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076FEC28" w:rsidR="005B752F" w:rsidRDefault="000A3ADD">
            <w:r>
              <w:t>Yorkshire and Humber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34E19F98" w14:textId="77777777" w:rsidR="00BD6DCA" w:rsidRDefault="000A3ADD" w:rsidP="000A3ADD">
            <w:pPr>
              <w:pStyle w:val="ListParagraph"/>
              <w:numPr>
                <w:ilvl w:val="0"/>
                <w:numId w:val="6"/>
              </w:numPr>
            </w:pPr>
            <w:r>
              <w:t>DCT2 (split between Paediatric Dentistry and Special Care Dentistry</w:t>
            </w:r>
          </w:p>
          <w:p w14:paraId="3707B087" w14:textId="03BF0F55" w:rsidR="000A3ADD" w:rsidRDefault="000A3ADD" w:rsidP="000A3ADD">
            <w:pPr>
              <w:pStyle w:val="ListParagraph"/>
              <w:numPr>
                <w:ilvl w:val="0"/>
                <w:numId w:val="6"/>
              </w:numPr>
            </w:pPr>
            <w:r>
              <w:t>One year</w:t>
            </w: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006643D0" w:rsidR="00255CE6" w:rsidRDefault="000A3ADD" w:rsidP="00BC5E55">
            <w:r>
              <w:t xml:space="preserve">City HealthCare Partnership </w:t>
            </w:r>
            <w:r w:rsidR="00CB68BF">
              <w:t xml:space="preserve">(CHCP) </w:t>
            </w:r>
            <w:r>
              <w:t>Hull – Based at two CDS clinics – Orchard Centre and Highlands Health Centre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7B4B5079" w14:textId="77777777" w:rsidR="000A3ADD" w:rsidRDefault="000A3ADD" w:rsidP="00123F94">
            <w:pPr>
              <w:pStyle w:val="ListParagraph"/>
              <w:numPr>
                <w:ilvl w:val="0"/>
                <w:numId w:val="3"/>
              </w:numPr>
            </w:pPr>
            <w:r>
              <w:t xml:space="preserve">Week split evenly between </w:t>
            </w:r>
            <w:proofErr w:type="spellStart"/>
            <w:r>
              <w:t>Paeds</w:t>
            </w:r>
            <w:proofErr w:type="spellEnd"/>
            <w:r>
              <w:t xml:space="preserve"> and SCD</w:t>
            </w:r>
          </w:p>
          <w:p w14:paraId="15E01145" w14:textId="77777777" w:rsidR="000A3ADD" w:rsidRDefault="000A3ADD" w:rsidP="00123F94">
            <w:pPr>
              <w:pStyle w:val="ListParagraph"/>
              <w:numPr>
                <w:ilvl w:val="0"/>
                <w:numId w:val="3"/>
              </w:numPr>
            </w:pPr>
            <w:r>
              <w:t>Orchard Centre HU6 9BX and Highlands Health Centre HU7 5DD</w:t>
            </w:r>
          </w:p>
          <w:p w14:paraId="3AF8970E" w14:textId="7F828A5F" w:rsidR="00BD6DCA" w:rsidRDefault="000A3ADD" w:rsidP="000A3ADD">
            <w:pPr>
              <w:pStyle w:val="ListParagraph"/>
              <w:numPr>
                <w:ilvl w:val="0"/>
                <w:numId w:val="3"/>
              </w:numPr>
            </w:pPr>
            <w:r>
              <w:t xml:space="preserve">50% </w:t>
            </w:r>
            <w:proofErr w:type="spellStart"/>
            <w:r>
              <w:t>Paeds</w:t>
            </w:r>
            <w:proofErr w:type="spellEnd"/>
            <w:r>
              <w:t>; 50% SCD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3D8BCB0A" w14:textId="77777777" w:rsidR="005B752F" w:rsidRDefault="000A3ADD">
            <w:r>
              <w:t>Orchard Centre, 210 Orchard Park Rd, Hull HU6 9BX</w:t>
            </w:r>
          </w:p>
          <w:p w14:paraId="29F691D4" w14:textId="6541934F" w:rsidR="00A8679E" w:rsidRDefault="00A8679E">
            <w:r>
              <w:t>Morrill Street Clinic, Hull HU9 2LJ</w:t>
            </w:r>
          </w:p>
          <w:p w14:paraId="20CBF4C2" w14:textId="02A352C7" w:rsidR="000A3ADD" w:rsidRDefault="000A3ADD">
            <w:r>
              <w:t>Highlands Health Centre, Lothian Way, Hull, HU7 5DD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016D5E04" w14:textId="099B79F1" w:rsidR="00BD6DCA" w:rsidRDefault="009C6BA8" w:rsidP="009C6BA8">
            <w:pPr>
              <w:pStyle w:val="ListParagraph"/>
              <w:numPr>
                <w:ilvl w:val="0"/>
                <w:numId w:val="4"/>
              </w:numPr>
            </w:pPr>
            <w:r>
              <w:t>No split days</w:t>
            </w:r>
            <w:r w:rsidR="00CB68BF">
              <w:t>.  May need to travel to Castle Hill Hospital for additional MDT clinics if choose to attend</w:t>
            </w:r>
          </w:p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77777777" w:rsidR="005B752F" w:rsidRDefault="005B752F"/>
          <w:p w14:paraId="472BB741" w14:textId="5297E1B5" w:rsidR="00BD6DCA" w:rsidRDefault="00A8679E">
            <w:r>
              <w:t>Michael Stanfield, Specialist in Special Care Dentistry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319B4043" w:rsidR="00AB2FC4" w:rsidRDefault="00A8679E">
            <w:r>
              <w:t>michael.stanfield@nhs.net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4636074" w14:textId="64CE97F8" w:rsidR="005A2FEB" w:rsidRDefault="009C6BA8" w:rsidP="009C6BA8">
            <w:pPr>
              <w:pStyle w:val="ListParagraph"/>
              <w:numPr>
                <w:ilvl w:val="0"/>
                <w:numId w:val="4"/>
              </w:numPr>
            </w:pPr>
            <w:r>
              <w:t xml:space="preserve">Consultant Led Paediatric Dentistry and Special Care Dentistry Community Dental Service with a good reputation for training and supportive team. Opportunity to experience the whole range of </w:t>
            </w:r>
            <w:proofErr w:type="spellStart"/>
            <w:r>
              <w:t>Paeds</w:t>
            </w:r>
            <w:proofErr w:type="spellEnd"/>
            <w:r>
              <w:t xml:space="preserve"> and SCD including management of trauma, medically compromised patients, Inhalation Sedation Training, experience in IV sedation clinics, Cleft MDT, Joint Orthodontic/Paediatric Clinics, Domiciliary Care</w:t>
            </w: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64A8F82F" w:rsidR="00B55AB6" w:rsidRPr="00BC5E55" w:rsidRDefault="00B55AB6" w:rsidP="00BC5E55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7D5A5952" w:rsidR="00B55AB6" w:rsidRPr="00F71E04" w:rsidRDefault="00B55AB6" w:rsidP="00B55AB6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7452AC4E" w:rsidR="00B55AB6" w:rsidRDefault="00B55AB6" w:rsidP="00BC5E55">
            <w:pPr>
              <w:jc w:val="center"/>
            </w:pPr>
            <w:r w:rsidRPr="00123F94">
              <w:rPr>
                <w:b/>
                <w:bCs/>
              </w:rPr>
              <w:t>YES</w:t>
            </w: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3311AF7F" w14:textId="5E6F744C" w:rsidR="00B55AB6" w:rsidRDefault="00B55AB6" w:rsidP="009C6BA8">
            <w:pPr>
              <w:jc w:val="center"/>
            </w:pPr>
          </w:p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5E9FEE8" w14:textId="62B4AC9C" w:rsidR="009C6BA8" w:rsidRDefault="009C6BA8" w:rsidP="009C6BA8">
            <w:pPr>
              <w:pStyle w:val="ListParagraph"/>
              <w:numPr>
                <w:ilvl w:val="0"/>
                <w:numId w:val="4"/>
              </w:numPr>
            </w:pPr>
            <w:r>
              <w:t xml:space="preserve">Two clinical days </w:t>
            </w:r>
            <w:proofErr w:type="spellStart"/>
            <w:r>
              <w:t>Paeds</w:t>
            </w:r>
            <w:proofErr w:type="spellEnd"/>
            <w:r>
              <w:t xml:space="preserve"> and two clinical days SCD, one day Admin/Study/QIP.  </w:t>
            </w:r>
          </w:p>
          <w:p w14:paraId="044D9EA9" w14:textId="76515501" w:rsidR="009C6BA8" w:rsidRDefault="009C6BA8" w:rsidP="009C6BA8">
            <w:pPr>
              <w:pStyle w:val="ListParagraph"/>
              <w:numPr>
                <w:ilvl w:val="0"/>
                <w:numId w:val="4"/>
              </w:numPr>
            </w:pPr>
            <w:r>
              <w:t xml:space="preserve">To include personal treatment sessions, new patient clinics, sedation, GA assessment.  Ad hoc sessions for Cleft, JOP, </w:t>
            </w:r>
            <w:r w:rsidR="000412DD">
              <w:t>Domiciliary</w:t>
            </w:r>
            <w:r>
              <w:t>, IV sedation and GA experience.</w:t>
            </w:r>
          </w:p>
          <w:p w14:paraId="04E006A9" w14:textId="2DBC50C6" w:rsidR="00B55AB6" w:rsidRDefault="009C6BA8" w:rsidP="009C6BA8">
            <w:pPr>
              <w:pStyle w:val="ListParagraph"/>
              <w:numPr>
                <w:ilvl w:val="0"/>
                <w:numId w:val="4"/>
              </w:numPr>
            </w:pPr>
            <w:r>
              <w:t>No on-call commitment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582ACA33" w14:textId="77777777" w:rsidR="00B55AB6" w:rsidRDefault="009C6BA8" w:rsidP="009C6BA8">
            <w:pPr>
              <w:pStyle w:val="ListParagraph"/>
              <w:numPr>
                <w:ilvl w:val="0"/>
                <w:numId w:val="5"/>
              </w:numPr>
            </w:pPr>
            <w:r>
              <w:t>Compulsory HEE study days, including support with sustainability QIP</w:t>
            </w:r>
          </w:p>
          <w:p w14:paraId="2103CD4A" w14:textId="77777777" w:rsidR="00CB68BF" w:rsidRDefault="00CB68BF" w:rsidP="009C6BA8">
            <w:pPr>
              <w:pStyle w:val="ListParagraph"/>
              <w:numPr>
                <w:ilvl w:val="0"/>
                <w:numId w:val="5"/>
              </w:numPr>
            </w:pPr>
            <w:r>
              <w:t xml:space="preserve">CHCP mandatory training </w:t>
            </w:r>
            <w:proofErr w:type="spellStart"/>
            <w:r>
              <w:t>eg</w:t>
            </w:r>
            <w:proofErr w:type="spellEnd"/>
            <w:r>
              <w:t xml:space="preserve"> Medical Emergency Training/CPR, safeguarding, infection control etc</w:t>
            </w:r>
          </w:p>
          <w:p w14:paraId="0E3A434C" w14:textId="7781239E" w:rsidR="00E96EA4" w:rsidRDefault="00E96EA4" w:rsidP="009C6BA8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Opportunity to do Inhalation Sedation TRaining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0DAB5087" w14:textId="1E8040C4" w:rsidR="00B55AB6" w:rsidRDefault="009C6BA8" w:rsidP="00B55AB6">
            <w:r>
              <w:t>City Health Care Partnership CIC</w:t>
            </w:r>
          </w:p>
          <w:p w14:paraId="1A9D686B" w14:textId="61255C7E" w:rsidR="009C6BA8" w:rsidRDefault="000412DD" w:rsidP="00B55AB6">
            <w:r w:rsidRPr="000412DD">
              <w:t>www.chcpcic.org.uk</w:t>
            </w:r>
          </w:p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77A15A87" w14:textId="24B166F2" w:rsidR="00A8679E" w:rsidRDefault="00A8679E" w:rsidP="000412DD">
            <w:pPr>
              <w:pStyle w:val="ListParagraph"/>
              <w:numPr>
                <w:ilvl w:val="0"/>
                <w:numId w:val="5"/>
              </w:numPr>
            </w:pPr>
            <w:r>
              <w:t xml:space="preserve">Michael Stanfield - </w:t>
            </w:r>
            <w:hyperlink r:id="rId10" w:history="1">
              <w:r w:rsidRPr="00FF7E4D">
                <w:rPr>
                  <w:rStyle w:val="Hyperlink"/>
                </w:rPr>
                <w:t>Michael.stanfield@nhs.net</w:t>
              </w:r>
            </w:hyperlink>
          </w:p>
          <w:p w14:paraId="7060BF58" w14:textId="328F52EA" w:rsidR="000412DD" w:rsidRDefault="000412DD" w:rsidP="000412DD">
            <w:pPr>
              <w:pStyle w:val="ListParagraph"/>
              <w:numPr>
                <w:ilvl w:val="0"/>
                <w:numId w:val="5"/>
              </w:numPr>
            </w:pPr>
            <w:r>
              <w:t>Elizabeth O’Sullivan – elizabeth.osullivan</w:t>
            </w:r>
            <w:r w:rsidR="00A8679E">
              <w:t>3</w:t>
            </w:r>
            <w:r>
              <w:t>@nhs.net</w:t>
            </w:r>
          </w:p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0D3760CB" w14:textId="5260D9C3" w:rsidR="00B55AB6" w:rsidRDefault="000412DD" w:rsidP="000412DD">
            <w:hyperlink r:id="rId11" w:history="1">
              <w:r w:rsidRPr="003F142C">
                <w:rPr>
                  <w:rStyle w:val="Hyperlink"/>
                </w:rPr>
                <w:t>www.chcpcic.org.uk</w:t>
              </w:r>
            </w:hyperlink>
          </w:p>
          <w:p w14:paraId="5D47BE4D" w14:textId="0358820C" w:rsidR="000412DD" w:rsidRDefault="000412DD" w:rsidP="000412DD">
            <w:r w:rsidRPr="000412DD">
              <w:t>www.cityhealthdental.co.uk/pages/specialist-care-dentistry</w:t>
            </w:r>
          </w:p>
        </w:tc>
      </w:tr>
    </w:tbl>
    <w:p w14:paraId="739459F0" w14:textId="04A25C2F" w:rsidR="009A14E0" w:rsidRDefault="009A14E0" w:rsidP="005B752F"/>
    <w:sectPr w:rsidR="009A14E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E453" w14:textId="77777777" w:rsidR="00077E86" w:rsidRDefault="00077E86" w:rsidP="005B752F">
      <w:pPr>
        <w:spacing w:after="0" w:line="240" w:lineRule="auto"/>
      </w:pPr>
      <w:r>
        <w:separator/>
      </w:r>
    </w:p>
  </w:endnote>
  <w:endnote w:type="continuationSeparator" w:id="0">
    <w:p w14:paraId="1A144173" w14:textId="77777777" w:rsidR="00077E86" w:rsidRDefault="00077E86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DD4A" w14:textId="77777777" w:rsidR="00077E86" w:rsidRDefault="00077E86" w:rsidP="005B752F">
      <w:pPr>
        <w:spacing w:after="0" w:line="240" w:lineRule="auto"/>
      </w:pPr>
      <w:r>
        <w:separator/>
      </w:r>
    </w:p>
  </w:footnote>
  <w:footnote w:type="continuationSeparator" w:id="0">
    <w:p w14:paraId="267F1B8E" w14:textId="77777777" w:rsidR="00077E86" w:rsidRDefault="00077E86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2551" w14:textId="1BD6C594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EF78F2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EF78F2">
      <w:rPr>
        <w:b/>
        <w:bCs/>
        <w:sz w:val="32"/>
        <w:szCs w:val="32"/>
      </w:rPr>
      <w:t>7</w:t>
    </w:r>
  </w:p>
  <w:p w14:paraId="2395DBB8" w14:textId="5B541FA3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EF78F2">
      <w:rPr>
        <w:b/>
        <w:bCs/>
        <w:sz w:val="32"/>
        <w:szCs w:val="32"/>
      </w:rPr>
      <w:t>Yorkshire and the Humber</w:t>
    </w:r>
  </w:p>
  <w:p w14:paraId="0C633377" w14:textId="1B302F6B" w:rsidR="00AA2F78" w:rsidRPr="004E1773" w:rsidRDefault="00EF78F2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City Health Care Partnership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5"/>
  </w:num>
  <w:num w:numId="2" w16cid:durableId="16153058">
    <w:abstractNumId w:val="2"/>
  </w:num>
  <w:num w:numId="3" w16cid:durableId="276955888">
    <w:abstractNumId w:val="4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412DD"/>
    <w:rsid w:val="00077E86"/>
    <w:rsid w:val="00091CED"/>
    <w:rsid w:val="000A3ADD"/>
    <w:rsid w:val="000E07AC"/>
    <w:rsid w:val="000F31E9"/>
    <w:rsid w:val="00123F94"/>
    <w:rsid w:val="00124D99"/>
    <w:rsid w:val="00131B25"/>
    <w:rsid w:val="0015290F"/>
    <w:rsid w:val="00154872"/>
    <w:rsid w:val="00184839"/>
    <w:rsid w:val="00197FCD"/>
    <w:rsid w:val="001E0DEC"/>
    <w:rsid w:val="00212976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126C6"/>
    <w:rsid w:val="0031787C"/>
    <w:rsid w:val="00342535"/>
    <w:rsid w:val="003643A0"/>
    <w:rsid w:val="0045655D"/>
    <w:rsid w:val="004D1509"/>
    <w:rsid w:val="004E1773"/>
    <w:rsid w:val="004F7933"/>
    <w:rsid w:val="00564A06"/>
    <w:rsid w:val="00566CF0"/>
    <w:rsid w:val="0057111A"/>
    <w:rsid w:val="005A2FEB"/>
    <w:rsid w:val="005B08AF"/>
    <w:rsid w:val="005B6701"/>
    <w:rsid w:val="005B752F"/>
    <w:rsid w:val="005C126F"/>
    <w:rsid w:val="005E785A"/>
    <w:rsid w:val="00631FE1"/>
    <w:rsid w:val="006508B8"/>
    <w:rsid w:val="00665F9F"/>
    <w:rsid w:val="006B646B"/>
    <w:rsid w:val="006D6547"/>
    <w:rsid w:val="006E7F66"/>
    <w:rsid w:val="00712042"/>
    <w:rsid w:val="007308F1"/>
    <w:rsid w:val="00781309"/>
    <w:rsid w:val="00782470"/>
    <w:rsid w:val="007A0EB0"/>
    <w:rsid w:val="007D5676"/>
    <w:rsid w:val="007E106E"/>
    <w:rsid w:val="007F3483"/>
    <w:rsid w:val="008120A5"/>
    <w:rsid w:val="00845AFE"/>
    <w:rsid w:val="0085193B"/>
    <w:rsid w:val="00870CBC"/>
    <w:rsid w:val="00880787"/>
    <w:rsid w:val="0096005E"/>
    <w:rsid w:val="00966B40"/>
    <w:rsid w:val="009A14E0"/>
    <w:rsid w:val="009C0797"/>
    <w:rsid w:val="009C6BA8"/>
    <w:rsid w:val="009D781E"/>
    <w:rsid w:val="00A07C04"/>
    <w:rsid w:val="00A62C81"/>
    <w:rsid w:val="00A810DA"/>
    <w:rsid w:val="00A8679E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5E55"/>
    <w:rsid w:val="00BD6DCA"/>
    <w:rsid w:val="00BE33AD"/>
    <w:rsid w:val="00BE54FF"/>
    <w:rsid w:val="00BF6711"/>
    <w:rsid w:val="00C2545F"/>
    <w:rsid w:val="00C339BA"/>
    <w:rsid w:val="00CB25A8"/>
    <w:rsid w:val="00CB4D06"/>
    <w:rsid w:val="00CB68BF"/>
    <w:rsid w:val="00D252F6"/>
    <w:rsid w:val="00D327D3"/>
    <w:rsid w:val="00D417DC"/>
    <w:rsid w:val="00D735AE"/>
    <w:rsid w:val="00D83EFF"/>
    <w:rsid w:val="00DB2F37"/>
    <w:rsid w:val="00DB58EA"/>
    <w:rsid w:val="00DC13F2"/>
    <w:rsid w:val="00DC2FCF"/>
    <w:rsid w:val="00E04DC2"/>
    <w:rsid w:val="00E21623"/>
    <w:rsid w:val="00E305A0"/>
    <w:rsid w:val="00E44964"/>
    <w:rsid w:val="00E91CCF"/>
    <w:rsid w:val="00E96EA4"/>
    <w:rsid w:val="00EE5F44"/>
    <w:rsid w:val="00EF78F2"/>
    <w:rsid w:val="00F10946"/>
    <w:rsid w:val="00F31CBA"/>
    <w:rsid w:val="00F407B1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1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cpcic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Michael.stanfield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75A381E16624EA7C4F9993F732BA9" ma:contentTypeVersion="10" ma:contentTypeDescription="Create a new document." ma:contentTypeScope="" ma:versionID="901343b6b3675d8f57758187944845dc">
  <xsd:schema xmlns:xsd="http://www.w3.org/2001/XMLSchema" xmlns:xs="http://www.w3.org/2001/XMLSchema" xmlns:p="http://schemas.microsoft.com/office/2006/metadata/properties" xmlns:ns1="http://schemas.microsoft.com/sharepoint/v3" xmlns:ns2="62f71338-7c8c-457e-b831-8f237d3ece7e" targetNamespace="http://schemas.microsoft.com/office/2006/metadata/properties" ma:root="true" ma:fieldsID="91ed1e5885b5f1913cf3c8ad8d5d2c5d" ns1:_="" ns2:_="">
    <xsd:import namespace="http://schemas.microsoft.com/sharepoint/v3"/>
    <xsd:import namespace="62f71338-7c8c-457e-b831-8f237d3ec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1338-7c8c-457e-b831-8f237d3e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AF130-9159-4927-9A50-947B81CBC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f71338-7c8c-457e-b831-8f237d3ec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B423F-C655-4949-AEBD-91471E37E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81C4D5-476B-439B-A69D-CB44B6E2B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GLEW, Hannah (NHS ENGLAND)</cp:lastModifiedBy>
  <cp:revision>3</cp:revision>
  <dcterms:created xsi:type="dcterms:W3CDTF">2025-11-20T15:40:00Z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0x010100B3075A381E16624EA7C4F9993F732BA9</vt:lpwstr>
  </property>
</Properties>
</file>