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C0691" w:rsidR="000F1A77" w:rsidP="00DC164B" w:rsidRDefault="00BF2556" w14:paraId="48B14E99" w14:textId="77777777">
      <w:pPr>
        <w:keepNext/>
        <w:keepLines/>
        <w:spacing w:after="200"/>
        <w:outlineLvl w:val="0"/>
        <w:rPr>
          <w:rFonts w:eastAsia="MS Gothic" w:cs="Arial"/>
          <w:b/>
          <w:bCs/>
          <w:color w:val="A00054"/>
          <w:sz w:val="40"/>
          <w:szCs w:val="32"/>
        </w:rPr>
      </w:pPr>
      <w:r w:rsidRPr="00BC0691">
        <w:rPr>
          <w:rFonts w:eastAsia="MS Gothic" w:cs="Arial"/>
          <w:b/>
          <w:bCs/>
          <w:color w:val="A00054"/>
          <w:sz w:val="40"/>
          <w:szCs w:val="32"/>
        </w:rPr>
        <w:t>HEE Yorkshire and the Humber Foundation Schools</w:t>
      </w:r>
    </w:p>
    <w:p w:rsidRPr="00BC0691" w:rsidR="000F1A77" w:rsidP="00DC164B" w:rsidRDefault="00482EF8" w14:paraId="55211E9E" w14:textId="3964D169">
      <w:pPr>
        <w:rPr>
          <w:rFonts w:cs="Arial"/>
          <w:b/>
          <w:color w:val="003893"/>
          <w:sz w:val="28"/>
        </w:rPr>
      </w:pPr>
      <w:r w:rsidRPr="00BC0691">
        <w:rPr>
          <w:rFonts w:cs="Arial"/>
          <w:b/>
          <w:color w:val="003893"/>
          <w:sz w:val="28"/>
        </w:rPr>
        <w:t xml:space="preserve">Guidance – </w:t>
      </w:r>
      <w:r w:rsidRPr="00BC0691" w:rsidR="00BF2556">
        <w:rPr>
          <w:rFonts w:cs="Arial"/>
          <w:b/>
          <w:color w:val="003893"/>
          <w:sz w:val="28"/>
        </w:rPr>
        <w:t>Application</w:t>
      </w:r>
      <w:r w:rsidRPr="00BC0691">
        <w:rPr>
          <w:rFonts w:cs="Arial"/>
          <w:b/>
          <w:color w:val="003893"/>
          <w:sz w:val="28"/>
        </w:rPr>
        <w:t xml:space="preserve"> </w:t>
      </w:r>
      <w:r w:rsidRPr="00BC0691" w:rsidR="00BF2556">
        <w:rPr>
          <w:rFonts w:cs="Arial"/>
          <w:b/>
          <w:color w:val="003893"/>
          <w:sz w:val="28"/>
        </w:rPr>
        <w:t xml:space="preserve">Form for a F2 Academic Foundation </w:t>
      </w:r>
      <w:r w:rsidR="0042651F">
        <w:rPr>
          <w:rFonts w:cs="Arial"/>
          <w:b/>
          <w:color w:val="003893"/>
          <w:sz w:val="28"/>
        </w:rPr>
        <w:t xml:space="preserve">Research </w:t>
      </w:r>
      <w:r w:rsidRPr="00BC0691" w:rsidR="00BF2556">
        <w:rPr>
          <w:rFonts w:cs="Arial"/>
          <w:b/>
          <w:color w:val="003893"/>
          <w:sz w:val="28"/>
        </w:rPr>
        <w:t>Placement</w:t>
      </w:r>
      <w:r w:rsidRPr="00BC0691" w:rsidR="0002194F">
        <w:rPr>
          <w:rFonts w:cs="Arial"/>
          <w:b/>
          <w:color w:val="003893"/>
          <w:sz w:val="28"/>
        </w:rPr>
        <w:t xml:space="preserve"> (YHAF2)</w:t>
      </w:r>
    </w:p>
    <w:p w:rsidRPr="00BC0691" w:rsidR="00BF2556" w:rsidP="00DC164B" w:rsidRDefault="00BF2556" w14:paraId="72A087D6" w14:textId="77777777">
      <w:pPr>
        <w:ind w:hanging="900"/>
        <w:rPr>
          <w:rFonts w:cs="Arial"/>
          <w:b/>
          <w:bCs/>
        </w:rPr>
      </w:pPr>
    </w:p>
    <w:p w:rsidRPr="00BC0691" w:rsidR="00BF2556" w:rsidP="00DC164B" w:rsidRDefault="00C739A0" w14:paraId="138800ED" w14:textId="74D1B5E5">
      <w:pPr>
        <w:rPr>
          <w:rFonts w:cs="Arial"/>
          <w:b w:val="1"/>
          <w:bCs w:val="1"/>
        </w:rPr>
      </w:pPr>
      <w:r w:rsidRPr="56E02BB0" w:rsidR="00C739A0">
        <w:rPr>
          <w:rFonts w:cs="Arial"/>
          <w:b w:val="1"/>
          <w:bCs w:val="1"/>
        </w:rPr>
        <w:t xml:space="preserve">Year of </w:t>
      </w:r>
      <w:r w:rsidRPr="56E02BB0" w:rsidR="008F05CE">
        <w:rPr>
          <w:rFonts w:cs="Arial"/>
          <w:b w:val="1"/>
          <w:bCs w:val="1"/>
        </w:rPr>
        <w:t xml:space="preserve">FY2 </w:t>
      </w:r>
      <w:r w:rsidRPr="56E02BB0" w:rsidR="00C739A0">
        <w:rPr>
          <w:rFonts w:cs="Arial"/>
          <w:b w:val="1"/>
          <w:bCs w:val="1"/>
        </w:rPr>
        <w:t>Placement: August 20</w:t>
      </w:r>
      <w:r w:rsidRPr="56E02BB0" w:rsidR="008F05CE">
        <w:rPr>
          <w:rFonts w:cs="Arial"/>
          <w:b w:val="1"/>
          <w:bCs w:val="1"/>
        </w:rPr>
        <w:t>2</w:t>
      </w:r>
      <w:r w:rsidRPr="56E02BB0" w:rsidR="4E8090CC">
        <w:rPr>
          <w:rFonts w:cs="Arial"/>
          <w:b w:val="1"/>
          <w:bCs w:val="1"/>
        </w:rPr>
        <w:t>2</w:t>
      </w:r>
      <w:r w:rsidRPr="56E02BB0" w:rsidR="00C739A0">
        <w:rPr>
          <w:rFonts w:cs="Arial"/>
          <w:b w:val="1"/>
          <w:bCs w:val="1"/>
        </w:rPr>
        <w:t xml:space="preserve"> to August 202</w:t>
      </w:r>
      <w:r w:rsidRPr="56E02BB0" w:rsidR="3B845214">
        <w:rPr>
          <w:rFonts w:cs="Arial"/>
          <w:b w:val="1"/>
          <w:bCs w:val="1"/>
        </w:rPr>
        <w:t>3</w:t>
      </w:r>
    </w:p>
    <w:p w:rsidRPr="00BC0691" w:rsidR="00BF2556" w:rsidP="00DC164B" w:rsidRDefault="00BF2556" w14:paraId="63983207" w14:textId="77777777">
      <w:pPr>
        <w:ind w:right="-30"/>
        <w:rPr>
          <w:rFonts w:cs="Arial"/>
          <w:b/>
          <w:bCs/>
        </w:rPr>
      </w:pPr>
    </w:p>
    <w:p w:rsidRPr="00BC0691" w:rsidR="00BF2556" w:rsidP="00DC164B" w:rsidRDefault="00BF2556" w14:paraId="60C41DA5" w14:textId="53E53D65">
      <w:pPr>
        <w:ind w:right="-30"/>
        <w:rPr>
          <w:rFonts w:cs="Arial"/>
          <w:b w:val="1"/>
          <w:bCs w:val="1"/>
        </w:rPr>
      </w:pPr>
      <w:r w:rsidRPr="56E02BB0" w:rsidR="00BF2556">
        <w:rPr>
          <w:rFonts w:cs="Arial"/>
          <w:b w:val="1"/>
          <w:bCs w:val="1"/>
        </w:rPr>
        <w:t xml:space="preserve">This form should be completed by the Academic F1 trainee and the Academic </w:t>
      </w:r>
      <w:r w:rsidRPr="56E02BB0" w:rsidR="00FD5FD7">
        <w:rPr>
          <w:rFonts w:cs="Arial"/>
          <w:b w:val="1"/>
          <w:bCs w:val="1"/>
        </w:rPr>
        <w:t>Clinical S</w:t>
      </w:r>
      <w:r w:rsidRPr="56E02BB0" w:rsidR="00BF2556">
        <w:rPr>
          <w:rFonts w:cs="Arial"/>
          <w:b w:val="1"/>
          <w:bCs w:val="1"/>
        </w:rPr>
        <w:t>upervisor</w:t>
      </w:r>
      <w:r w:rsidRPr="56E02BB0" w:rsidR="00FD5FD7">
        <w:rPr>
          <w:rFonts w:cs="Arial"/>
          <w:b w:val="1"/>
          <w:bCs w:val="1"/>
        </w:rPr>
        <w:t xml:space="preserve"> </w:t>
      </w:r>
      <w:r w:rsidRPr="56E02BB0" w:rsidR="00BF2556">
        <w:rPr>
          <w:rFonts w:cs="Arial"/>
          <w:b w:val="1"/>
          <w:bCs w:val="1"/>
        </w:rPr>
        <w:t xml:space="preserve">who wishes to host the trainee for a </w:t>
      </w:r>
      <w:r w:rsidRPr="56E02BB0" w:rsidR="008F05CE">
        <w:rPr>
          <w:rFonts w:cs="Arial"/>
          <w:b w:val="1"/>
          <w:bCs w:val="1"/>
        </w:rPr>
        <w:t>4-month</w:t>
      </w:r>
      <w:r w:rsidRPr="56E02BB0" w:rsidR="00BF2556">
        <w:rPr>
          <w:rFonts w:cs="Arial"/>
          <w:b w:val="1"/>
          <w:bCs w:val="1"/>
        </w:rPr>
        <w:t xml:space="preserve"> academic research placement during the </w:t>
      </w:r>
      <w:r w:rsidRPr="56E02BB0" w:rsidR="008F05CE">
        <w:rPr>
          <w:rFonts w:cs="Arial"/>
          <w:b w:val="1"/>
          <w:bCs w:val="1"/>
        </w:rPr>
        <w:t>12-month</w:t>
      </w:r>
      <w:r w:rsidRPr="56E02BB0" w:rsidR="00BF2556">
        <w:rPr>
          <w:rFonts w:cs="Arial"/>
          <w:b w:val="1"/>
          <w:bCs w:val="1"/>
        </w:rPr>
        <w:t xml:space="preserve"> period August 20</w:t>
      </w:r>
      <w:r w:rsidRPr="56E02BB0" w:rsidR="008F05CE">
        <w:rPr>
          <w:rFonts w:cs="Arial"/>
          <w:b w:val="1"/>
          <w:bCs w:val="1"/>
        </w:rPr>
        <w:t>2</w:t>
      </w:r>
      <w:r w:rsidRPr="56E02BB0" w:rsidR="4372A853">
        <w:rPr>
          <w:rFonts w:cs="Arial"/>
          <w:b w:val="1"/>
          <w:bCs w:val="1"/>
        </w:rPr>
        <w:t>2</w:t>
      </w:r>
      <w:r w:rsidRPr="56E02BB0" w:rsidR="00BF2556">
        <w:rPr>
          <w:rFonts w:cs="Arial"/>
          <w:b w:val="1"/>
          <w:bCs w:val="1"/>
        </w:rPr>
        <w:t xml:space="preserve"> to July 20</w:t>
      </w:r>
      <w:r w:rsidRPr="56E02BB0" w:rsidR="00314E8D">
        <w:rPr>
          <w:rFonts w:cs="Arial"/>
          <w:b w:val="1"/>
          <w:bCs w:val="1"/>
        </w:rPr>
        <w:t>2</w:t>
      </w:r>
      <w:r w:rsidRPr="56E02BB0" w:rsidR="2870B49F">
        <w:rPr>
          <w:rFonts w:cs="Arial"/>
          <w:b w:val="1"/>
          <w:bCs w:val="1"/>
        </w:rPr>
        <w:t>3</w:t>
      </w:r>
      <w:r w:rsidRPr="56E02BB0" w:rsidR="00BF2556">
        <w:rPr>
          <w:rFonts w:cs="Arial"/>
          <w:b w:val="1"/>
          <w:bCs w:val="1"/>
        </w:rPr>
        <w:t>. There will be an approval process for F2 academic placements, and projects will be assessed against standard criteria as agreed by the Foundation School Committees and Board.</w:t>
      </w:r>
    </w:p>
    <w:p w:rsidRPr="00BC0691" w:rsidR="00BF2556" w:rsidP="00DC164B" w:rsidRDefault="00BF2556" w14:paraId="5EB21A62" w14:textId="77777777">
      <w:pPr>
        <w:ind w:right="-30"/>
        <w:rPr>
          <w:rFonts w:cs="Arial"/>
          <w:b/>
          <w:bCs/>
          <w:sz w:val="16"/>
          <w:szCs w:val="16"/>
        </w:rPr>
      </w:pPr>
    </w:p>
    <w:p w:rsidRPr="00BC0691" w:rsidR="00BF2556" w:rsidP="00DC164B" w:rsidRDefault="00BF2556" w14:paraId="71AAFA77" w14:textId="77777777">
      <w:pPr>
        <w:ind w:right="-30"/>
        <w:rPr>
          <w:rFonts w:cs="Arial"/>
          <w:bCs/>
        </w:rPr>
      </w:pPr>
      <w:r w:rsidRPr="00BC0691">
        <w:rPr>
          <w:rFonts w:cs="Arial"/>
          <w:bCs/>
        </w:rPr>
        <w:t>Principles of the F2 Academic Foundation Placement:</w:t>
      </w:r>
    </w:p>
    <w:p w:rsidRPr="00BC0691" w:rsidR="00BF2556" w:rsidP="00DC164B" w:rsidRDefault="00BF2556" w14:paraId="47579167" w14:textId="77777777">
      <w:pPr>
        <w:ind w:right="-30" w:hanging="900"/>
        <w:rPr>
          <w:rFonts w:cs="Arial"/>
          <w:sz w:val="18"/>
          <w:szCs w:val="18"/>
        </w:rPr>
      </w:pPr>
    </w:p>
    <w:p w:rsidRPr="00BC0691" w:rsidR="00BF2556" w:rsidP="00DC164B" w:rsidRDefault="00BF2556" w14:paraId="05720519" w14:textId="77777777">
      <w:pPr>
        <w:numPr>
          <w:ilvl w:val="0"/>
          <w:numId w:val="2"/>
        </w:numPr>
        <w:tabs>
          <w:tab w:val="clear" w:pos="-180"/>
          <w:tab w:val="num" w:pos="-720"/>
        </w:tabs>
        <w:ind w:left="0" w:right="-30" w:hanging="180"/>
        <w:rPr>
          <w:rFonts w:cs="Arial"/>
          <w:sz w:val="22"/>
          <w:szCs w:val="22"/>
        </w:rPr>
      </w:pPr>
      <w:r w:rsidRPr="00BC0691">
        <w:rPr>
          <w:rFonts w:cs="Arial"/>
          <w:sz w:val="22"/>
          <w:szCs w:val="22"/>
        </w:rPr>
        <w:t>The Yorkshi</w:t>
      </w:r>
      <w:r w:rsidR="00C739A0">
        <w:rPr>
          <w:rFonts w:cs="Arial"/>
          <w:sz w:val="22"/>
          <w:szCs w:val="22"/>
        </w:rPr>
        <w:t>re and Humber Foundation School</w:t>
      </w:r>
      <w:r w:rsidRPr="00BC0691">
        <w:rPr>
          <w:rFonts w:cs="Arial"/>
          <w:sz w:val="22"/>
          <w:szCs w:val="22"/>
        </w:rPr>
        <w:t xml:space="preserve"> and the Medical School of the University of Sheffield, </w:t>
      </w:r>
      <w:r w:rsidRPr="00BC0691" w:rsidR="00FE6447">
        <w:rPr>
          <w:rFonts w:cs="Arial"/>
          <w:sz w:val="22"/>
          <w:szCs w:val="22"/>
        </w:rPr>
        <w:t xml:space="preserve">University of </w:t>
      </w:r>
      <w:r w:rsidRPr="00BC0691">
        <w:rPr>
          <w:rFonts w:cs="Arial"/>
          <w:sz w:val="22"/>
          <w:szCs w:val="22"/>
        </w:rPr>
        <w:t>Leeds and H</w:t>
      </w:r>
      <w:r w:rsidRPr="00BC0691" w:rsidR="00FE6447">
        <w:rPr>
          <w:rFonts w:cs="Arial"/>
          <w:sz w:val="22"/>
          <w:szCs w:val="22"/>
        </w:rPr>
        <w:t xml:space="preserve">ull </w:t>
      </w:r>
      <w:r w:rsidRPr="00BC0691">
        <w:rPr>
          <w:rFonts w:cs="Arial"/>
          <w:sz w:val="22"/>
          <w:szCs w:val="22"/>
        </w:rPr>
        <w:t>Y</w:t>
      </w:r>
      <w:r w:rsidRPr="00BC0691" w:rsidR="00FE6447">
        <w:rPr>
          <w:rFonts w:cs="Arial"/>
          <w:sz w:val="22"/>
          <w:szCs w:val="22"/>
        </w:rPr>
        <w:t xml:space="preserve">ork </w:t>
      </w:r>
      <w:r w:rsidRPr="00BC0691">
        <w:rPr>
          <w:rFonts w:cs="Arial"/>
          <w:sz w:val="22"/>
          <w:szCs w:val="22"/>
        </w:rPr>
        <w:t>M</w:t>
      </w:r>
      <w:r w:rsidRPr="00BC0691" w:rsidR="00FE6447">
        <w:rPr>
          <w:rFonts w:cs="Arial"/>
          <w:sz w:val="22"/>
          <w:szCs w:val="22"/>
        </w:rPr>
        <w:t xml:space="preserve">edical </w:t>
      </w:r>
      <w:r w:rsidRPr="00BC0691">
        <w:rPr>
          <w:rFonts w:cs="Arial"/>
          <w:sz w:val="22"/>
          <w:szCs w:val="22"/>
        </w:rPr>
        <w:t>S</w:t>
      </w:r>
      <w:r w:rsidRPr="00BC0691" w:rsidR="00FE6447">
        <w:rPr>
          <w:rFonts w:cs="Arial"/>
          <w:sz w:val="22"/>
          <w:szCs w:val="22"/>
        </w:rPr>
        <w:t>chool</w:t>
      </w:r>
      <w:r w:rsidRPr="00BC0691">
        <w:rPr>
          <w:rFonts w:cs="Arial"/>
          <w:sz w:val="22"/>
          <w:szCs w:val="22"/>
        </w:rPr>
        <w:t xml:space="preserve"> </w:t>
      </w:r>
      <w:r w:rsidR="00C739A0">
        <w:rPr>
          <w:rFonts w:cs="Arial"/>
          <w:sz w:val="22"/>
          <w:szCs w:val="22"/>
        </w:rPr>
        <w:t xml:space="preserve">(HYMS) </w:t>
      </w:r>
      <w:r w:rsidRPr="00BC0691">
        <w:rPr>
          <w:rFonts w:cs="Arial"/>
          <w:sz w:val="22"/>
          <w:szCs w:val="22"/>
        </w:rPr>
        <w:t xml:space="preserve">have created 66 Academic F2 rotations, allowing 66 trainees </w:t>
      </w:r>
      <w:r w:rsidRPr="00BC0691" w:rsidR="00FE6447">
        <w:rPr>
          <w:rFonts w:cs="Arial"/>
          <w:sz w:val="22"/>
          <w:szCs w:val="22"/>
        </w:rPr>
        <w:t>t</w:t>
      </w:r>
      <w:r w:rsidRPr="00BC0691">
        <w:rPr>
          <w:rFonts w:cs="Arial"/>
          <w:sz w:val="22"/>
          <w:szCs w:val="22"/>
        </w:rPr>
        <w:t>he opportunity of an academic placement.</w:t>
      </w:r>
    </w:p>
    <w:p w:rsidRPr="00BC0691" w:rsidR="00BF2556" w:rsidP="00DC164B" w:rsidRDefault="00BF2556" w14:paraId="023A3A0C" w14:textId="77777777">
      <w:pPr>
        <w:numPr>
          <w:ilvl w:val="0"/>
          <w:numId w:val="3"/>
        </w:numPr>
        <w:tabs>
          <w:tab w:val="clear" w:pos="-180"/>
          <w:tab w:val="num" w:pos="-720"/>
        </w:tabs>
        <w:ind w:left="0" w:right="-30" w:hanging="180"/>
        <w:rPr>
          <w:rFonts w:cs="Arial"/>
          <w:sz w:val="22"/>
          <w:szCs w:val="22"/>
        </w:rPr>
      </w:pPr>
      <w:r w:rsidRPr="00BC0691">
        <w:rPr>
          <w:rFonts w:cs="Arial"/>
          <w:sz w:val="22"/>
          <w:szCs w:val="22"/>
        </w:rPr>
        <w:t xml:space="preserve">These Academic F2 rotations </w:t>
      </w:r>
      <w:r w:rsidRPr="00BC0691" w:rsidR="00FE6447">
        <w:rPr>
          <w:rFonts w:cs="Arial"/>
          <w:sz w:val="22"/>
          <w:szCs w:val="22"/>
        </w:rPr>
        <w:t>provide the opportunity for trainees to work alongside senior academics and their research teams to develop their understanding of clinical and basic scientific research. Potential future clinical academic trainees can explore their aptitude for and enjoyment of working in an academic environment. For those who choose to, the post will provide time to obtain preliminary data and prepare for application to the next stage in the academic training pathway, the Academic Clinical Fellowship.</w:t>
      </w:r>
    </w:p>
    <w:p w:rsidRPr="00BC0691" w:rsidR="00BF2556" w:rsidP="00DC164B" w:rsidRDefault="00BF2556" w14:paraId="0ED1870C" w14:textId="77777777">
      <w:pPr>
        <w:numPr>
          <w:ilvl w:val="0"/>
          <w:numId w:val="3"/>
        </w:numPr>
        <w:tabs>
          <w:tab w:val="clear" w:pos="-180"/>
          <w:tab w:val="num" w:pos="-720"/>
        </w:tabs>
        <w:ind w:left="0" w:right="-30" w:hanging="180"/>
        <w:rPr>
          <w:rFonts w:cs="Arial"/>
          <w:sz w:val="22"/>
          <w:szCs w:val="22"/>
        </w:rPr>
      </w:pPr>
      <w:r w:rsidRPr="00BC0691">
        <w:rPr>
          <w:rFonts w:cs="Arial"/>
          <w:sz w:val="22"/>
          <w:szCs w:val="22"/>
        </w:rPr>
        <w:t>Each Academic F2 rotation comprises three placeme</w:t>
      </w:r>
      <w:r w:rsidR="00C739A0">
        <w:rPr>
          <w:rFonts w:cs="Arial"/>
          <w:sz w:val="22"/>
          <w:szCs w:val="22"/>
        </w:rPr>
        <w:t>nts, each of 4 months duration (two clinical and one academic</w:t>
      </w:r>
      <w:r w:rsidRPr="00BC0691">
        <w:rPr>
          <w:rFonts w:cs="Arial"/>
          <w:sz w:val="22"/>
          <w:szCs w:val="22"/>
        </w:rPr>
        <w:t>)</w:t>
      </w:r>
      <w:r w:rsidR="00C739A0">
        <w:rPr>
          <w:rFonts w:cs="Arial"/>
          <w:sz w:val="22"/>
          <w:szCs w:val="22"/>
        </w:rPr>
        <w:t>.</w:t>
      </w:r>
      <w:r w:rsidRPr="00BC0691">
        <w:rPr>
          <w:rFonts w:cs="Arial"/>
          <w:sz w:val="22"/>
          <w:szCs w:val="22"/>
        </w:rPr>
        <w:t xml:space="preserve">  </w:t>
      </w:r>
    </w:p>
    <w:p w:rsidRPr="00BC0691" w:rsidR="00BF2556" w:rsidP="00DC164B" w:rsidRDefault="00BF2556" w14:paraId="1736A30B" w14:textId="387A778F">
      <w:pPr>
        <w:numPr>
          <w:ilvl w:val="0"/>
          <w:numId w:val="3"/>
        </w:numPr>
        <w:tabs>
          <w:tab w:val="clear" w:pos="-180"/>
          <w:tab w:val="num" w:pos="-720"/>
        </w:tabs>
        <w:ind w:left="0" w:right="-30" w:hanging="180"/>
        <w:rPr>
          <w:rFonts w:cs="Arial"/>
          <w:sz w:val="22"/>
          <w:szCs w:val="22"/>
        </w:rPr>
      </w:pPr>
      <w:r w:rsidRPr="00BC0691">
        <w:rPr>
          <w:rFonts w:cs="Arial"/>
          <w:sz w:val="22"/>
          <w:szCs w:val="22"/>
        </w:rPr>
        <w:t xml:space="preserve">Two placements will provide clinical training and deliver Foundation skills within specialist </w:t>
      </w:r>
      <w:r w:rsidR="009E4317">
        <w:rPr>
          <w:rFonts w:cs="Arial"/>
          <w:sz w:val="22"/>
          <w:szCs w:val="22"/>
        </w:rPr>
        <w:t>u</w:t>
      </w:r>
      <w:r w:rsidRPr="00BC0691">
        <w:rPr>
          <w:rFonts w:cs="Arial"/>
          <w:sz w:val="22"/>
          <w:szCs w:val="22"/>
        </w:rPr>
        <w:t xml:space="preserve">nits at the NHS Trust(s) that are highly </w:t>
      </w:r>
      <w:r w:rsidRPr="00BC0691" w:rsidR="008F05CE">
        <w:rPr>
          <w:rFonts w:cs="Arial"/>
          <w:sz w:val="22"/>
          <w:szCs w:val="22"/>
        </w:rPr>
        <w:t>research active</w:t>
      </w:r>
      <w:r w:rsidRPr="00BC0691">
        <w:rPr>
          <w:rFonts w:cs="Arial"/>
          <w:sz w:val="22"/>
          <w:szCs w:val="22"/>
        </w:rPr>
        <w:t xml:space="preserve">. The third </w:t>
      </w:r>
      <w:r w:rsidRPr="00BC0691" w:rsidR="008F05CE">
        <w:rPr>
          <w:rFonts w:cs="Arial"/>
          <w:sz w:val="22"/>
          <w:szCs w:val="22"/>
        </w:rPr>
        <w:t>4-month</w:t>
      </w:r>
      <w:r w:rsidRPr="00BC0691">
        <w:rPr>
          <w:rFonts w:cs="Arial"/>
          <w:sz w:val="22"/>
          <w:szCs w:val="22"/>
        </w:rPr>
        <w:t xml:space="preserve"> placement will be dedicated to research training or medical education training. This placement, although intended to have no service commitments, will provide opportunities if required, to help those trainees acquire the F2 competencies for successful completion of their F2 training period. </w:t>
      </w:r>
    </w:p>
    <w:p w:rsidRPr="00BC0691" w:rsidR="00BF2556" w:rsidP="00DC164B" w:rsidRDefault="00BF2556" w14:paraId="261992A6" w14:textId="49914F4E">
      <w:pPr>
        <w:numPr>
          <w:ilvl w:val="0"/>
          <w:numId w:val="3"/>
        </w:numPr>
        <w:tabs>
          <w:tab w:val="clear" w:pos="-180"/>
          <w:tab w:val="num" w:pos="-720"/>
        </w:tabs>
        <w:ind w:left="0" w:right="-30" w:hanging="180"/>
        <w:rPr>
          <w:rFonts w:cs="Arial"/>
          <w:sz w:val="22"/>
          <w:szCs w:val="22"/>
        </w:rPr>
      </w:pPr>
      <w:r w:rsidRPr="00BC0691">
        <w:rPr>
          <w:rFonts w:cs="Arial"/>
          <w:sz w:val="22"/>
          <w:szCs w:val="22"/>
        </w:rPr>
        <w:t>A portfolio of potential supervisors within the Medical Schools will be made available to the Academic F1 trainees. These trainees will</w:t>
      </w:r>
      <w:r w:rsidRPr="00BC0691" w:rsidR="00DC164B">
        <w:rPr>
          <w:rFonts w:cs="Arial"/>
          <w:sz w:val="22"/>
          <w:szCs w:val="22"/>
        </w:rPr>
        <w:t>,</w:t>
      </w:r>
      <w:r w:rsidRPr="00BC0691">
        <w:rPr>
          <w:rFonts w:cs="Arial"/>
          <w:sz w:val="22"/>
          <w:szCs w:val="22"/>
        </w:rPr>
        <w:t xml:space="preserve"> wherever possible</w:t>
      </w:r>
      <w:r w:rsidRPr="00BC0691" w:rsidR="00DC164B">
        <w:rPr>
          <w:rFonts w:cs="Arial"/>
          <w:sz w:val="22"/>
          <w:szCs w:val="22"/>
        </w:rPr>
        <w:t>,</w:t>
      </w:r>
      <w:r w:rsidRPr="00BC0691">
        <w:rPr>
          <w:rFonts w:cs="Arial"/>
          <w:sz w:val="22"/>
          <w:szCs w:val="22"/>
        </w:rPr>
        <w:t xml:space="preserve"> be offered attachment to </w:t>
      </w:r>
      <w:r w:rsidR="009E4317">
        <w:rPr>
          <w:rFonts w:cs="Arial"/>
          <w:sz w:val="22"/>
          <w:szCs w:val="22"/>
        </w:rPr>
        <w:t>u</w:t>
      </w:r>
      <w:r w:rsidRPr="00BC0691">
        <w:rPr>
          <w:rFonts w:cs="Arial"/>
          <w:sz w:val="22"/>
          <w:szCs w:val="22"/>
        </w:rPr>
        <w:t xml:space="preserve">nits whose research programme and clinical specialty most closely reflects their own current career aspirations. In the event that a trainee has an ongoing research project </w:t>
      </w:r>
      <w:r w:rsidRPr="00BC0691" w:rsidR="00FE6447">
        <w:rPr>
          <w:rFonts w:cs="Arial"/>
          <w:sz w:val="22"/>
          <w:szCs w:val="22"/>
        </w:rPr>
        <w:t>with</w:t>
      </w:r>
      <w:r w:rsidRPr="00BC0691">
        <w:rPr>
          <w:rFonts w:cs="Arial"/>
          <w:sz w:val="22"/>
          <w:szCs w:val="22"/>
        </w:rPr>
        <w:t xml:space="preserve">in the Medical School </w:t>
      </w:r>
      <w:r w:rsidRPr="00BC0691" w:rsidR="00DC164B">
        <w:rPr>
          <w:rFonts w:cs="Arial"/>
          <w:sz w:val="22"/>
          <w:szCs w:val="22"/>
        </w:rPr>
        <w:t xml:space="preserve">or has a prior research interest as an undergraduate, </w:t>
      </w:r>
      <w:r w:rsidRPr="00BC0691">
        <w:rPr>
          <w:rFonts w:cs="Arial"/>
          <w:sz w:val="22"/>
          <w:szCs w:val="22"/>
        </w:rPr>
        <w:t xml:space="preserve">it may also be possible for them to continue </w:t>
      </w:r>
      <w:r w:rsidRPr="00BC0691" w:rsidR="00FE6447">
        <w:rPr>
          <w:rFonts w:cs="Arial"/>
          <w:sz w:val="22"/>
          <w:szCs w:val="22"/>
        </w:rPr>
        <w:t xml:space="preserve">with </w:t>
      </w:r>
      <w:r w:rsidRPr="00BC0691">
        <w:rPr>
          <w:rFonts w:cs="Arial"/>
          <w:sz w:val="22"/>
          <w:szCs w:val="22"/>
        </w:rPr>
        <w:t>t</w:t>
      </w:r>
      <w:r w:rsidRPr="00BC0691" w:rsidR="00FE6447">
        <w:rPr>
          <w:rFonts w:cs="Arial"/>
          <w:sz w:val="22"/>
          <w:szCs w:val="22"/>
        </w:rPr>
        <w:t>his work during their placement - t</w:t>
      </w:r>
      <w:r w:rsidRPr="00BC0691" w:rsidR="00DC164B">
        <w:rPr>
          <w:rFonts w:cs="Arial"/>
          <w:sz w:val="22"/>
          <w:szCs w:val="22"/>
        </w:rPr>
        <w:t>his is subject to the availability of suitable supervision</w:t>
      </w:r>
      <w:r w:rsidRPr="00BC0691" w:rsidR="00FE6447">
        <w:rPr>
          <w:rFonts w:cs="Arial"/>
          <w:sz w:val="22"/>
          <w:szCs w:val="22"/>
        </w:rPr>
        <w:t xml:space="preserve"> arrangements and w</w:t>
      </w:r>
      <w:r w:rsidRPr="00BC0691" w:rsidR="00DC164B">
        <w:rPr>
          <w:rFonts w:cs="Arial"/>
          <w:sz w:val="22"/>
          <w:szCs w:val="22"/>
        </w:rPr>
        <w:t>here a “</w:t>
      </w:r>
      <w:r w:rsidRPr="00BC0691" w:rsidR="00FE6447">
        <w:rPr>
          <w:rFonts w:cs="Arial"/>
          <w:sz w:val="22"/>
          <w:szCs w:val="22"/>
        </w:rPr>
        <w:t>personal”</w:t>
      </w:r>
      <w:r w:rsidRPr="00BC0691" w:rsidR="00DC164B">
        <w:rPr>
          <w:rFonts w:cs="Arial"/>
          <w:sz w:val="22"/>
          <w:szCs w:val="22"/>
        </w:rPr>
        <w:t xml:space="preserve"> project is being submitted, the application will be looked at </w:t>
      </w:r>
      <w:r w:rsidRPr="00BC0691" w:rsidR="00FE6447">
        <w:rPr>
          <w:rFonts w:cs="Arial"/>
          <w:sz w:val="22"/>
          <w:szCs w:val="22"/>
        </w:rPr>
        <w:t>carefully</w:t>
      </w:r>
      <w:r w:rsidRPr="00BC0691" w:rsidR="00DC164B">
        <w:rPr>
          <w:rFonts w:cs="Arial"/>
          <w:sz w:val="22"/>
          <w:szCs w:val="22"/>
        </w:rPr>
        <w:t xml:space="preserve"> to make sure </w:t>
      </w:r>
      <w:r w:rsidRPr="00BC0691" w:rsidR="00FE6447">
        <w:rPr>
          <w:rFonts w:cs="Arial"/>
          <w:sz w:val="22"/>
          <w:szCs w:val="22"/>
        </w:rPr>
        <w:t xml:space="preserve">that appropriate </w:t>
      </w:r>
      <w:r w:rsidRPr="00BC0691" w:rsidR="00DC164B">
        <w:rPr>
          <w:rFonts w:cs="Arial"/>
          <w:sz w:val="22"/>
          <w:szCs w:val="22"/>
        </w:rPr>
        <w:t>competences will be met.</w:t>
      </w:r>
    </w:p>
    <w:p w:rsidRPr="00BC0691" w:rsidR="00BF2556" w:rsidP="00DC164B" w:rsidRDefault="00BF2556" w14:paraId="3E1B9FE1" w14:textId="77777777">
      <w:pPr>
        <w:numPr>
          <w:ilvl w:val="0"/>
          <w:numId w:val="3"/>
        </w:numPr>
        <w:tabs>
          <w:tab w:val="clear" w:pos="-180"/>
          <w:tab w:val="num" w:pos="-720"/>
        </w:tabs>
        <w:ind w:left="0" w:right="-30" w:hanging="180"/>
        <w:rPr>
          <w:rFonts w:cs="Arial"/>
          <w:sz w:val="22"/>
          <w:szCs w:val="22"/>
        </w:rPr>
      </w:pPr>
      <w:r w:rsidRPr="00BC0691">
        <w:rPr>
          <w:rFonts w:cs="Arial"/>
          <w:sz w:val="22"/>
          <w:szCs w:val="22"/>
        </w:rPr>
        <w:t xml:space="preserve">In addition to being released for Foundation generic training, academic trainees will be offered the opportunity to attend other research training events organised by the Medical School.  </w:t>
      </w:r>
    </w:p>
    <w:p w:rsidRPr="00BC0691" w:rsidR="00BF2556" w:rsidP="00DC164B" w:rsidRDefault="00BF2556" w14:paraId="44D14FB5" w14:textId="71864FD4">
      <w:pPr>
        <w:numPr>
          <w:ilvl w:val="0"/>
          <w:numId w:val="3"/>
        </w:numPr>
        <w:tabs>
          <w:tab w:val="clear" w:pos="-180"/>
          <w:tab w:val="num" w:pos="-720"/>
        </w:tabs>
        <w:ind w:left="0" w:right="-30" w:hanging="180"/>
        <w:rPr>
          <w:rFonts w:cs="Arial"/>
          <w:sz w:val="22"/>
          <w:szCs w:val="22"/>
        </w:rPr>
      </w:pPr>
      <w:r w:rsidRPr="00BC0691">
        <w:rPr>
          <w:rFonts w:cs="Arial"/>
          <w:sz w:val="22"/>
          <w:szCs w:val="22"/>
        </w:rPr>
        <w:t xml:space="preserve">The F2 Academic Trainee will be expected to have completed a literature review, a presentation of his/her research and written up his/her research project within the </w:t>
      </w:r>
      <w:r w:rsidRPr="00BC0691" w:rsidR="008F05CE">
        <w:rPr>
          <w:rFonts w:cs="Arial"/>
          <w:sz w:val="22"/>
          <w:szCs w:val="22"/>
        </w:rPr>
        <w:t>4-month</w:t>
      </w:r>
      <w:r w:rsidRPr="00BC0691">
        <w:rPr>
          <w:rFonts w:cs="Arial"/>
          <w:sz w:val="22"/>
          <w:szCs w:val="22"/>
        </w:rPr>
        <w:t xml:space="preserve"> academic placement. These three outputs will be formally assessed by their named </w:t>
      </w:r>
      <w:r w:rsidRPr="00BC0691" w:rsidR="00FD5FD7">
        <w:rPr>
          <w:rFonts w:cs="Arial"/>
          <w:sz w:val="22"/>
          <w:szCs w:val="22"/>
        </w:rPr>
        <w:t>Academic Clinical</w:t>
      </w:r>
      <w:r w:rsidRPr="00BC0691">
        <w:rPr>
          <w:rFonts w:cs="Arial"/>
          <w:sz w:val="22"/>
          <w:szCs w:val="22"/>
        </w:rPr>
        <w:t xml:space="preserve"> Supervisor.</w:t>
      </w:r>
    </w:p>
    <w:p w:rsidR="00906CBF" w:rsidP="00906CBF" w:rsidRDefault="00BF2556" w14:paraId="1BADACBD" w14:textId="77777777">
      <w:pPr>
        <w:numPr>
          <w:ilvl w:val="0"/>
          <w:numId w:val="3"/>
        </w:numPr>
        <w:tabs>
          <w:tab w:val="clear" w:pos="-180"/>
          <w:tab w:val="num" w:pos="-720"/>
        </w:tabs>
        <w:ind w:left="0" w:right="-30" w:hanging="180"/>
        <w:rPr>
          <w:rFonts w:cs="Arial"/>
          <w:sz w:val="22"/>
          <w:szCs w:val="22"/>
        </w:rPr>
      </w:pPr>
      <w:r w:rsidRPr="00BC0691">
        <w:rPr>
          <w:rFonts w:cs="Arial"/>
          <w:sz w:val="22"/>
          <w:szCs w:val="22"/>
        </w:rPr>
        <w:t>There is an annual Academic Presentation day, which is mandatory for all F2 Academic trainees. There will be the opportunity for trainees to either give an oral presentation (subject to a selection process) or poster presentation.</w:t>
      </w:r>
    </w:p>
    <w:p w:rsidRPr="00906CBF" w:rsidR="00A913BE" w:rsidP="00906CBF" w:rsidRDefault="00906CBF" w14:paraId="59114FF5" w14:textId="1B4665B7">
      <w:pPr>
        <w:numPr>
          <w:ilvl w:val="0"/>
          <w:numId w:val="3"/>
        </w:numPr>
        <w:tabs>
          <w:tab w:val="clear" w:pos="-180"/>
          <w:tab w:val="num" w:pos="-720"/>
        </w:tabs>
        <w:ind w:left="0" w:right="-30" w:hanging="180"/>
        <w:rPr>
          <w:rFonts w:cs="Arial"/>
          <w:sz w:val="22"/>
          <w:szCs w:val="22"/>
        </w:rPr>
      </w:pPr>
      <w:r w:rsidRPr="00906CBF">
        <w:rPr>
          <w:rFonts w:cs="Arial"/>
        </w:rPr>
        <w:t xml:space="preserve">The UKFPO have published a “Rough Guide to the Academic Foundation Programme”. This and other information about the Academic programme are available on their website: </w:t>
      </w:r>
    </w:p>
    <w:p w:rsidR="008C048B" w:rsidP="000701BB" w:rsidRDefault="008F05CE" w14:paraId="290F5D19" w14:textId="641EC9B5">
      <w:pPr>
        <w:ind w:right="-30"/>
      </w:pPr>
      <w:r w:rsidRPr="06B7B77A">
        <w:rPr>
          <w:rStyle w:val="Hyperlink"/>
          <w:rFonts w:cs="Arial"/>
          <w:sz w:val="22"/>
          <w:szCs w:val="22"/>
        </w:rPr>
        <w:t xml:space="preserve"> </w:t>
      </w:r>
      <w:hyperlink r:id="rId11">
        <w:r w:rsidRPr="06B7B77A" w:rsidR="008C048B">
          <w:rPr>
            <w:rStyle w:val="Hyperlink"/>
          </w:rPr>
          <w:t>https://foundationprogramme.nhs.uk/</w:t>
        </w:r>
      </w:hyperlink>
      <w:r w:rsidR="008C048B">
        <w:t xml:space="preserve">   </w:t>
      </w:r>
    </w:p>
    <w:p w:rsidRPr="00BC0691" w:rsidR="00883CDF" w:rsidP="008C048B" w:rsidRDefault="008C048B" w14:paraId="1A3067C4" w14:textId="4A5A18D0">
      <w:pPr>
        <w:ind w:right="-30"/>
        <w:rPr>
          <w:rStyle w:val="Hyperlink"/>
          <w:rFonts w:cs="Arial"/>
          <w:sz w:val="22"/>
          <w:szCs w:val="22"/>
        </w:rPr>
      </w:pPr>
      <w:r>
        <w:t xml:space="preserve"> </w:t>
      </w:r>
      <w:hyperlink w:history="1" r:id="rId12">
        <w:r w:rsidRPr="00D02D8C">
          <w:rPr>
            <w:rStyle w:val="Hyperlink"/>
          </w:rPr>
          <w:t>https://foundationprogramme.nhs.uk/programmes/2-year-foundation-programme/academic-training/</w:t>
        </w:r>
      </w:hyperlink>
      <w:r>
        <w:t xml:space="preserve"> </w:t>
      </w:r>
    </w:p>
    <w:p w:rsidRPr="00BC0691" w:rsidR="00FE6447" w:rsidP="00FE6447" w:rsidRDefault="00FE6447" w14:paraId="7BE4F519" w14:textId="77777777">
      <w:pPr>
        <w:ind w:right="-30"/>
        <w:rPr>
          <w:rStyle w:val="Hyperlink"/>
          <w:rFonts w:cs="Arial"/>
          <w:sz w:val="22"/>
          <w:szCs w:val="22"/>
        </w:rPr>
      </w:pPr>
    </w:p>
    <w:p w:rsidR="00FE6447" w:rsidP="00FE6447" w:rsidRDefault="00FE6447" w14:paraId="199BC0A9" w14:textId="25713B83">
      <w:pPr>
        <w:ind w:right="-30"/>
        <w:rPr>
          <w:rStyle w:val="Hyperlink"/>
          <w:rFonts w:cs="Arial"/>
          <w:sz w:val="22"/>
          <w:szCs w:val="22"/>
        </w:rPr>
      </w:pPr>
    </w:p>
    <w:p w:rsidRPr="00BC0691" w:rsidR="00A8679B" w:rsidP="00FE6447" w:rsidRDefault="00A8679B" w14:paraId="0404D993" w14:textId="77777777">
      <w:pPr>
        <w:ind w:right="-30"/>
        <w:rPr>
          <w:rStyle w:val="Hyperlink"/>
          <w:rFonts w:cs="Arial"/>
          <w:sz w:val="22"/>
          <w:szCs w:val="22"/>
        </w:rPr>
      </w:pPr>
    </w:p>
    <w:p w:rsidRPr="00BC0691" w:rsidR="00FE6447" w:rsidP="00FE6447" w:rsidRDefault="00FE6447" w14:paraId="073AE18C" w14:textId="77777777">
      <w:pPr>
        <w:ind w:right="-30"/>
        <w:rPr>
          <w:rStyle w:val="Hyperlink"/>
          <w:rFonts w:cs="Arial"/>
          <w:color w:val="auto"/>
          <w:sz w:val="22"/>
          <w:szCs w:val="22"/>
          <w:u w:val="none"/>
        </w:rPr>
      </w:pPr>
    </w:p>
    <w:p w:rsidRPr="00BC0691" w:rsidR="00FA40E9" w:rsidP="00FE6447" w:rsidRDefault="00FA40E9" w14:paraId="78EB7CA4" w14:textId="77777777">
      <w:pPr>
        <w:ind w:right="-30"/>
        <w:rPr>
          <w:rStyle w:val="Hyperlink"/>
          <w:rFonts w:cs="Arial"/>
          <w:color w:val="auto"/>
          <w:sz w:val="22"/>
          <w:szCs w:val="22"/>
          <w:u w:val="none"/>
        </w:rPr>
      </w:pPr>
    </w:p>
    <w:p w:rsidRPr="00BC0691" w:rsidR="00DC164B" w:rsidP="00DC164B" w:rsidRDefault="00C739A0" w14:paraId="7D199609" w14:textId="5A247C43">
      <w:pPr>
        <w:numPr>
          <w:ilvl w:val="0"/>
          <w:numId w:val="3"/>
        </w:numPr>
        <w:tabs>
          <w:tab w:val="num" w:pos="-720"/>
        </w:tabs>
        <w:ind w:left="0" w:right="-30" w:hanging="180"/>
        <w:rPr>
          <w:rFonts w:cs="Arial"/>
          <w:sz w:val="22"/>
          <w:szCs w:val="22"/>
        </w:rPr>
      </w:pPr>
      <w:r w:rsidRPr="00BC0691">
        <w:rPr>
          <w:rFonts w:cs="Arial"/>
          <w:sz w:val="22"/>
          <w:szCs w:val="22"/>
        </w:rPr>
        <w:t xml:space="preserve">Hull York Medical School </w:t>
      </w:r>
      <w:r>
        <w:rPr>
          <w:rFonts w:cs="Arial"/>
          <w:sz w:val="22"/>
          <w:szCs w:val="22"/>
        </w:rPr>
        <w:t xml:space="preserve">(HYMS) </w:t>
      </w:r>
      <w:r w:rsidRPr="00BC0691" w:rsidR="00FE6447">
        <w:rPr>
          <w:rFonts w:cs="Arial"/>
          <w:sz w:val="22"/>
          <w:szCs w:val="22"/>
        </w:rPr>
        <w:t>requires trainees</w:t>
      </w:r>
      <w:r w:rsidRPr="00BC0691" w:rsidR="00DC164B">
        <w:rPr>
          <w:rFonts w:cs="Arial"/>
          <w:sz w:val="22"/>
          <w:szCs w:val="22"/>
        </w:rPr>
        <w:t xml:space="preserve"> to study a PG</w:t>
      </w:r>
      <w:r w:rsidRPr="00BC0691" w:rsidR="00482EF8">
        <w:rPr>
          <w:rFonts w:cs="Arial"/>
          <w:sz w:val="22"/>
          <w:szCs w:val="22"/>
        </w:rPr>
        <w:t xml:space="preserve"> Certificate</w:t>
      </w:r>
      <w:r w:rsidRPr="00BC0691" w:rsidR="00DC164B">
        <w:rPr>
          <w:rFonts w:cs="Arial"/>
          <w:sz w:val="22"/>
          <w:szCs w:val="22"/>
        </w:rPr>
        <w:t xml:space="preserve"> for trainees in a Medical Education placement and </w:t>
      </w:r>
      <w:r w:rsidRPr="00BC0691" w:rsidR="00FE6447">
        <w:rPr>
          <w:rFonts w:cs="Arial"/>
          <w:sz w:val="22"/>
          <w:szCs w:val="22"/>
        </w:rPr>
        <w:t xml:space="preserve">to complete </w:t>
      </w:r>
      <w:r w:rsidRPr="00BC0691" w:rsidR="00DC164B">
        <w:rPr>
          <w:rFonts w:cs="Arial"/>
          <w:sz w:val="22"/>
          <w:szCs w:val="22"/>
        </w:rPr>
        <w:t xml:space="preserve">a PG Certificate in Health Research and Studies for Research for those in a </w:t>
      </w:r>
      <w:r w:rsidRPr="00BC0691" w:rsidR="00482EF8">
        <w:rPr>
          <w:rFonts w:cs="Arial"/>
          <w:sz w:val="22"/>
          <w:szCs w:val="22"/>
        </w:rPr>
        <w:t>R</w:t>
      </w:r>
      <w:r w:rsidRPr="00BC0691" w:rsidR="00DC164B">
        <w:rPr>
          <w:rFonts w:cs="Arial"/>
          <w:sz w:val="22"/>
          <w:szCs w:val="22"/>
        </w:rPr>
        <w:t xml:space="preserve">esearch placement. These courses run over the </w:t>
      </w:r>
      <w:r w:rsidRPr="00BC0691" w:rsidR="008F05CE">
        <w:rPr>
          <w:rFonts w:cs="Arial"/>
          <w:sz w:val="22"/>
          <w:szCs w:val="22"/>
        </w:rPr>
        <w:t>2-year</w:t>
      </w:r>
      <w:r w:rsidRPr="00BC0691" w:rsidR="00DC164B">
        <w:rPr>
          <w:rFonts w:cs="Arial"/>
          <w:sz w:val="22"/>
          <w:szCs w:val="22"/>
        </w:rPr>
        <w:t xml:space="preserve"> Academic </w:t>
      </w:r>
      <w:r w:rsidRPr="00BC0691" w:rsidR="00FE6447">
        <w:rPr>
          <w:rFonts w:cs="Arial"/>
          <w:sz w:val="22"/>
          <w:szCs w:val="22"/>
        </w:rPr>
        <w:t xml:space="preserve">Foundation </w:t>
      </w:r>
      <w:r w:rsidRPr="00BC0691" w:rsidR="00DC164B">
        <w:rPr>
          <w:rFonts w:cs="Arial"/>
          <w:sz w:val="22"/>
          <w:szCs w:val="22"/>
        </w:rPr>
        <w:t>programme.</w:t>
      </w:r>
    </w:p>
    <w:p w:rsidRPr="00BC0691" w:rsidR="00DC164B" w:rsidP="00DC164B" w:rsidRDefault="00C739A0" w14:paraId="599DDE37" w14:textId="77777777">
      <w:pPr>
        <w:numPr>
          <w:ilvl w:val="0"/>
          <w:numId w:val="3"/>
        </w:numPr>
        <w:tabs>
          <w:tab w:val="num" w:pos="-720"/>
        </w:tabs>
        <w:ind w:left="0" w:right="-30" w:hanging="180"/>
        <w:rPr>
          <w:rFonts w:cs="Arial"/>
          <w:sz w:val="22"/>
          <w:szCs w:val="22"/>
        </w:rPr>
      </w:pPr>
      <w:r w:rsidRPr="00BC0691">
        <w:rPr>
          <w:rFonts w:cs="Arial"/>
          <w:sz w:val="22"/>
          <w:szCs w:val="22"/>
        </w:rPr>
        <w:t xml:space="preserve">University of Leeds </w:t>
      </w:r>
      <w:r w:rsidRPr="00BC0691" w:rsidR="00482EF8">
        <w:rPr>
          <w:rFonts w:cs="Arial"/>
          <w:sz w:val="22"/>
          <w:szCs w:val="22"/>
        </w:rPr>
        <w:t>has no Medical Education posts</w:t>
      </w:r>
      <w:r w:rsidRPr="00BC0691" w:rsidR="00FE6447">
        <w:rPr>
          <w:rFonts w:cs="Arial"/>
          <w:sz w:val="22"/>
          <w:szCs w:val="22"/>
        </w:rPr>
        <w:t>. A</w:t>
      </w:r>
      <w:r w:rsidRPr="00BC0691" w:rsidR="00482EF8">
        <w:rPr>
          <w:rFonts w:cs="Arial"/>
          <w:sz w:val="22"/>
          <w:szCs w:val="22"/>
        </w:rPr>
        <w:t>ll trainees complete a PG Certificate in Health Research and Studies</w:t>
      </w:r>
    </w:p>
    <w:p w:rsidR="00BF2556" w:rsidP="00DC164B" w:rsidRDefault="003A6402" w14:paraId="1862C311" w14:textId="20301B81">
      <w:pPr>
        <w:numPr>
          <w:ilvl w:val="0"/>
          <w:numId w:val="3"/>
        </w:numPr>
        <w:tabs>
          <w:tab w:val="num" w:pos="-720"/>
        </w:tabs>
        <w:ind w:left="0" w:right="-30" w:hanging="180"/>
        <w:rPr>
          <w:rFonts w:cs="Arial"/>
          <w:sz w:val="22"/>
          <w:szCs w:val="22"/>
        </w:rPr>
      </w:pPr>
      <w:r>
        <w:rPr>
          <w:rFonts w:cs="Arial"/>
          <w:sz w:val="22"/>
          <w:szCs w:val="22"/>
        </w:rPr>
        <w:t>T</w:t>
      </w:r>
      <w:r w:rsidRPr="00BC0691" w:rsidR="00482EF8">
        <w:rPr>
          <w:rFonts w:cs="Arial"/>
          <w:sz w:val="22"/>
          <w:szCs w:val="22"/>
        </w:rPr>
        <w:t xml:space="preserve">rainees </w:t>
      </w:r>
      <w:r w:rsidRPr="00BC0691" w:rsidR="00171B40">
        <w:rPr>
          <w:rFonts w:cs="Arial"/>
          <w:sz w:val="22"/>
          <w:szCs w:val="22"/>
        </w:rPr>
        <w:t xml:space="preserve">in a </w:t>
      </w:r>
      <w:r w:rsidRPr="00BC0691">
        <w:rPr>
          <w:rFonts w:cs="Arial"/>
          <w:sz w:val="22"/>
          <w:szCs w:val="22"/>
        </w:rPr>
        <w:t xml:space="preserve">University of Sheffield </w:t>
      </w:r>
      <w:r w:rsidRPr="00BC0691" w:rsidR="00171B40">
        <w:rPr>
          <w:rFonts w:cs="Arial"/>
          <w:sz w:val="22"/>
          <w:szCs w:val="22"/>
        </w:rPr>
        <w:t xml:space="preserve">Research placement </w:t>
      </w:r>
      <w:r w:rsidRPr="00BC0691" w:rsidR="00482EF8">
        <w:rPr>
          <w:rFonts w:cs="Arial"/>
          <w:sz w:val="22"/>
          <w:szCs w:val="22"/>
        </w:rPr>
        <w:t>complete a PG Certificate in Clinical Research</w:t>
      </w:r>
      <w:r w:rsidRPr="00BC0691" w:rsidR="00171B40">
        <w:rPr>
          <w:rFonts w:cs="Arial"/>
          <w:sz w:val="22"/>
          <w:szCs w:val="22"/>
        </w:rPr>
        <w:t xml:space="preserve"> and those in a Medical Education placement complete a PG Certificate in Medical Education.</w:t>
      </w:r>
    </w:p>
    <w:p w:rsidR="0042651F" w:rsidP="0042651F" w:rsidRDefault="0042651F" w14:paraId="0ED9C741" w14:textId="77777777">
      <w:pPr>
        <w:ind w:right="-30"/>
        <w:rPr>
          <w:rFonts w:cs="Arial"/>
          <w:sz w:val="22"/>
          <w:szCs w:val="22"/>
        </w:rPr>
      </w:pPr>
    </w:p>
    <w:p w:rsidRPr="00BC0691" w:rsidR="0042651F" w:rsidP="0042651F" w:rsidRDefault="0042651F" w14:paraId="709BEC17" w14:textId="11CD5F9D">
      <w:pPr>
        <w:ind w:right="-30"/>
        <w:rPr>
          <w:rFonts w:cs="Arial"/>
          <w:sz w:val="22"/>
          <w:szCs w:val="22"/>
        </w:rPr>
      </w:pPr>
      <w:r>
        <w:rPr>
          <w:rFonts w:cs="Arial"/>
          <w:sz w:val="22"/>
          <w:szCs w:val="22"/>
        </w:rPr>
        <w:t>Medical Education posts already have agreed aims and outcomes and are not part of the academic research matching process.</w:t>
      </w:r>
    </w:p>
    <w:p w:rsidRPr="00BC0691" w:rsidR="00171B40" w:rsidP="00171B40" w:rsidRDefault="00171B40" w14:paraId="1FE229E9" w14:textId="77777777">
      <w:pPr>
        <w:ind w:right="-30"/>
        <w:rPr>
          <w:rFonts w:cs="Arial"/>
          <w:sz w:val="16"/>
          <w:szCs w:val="16"/>
        </w:rPr>
      </w:pPr>
    </w:p>
    <w:p w:rsidR="00FA40E9" w:rsidP="00171B40" w:rsidRDefault="00707B98" w14:paraId="426E951A" w14:textId="4AF57F85">
      <w:pPr>
        <w:ind w:right="-30"/>
        <w:rPr>
          <w:rFonts w:cs="Arial"/>
          <w:sz w:val="22"/>
          <w:szCs w:val="22"/>
        </w:rPr>
      </w:pPr>
      <w:r>
        <w:rPr>
          <w:rFonts w:cs="Arial"/>
          <w:sz w:val="22"/>
          <w:szCs w:val="22"/>
        </w:rPr>
        <w:t>Where t</w:t>
      </w:r>
      <w:r w:rsidR="00B449BD">
        <w:rPr>
          <w:rFonts w:cs="Arial"/>
          <w:sz w:val="22"/>
          <w:szCs w:val="22"/>
        </w:rPr>
        <w:t>here are a limited number of placements in each Research specialty</w:t>
      </w:r>
      <w:r>
        <w:rPr>
          <w:rFonts w:cs="Arial"/>
          <w:sz w:val="22"/>
          <w:szCs w:val="22"/>
        </w:rPr>
        <w:t xml:space="preserve">, </w:t>
      </w:r>
      <w:r w:rsidRPr="00BC0691" w:rsidR="00B449BD">
        <w:rPr>
          <w:rFonts w:cs="Arial"/>
          <w:sz w:val="22"/>
          <w:szCs w:val="22"/>
        </w:rPr>
        <w:t>if there are a number of trainees that wish to do the same project, we will ask you to preference the placements in numerical order and you will be allocated by EPM</w:t>
      </w:r>
      <w:r w:rsidR="008F05CE">
        <w:rPr>
          <w:rFonts w:cs="Arial"/>
          <w:sz w:val="22"/>
          <w:szCs w:val="22"/>
        </w:rPr>
        <w:t xml:space="preserve"> </w:t>
      </w:r>
      <w:r w:rsidRPr="00BC0691" w:rsidR="00B449BD">
        <w:rPr>
          <w:rFonts w:cs="Arial"/>
          <w:sz w:val="22"/>
          <w:szCs w:val="22"/>
        </w:rPr>
        <w:t>/</w:t>
      </w:r>
      <w:r w:rsidR="008F05CE">
        <w:rPr>
          <w:rFonts w:cs="Arial"/>
          <w:sz w:val="22"/>
          <w:szCs w:val="22"/>
        </w:rPr>
        <w:t xml:space="preserve"> </w:t>
      </w:r>
      <w:r w:rsidRPr="00BC0691" w:rsidR="00B449BD">
        <w:rPr>
          <w:rFonts w:cs="Arial"/>
          <w:sz w:val="22"/>
          <w:szCs w:val="22"/>
        </w:rPr>
        <w:t>SJT</w:t>
      </w:r>
      <w:r w:rsidR="008F05CE">
        <w:rPr>
          <w:rFonts w:cs="Arial"/>
          <w:sz w:val="22"/>
          <w:szCs w:val="22"/>
        </w:rPr>
        <w:t xml:space="preserve"> </w:t>
      </w:r>
      <w:r w:rsidRPr="00BC0691" w:rsidR="00B449BD">
        <w:rPr>
          <w:rFonts w:cs="Arial"/>
          <w:sz w:val="22"/>
          <w:szCs w:val="22"/>
        </w:rPr>
        <w:t>/</w:t>
      </w:r>
      <w:r w:rsidR="008F05CE">
        <w:rPr>
          <w:rFonts w:cs="Arial"/>
          <w:sz w:val="22"/>
          <w:szCs w:val="22"/>
        </w:rPr>
        <w:t xml:space="preserve"> </w:t>
      </w:r>
      <w:r w:rsidRPr="00BC0691" w:rsidR="00B449BD">
        <w:rPr>
          <w:rFonts w:cs="Arial"/>
          <w:sz w:val="22"/>
          <w:szCs w:val="22"/>
        </w:rPr>
        <w:t>interview score.</w:t>
      </w:r>
    </w:p>
    <w:p w:rsidRPr="00BC0691" w:rsidR="00B449BD" w:rsidP="00171B40" w:rsidRDefault="00B449BD" w14:paraId="275AEEE6" w14:textId="77777777">
      <w:pPr>
        <w:ind w:right="-30"/>
        <w:rPr>
          <w:rFonts w:cs="Arial"/>
          <w:sz w:val="22"/>
          <w:szCs w:val="22"/>
        </w:rPr>
      </w:pPr>
    </w:p>
    <w:p w:rsidRPr="008F05CE" w:rsidR="00171B40" w:rsidP="02C21B1F" w:rsidRDefault="02C21B1F" w14:paraId="668BA8F9" w14:textId="25750E4C">
      <w:pPr>
        <w:ind w:right="-30"/>
        <w:rPr>
          <w:rFonts w:cs="Arial"/>
          <w:sz w:val="22"/>
          <w:szCs w:val="22"/>
        </w:rPr>
      </w:pPr>
      <w:r w:rsidRPr="02C21B1F">
        <w:rPr>
          <w:rFonts w:cs="Arial"/>
          <w:sz w:val="22"/>
          <w:szCs w:val="22"/>
        </w:rPr>
        <w:t>If you have adequate support to complete a “new</w:t>
      </w:r>
      <w:r w:rsidR="004E6830">
        <w:rPr>
          <w:rFonts w:cs="Arial"/>
          <w:sz w:val="22"/>
          <w:szCs w:val="22"/>
        </w:rPr>
        <w:t xml:space="preserve"> / novel</w:t>
      </w:r>
      <w:r w:rsidRPr="02C21B1F">
        <w:rPr>
          <w:rFonts w:cs="Arial"/>
          <w:sz w:val="22"/>
          <w:szCs w:val="22"/>
        </w:rPr>
        <w:t xml:space="preserve">” project that is not listed, it will be considered via your application. </w:t>
      </w:r>
      <w:r w:rsidR="008F05CE">
        <w:rPr>
          <w:rFonts w:cs="Arial"/>
          <w:sz w:val="22"/>
          <w:szCs w:val="22"/>
        </w:rPr>
        <w:t>“</w:t>
      </w:r>
      <w:r w:rsidRPr="008F05CE" w:rsidR="008F05CE">
        <w:rPr>
          <w:rFonts w:cs="Arial"/>
          <w:sz w:val="22"/>
          <w:szCs w:val="22"/>
        </w:rPr>
        <w:t>New or n</w:t>
      </w:r>
      <w:r w:rsidRPr="008F05CE">
        <w:rPr>
          <w:rFonts w:cs="Arial"/>
          <w:sz w:val="22"/>
          <w:szCs w:val="22"/>
        </w:rPr>
        <w:t>ovel</w:t>
      </w:r>
      <w:r w:rsidR="008F05CE">
        <w:rPr>
          <w:rFonts w:cs="Arial"/>
          <w:sz w:val="22"/>
          <w:szCs w:val="22"/>
        </w:rPr>
        <w:t>”</w:t>
      </w:r>
      <w:r w:rsidRPr="008F05CE">
        <w:rPr>
          <w:rFonts w:cs="Arial"/>
          <w:sz w:val="22"/>
          <w:szCs w:val="22"/>
        </w:rPr>
        <w:t xml:space="preserve"> projects must however support all of the principles of the Foundation Academic programme and be supervised by </w:t>
      </w:r>
      <w:r w:rsidRPr="008F05CE" w:rsidR="004E6830">
        <w:rPr>
          <w:rFonts w:cs="Arial"/>
          <w:sz w:val="22"/>
          <w:szCs w:val="22"/>
        </w:rPr>
        <w:t xml:space="preserve">an </w:t>
      </w:r>
      <w:r w:rsidRPr="008F05CE">
        <w:rPr>
          <w:rFonts w:cs="Arial"/>
          <w:sz w:val="22"/>
          <w:szCs w:val="22"/>
        </w:rPr>
        <w:t>experienced Academic supervisor</w:t>
      </w:r>
      <w:r w:rsidRPr="008F05CE" w:rsidR="004E6830">
        <w:rPr>
          <w:rFonts w:cs="Arial"/>
          <w:sz w:val="22"/>
          <w:szCs w:val="22"/>
        </w:rPr>
        <w:t>,</w:t>
      </w:r>
      <w:r w:rsidRPr="008F05CE">
        <w:rPr>
          <w:rFonts w:cs="Arial"/>
          <w:sz w:val="22"/>
          <w:szCs w:val="22"/>
        </w:rPr>
        <w:t xml:space="preserve"> who can provide the adequate support and training required. It is strongly recommended that if you do plan a </w:t>
      </w:r>
      <w:r w:rsidRPr="008F05CE" w:rsidR="004E6830">
        <w:rPr>
          <w:rFonts w:cs="Arial"/>
          <w:sz w:val="22"/>
          <w:szCs w:val="22"/>
        </w:rPr>
        <w:t xml:space="preserve">“new / novel” </w:t>
      </w:r>
      <w:r w:rsidRPr="008F05CE">
        <w:rPr>
          <w:rFonts w:cs="Arial"/>
          <w:sz w:val="22"/>
          <w:szCs w:val="22"/>
        </w:rPr>
        <w:t xml:space="preserve">programme that you start as early as possible ensuring all of the requirements are met. </w:t>
      </w:r>
    </w:p>
    <w:p w:rsidRPr="00BC0691" w:rsidR="00FA40E9" w:rsidP="00171B40" w:rsidRDefault="00FA40E9" w14:paraId="16DE33DF" w14:textId="77777777">
      <w:pPr>
        <w:ind w:right="-30"/>
        <w:rPr>
          <w:rFonts w:cs="Arial"/>
          <w:sz w:val="22"/>
          <w:szCs w:val="22"/>
        </w:rPr>
      </w:pPr>
    </w:p>
    <w:p w:rsidRPr="00BC0691" w:rsidR="00EA7990" w:rsidP="00171B40" w:rsidRDefault="00EA7990" w14:paraId="6578BC90" w14:textId="77777777">
      <w:pPr>
        <w:ind w:right="-30"/>
        <w:rPr>
          <w:rFonts w:cs="Arial"/>
          <w:sz w:val="22"/>
          <w:szCs w:val="22"/>
        </w:rPr>
      </w:pPr>
      <w:r w:rsidRPr="00BC0691">
        <w:rPr>
          <w:rFonts w:cs="Arial"/>
          <w:sz w:val="22"/>
          <w:szCs w:val="22"/>
        </w:rPr>
        <w:t>If a placement receives more applications than there are places (i.e.&gt;3), student ranking in the application process will be the first criterion used to allocate applicants. You are asked to rank a minimum of 21 posts via the Oriel application programme.</w:t>
      </w:r>
    </w:p>
    <w:p w:rsidRPr="00BC0691" w:rsidR="00FA40E9" w:rsidP="00171B40" w:rsidRDefault="00FA40E9" w14:paraId="63E6D63F" w14:textId="77777777">
      <w:pPr>
        <w:ind w:right="-30"/>
        <w:rPr>
          <w:rFonts w:cs="Arial"/>
          <w:sz w:val="22"/>
          <w:szCs w:val="22"/>
        </w:rPr>
      </w:pPr>
    </w:p>
    <w:p w:rsidRPr="00BC0691" w:rsidR="00FA40E9" w:rsidP="00171B40" w:rsidRDefault="00FA40E9" w14:paraId="29B62B58" w14:textId="510A6D87">
      <w:pPr>
        <w:ind w:right="-30"/>
        <w:rPr>
          <w:rFonts w:cs="Arial"/>
          <w:sz w:val="22"/>
          <w:szCs w:val="22"/>
        </w:rPr>
      </w:pPr>
      <w:r w:rsidRPr="00BC0691">
        <w:rPr>
          <w:rFonts w:cs="Arial"/>
          <w:sz w:val="22"/>
          <w:szCs w:val="22"/>
        </w:rPr>
        <w:t xml:space="preserve">Please note that there are 3 programmes in West Yorkshire that include a </w:t>
      </w:r>
      <w:r w:rsidRPr="00BC0691" w:rsidR="008F05CE">
        <w:rPr>
          <w:rFonts w:cs="Arial"/>
          <w:sz w:val="22"/>
          <w:szCs w:val="22"/>
        </w:rPr>
        <w:t>4-month</w:t>
      </w:r>
      <w:r w:rsidRPr="00BC0691">
        <w:rPr>
          <w:rFonts w:cs="Arial"/>
          <w:sz w:val="22"/>
          <w:szCs w:val="22"/>
        </w:rPr>
        <w:t xml:space="preserve"> Academic GP placement. These are not included in the application process and can be preferenced in the normal way.</w:t>
      </w:r>
    </w:p>
    <w:p w:rsidRPr="00BC0691" w:rsidR="00482EF8" w:rsidP="00482EF8" w:rsidRDefault="00482EF8" w14:paraId="4CA99D7E" w14:textId="77777777">
      <w:pPr>
        <w:pStyle w:val="ListParagraph"/>
        <w:rPr>
          <w:rFonts w:ascii="Arial" w:hAnsi="Arial" w:cs="Arial"/>
          <w:sz w:val="16"/>
          <w:szCs w:val="16"/>
        </w:rPr>
      </w:pPr>
    </w:p>
    <w:p w:rsidRPr="00BC0691" w:rsidR="00482EF8" w:rsidP="00482EF8" w:rsidRDefault="00CD2565" w14:paraId="220BD267" w14:textId="77777777">
      <w:pPr>
        <w:rPr>
          <w:rFonts w:cs="Arial"/>
          <w:b/>
          <w:color w:val="003893"/>
          <w:sz w:val="28"/>
        </w:rPr>
      </w:pPr>
      <w:r w:rsidRPr="00BC0691">
        <w:rPr>
          <w:rFonts w:cs="Arial"/>
          <w:b/>
          <w:color w:val="003893"/>
          <w:sz w:val="28"/>
        </w:rPr>
        <w:t>Academic Trainee Placement Matching</w:t>
      </w:r>
      <w:r w:rsidRPr="00BC0691" w:rsidR="00482EF8">
        <w:rPr>
          <w:rFonts w:cs="Arial"/>
          <w:b/>
          <w:color w:val="003893"/>
          <w:sz w:val="28"/>
        </w:rPr>
        <w:t xml:space="preserve"> Timeline</w:t>
      </w:r>
    </w:p>
    <w:p w:rsidRPr="00BC0691" w:rsidR="00482EF8" w:rsidP="00482EF8" w:rsidRDefault="00482EF8" w14:paraId="3A9374E9" w14:textId="77777777">
      <w:pPr>
        <w:ind w:right="-30"/>
        <w:rPr>
          <w:rFonts w:cs="Arial"/>
          <w:sz w:val="22"/>
          <w:szCs w:val="22"/>
        </w:rPr>
      </w:pPr>
    </w:p>
    <w:tbl>
      <w:tblPr>
        <w:tblStyle w:val="LightList-Accent3"/>
        <w:tblW w:w="10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2547"/>
        <w:gridCol w:w="8051"/>
      </w:tblGrid>
      <w:tr w:rsidRPr="00BC0691" w:rsidR="00CD2565" w:rsidTr="56E02BB0" w14:paraId="05C5C9C6" w14:textId="77777777">
        <w:trPr>
          <w:cnfStyle w:val="100000000000" w:firstRow="1" w:lastRow="0" w:firstColumn="0" w:lastColumn="0" w:oddVBand="0" w:evenVBand="0" w:oddHBand="0" w:evenHBand="0" w:firstRowFirstColumn="0" w:firstRowLastColumn="0" w:lastRowFirstColumn="0" w:lastRowLastColumn="0"/>
          <w:trHeight w:val="239"/>
        </w:trPr>
        <w:tc>
          <w:tcPr>
            <w:cnfStyle w:val="000000000000" w:firstRow="0" w:lastRow="0" w:firstColumn="0" w:lastColumn="0" w:oddVBand="0" w:evenVBand="0" w:oddHBand="0" w:evenHBand="0" w:firstRowFirstColumn="0" w:firstRowLastColumn="0" w:lastRowFirstColumn="0" w:lastRowLastColumn="0"/>
            <w:tcW w:w="2547" w:type="dxa"/>
            <w:tcMar/>
          </w:tcPr>
          <w:p w:rsidRPr="00BC0691" w:rsidR="00CD2565" w:rsidP="00CD2565" w:rsidRDefault="00CD2565" w14:paraId="45F8F106" w14:textId="77777777">
            <w:pPr>
              <w:rPr>
                <w:rFonts w:ascii="Arial" w:hAnsi="Arial" w:cs="Arial"/>
                <w:sz w:val="22"/>
                <w:szCs w:val="22"/>
                <w:lang w:eastAsia="ja-JP"/>
              </w:rPr>
            </w:pPr>
            <w:r w:rsidRPr="00BC0691">
              <w:rPr>
                <w:rFonts w:ascii="Arial" w:hAnsi="Arial" w:cs="Arial"/>
                <w:sz w:val="22"/>
                <w:szCs w:val="22"/>
                <w:lang w:eastAsia="ja-JP"/>
              </w:rPr>
              <w:t>Date</w:t>
            </w:r>
          </w:p>
        </w:tc>
        <w:tc>
          <w:tcPr>
            <w:cnfStyle w:val="000000000000" w:firstRow="0" w:lastRow="0" w:firstColumn="0" w:lastColumn="0" w:oddVBand="0" w:evenVBand="0" w:oddHBand="0" w:evenHBand="0" w:firstRowFirstColumn="0" w:firstRowLastColumn="0" w:lastRowFirstColumn="0" w:lastRowLastColumn="0"/>
            <w:tcW w:w="8051" w:type="dxa"/>
            <w:tcMar/>
          </w:tcPr>
          <w:p w:rsidRPr="00BC0691" w:rsidR="00CD2565" w:rsidP="00CD2565" w:rsidRDefault="00CD2565" w14:paraId="7A435FF9" w14:textId="77777777">
            <w:pPr>
              <w:rPr>
                <w:rFonts w:ascii="Arial" w:hAnsi="Arial" w:cs="Arial"/>
                <w:sz w:val="22"/>
                <w:szCs w:val="22"/>
                <w:lang w:eastAsia="ja-JP"/>
              </w:rPr>
            </w:pPr>
            <w:r w:rsidRPr="00BC0691">
              <w:rPr>
                <w:rFonts w:ascii="Arial" w:hAnsi="Arial" w:cs="Arial"/>
                <w:sz w:val="22"/>
                <w:szCs w:val="22"/>
                <w:lang w:eastAsia="ja-JP"/>
              </w:rPr>
              <w:t>Event</w:t>
            </w:r>
          </w:p>
        </w:tc>
      </w:tr>
      <w:tr w:rsidRPr="00BC0691" w:rsidR="00CD2565" w:rsidTr="56E02BB0" w14:paraId="1B9E7507" w14:textId="77777777">
        <w:trPr>
          <w:trHeight w:val="454"/>
        </w:trPr>
        <w:tc>
          <w:tcPr>
            <w:cnfStyle w:val="000000000000" w:firstRow="0" w:lastRow="0" w:firstColumn="0" w:lastColumn="0" w:oddVBand="0" w:evenVBand="0" w:oddHBand="0" w:evenHBand="0" w:firstRowFirstColumn="0" w:firstRowLastColumn="0" w:lastRowFirstColumn="0" w:lastRowLastColumn="0"/>
            <w:tcW w:w="2547" w:type="dxa"/>
            <w:tcMar/>
          </w:tcPr>
          <w:p w:rsidRPr="00BC0691" w:rsidR="00CD2565" w:rsidP="00CD2565" w:rsidRDefault="00CD2565" w14:paraId="0FDA5D37" w14:textId="4D66D700">
            <w:pPr>
              <w:rPr>
                <w:rFonts w:ascii="Arial" w:hAnsi="Arial" w:cs="Arial"/>
                <w:sz w:val="22"/>
                <w:szCs w:val="22"/>
                <w:lang w:eastAsia="ja-JP"/>
              </w:rPr>
            </w:pPr>
            <w:r w:rsidRPr="56E02BB0" w:rsidR="00CD2565">
              <w:rPr>
                <w:rFonts w:ascii="Arial" w:hAnsi="Arial" w:cs="Arial"/>
                <w:sz w:val="22"/>
                <w:szCs w:val="22"/>
                <w:lang w:eastAsia="ja-JP"/>
              </w:rPr>
              <w:t>Nov 20</w:t>
            </w:r>
            <w:r w:rsidRPr="56E02BB0" w:rsidR="7F75D311">
              <w:rPr>
                <w:rFonts w:ascii="Arial" w:hAnsi="Arial" w:cs="Arial"/>
                <w:sz w:val="22"/>
                <w:szCs w:val="22"/>
                <w:lang w:eastAsia="ja-JP"/>
              </w:rPr>
              <w:t>20</w:t>
            </w:r>
          </w:p>
        </w:tc>
        <w:tc>
          <w:tcPr>
            <w:cnfStyle w:val="000000000000" w:firstRow="0" w:lastRow="0" w:firstColumn="0" w:lastColumn="0" w:oddVBand="0" w:evenVBand="0" w:oddHBand="0" w:evenHBand="0" w:firstRowFirstColumn="0" w:firstRowLastColumn="0" w:lastRowFirstColumn="0" w:lastRowLastColumn="0"/>
            <w:tcW w:w="8051" w:type="dxa"/>
            <w:tcMar/>
          </w:tcPr>
          <w:p w:rsidRPr="00BC0691" w:rsidR="00CD2565" w:rsidP="003A6402" w:rsidRDefault="00CD2565" w14:paraId="4736C7DE" w14:textId="77777777">
            <w:pPr>
              <w:rPr>
                <w:rFonts w:ascii="Arial" w:hAnsi="Arial" w:cs="Arial"/>
                <w:sz w:val="22"/>
                <w:szCs w:val="22"/>
                <w:lang w:eastAsia="ja-JP"/>
              </w:rPr>
            </w:pPr>
            <w:r w:rsidRPr="00BC0691">
              <w:rPr>
                <w:rFonts w:ascii="Arial" w:hAnsi="Arial" w:cs="Arial"/>
                <w:sz w:val="22"/>
                <w:szCs w:val="22"/>
                <w:lang w:eastAsia="ja-JP"/>
              </w:rPr>
              <w:t>I</w:t>
            </w:r>
            <w:r w:rsidR="003A6402">
              <w:rPr>
                <w:rFonts w:ascii="Arial" w:hAnsi="Arial" w:cs="Arial"/>
                <w:sz w:val="22"/>
                <w:szCs w:val="22"/>
                <w:lang w:eastAsia="ja-JP"/>
              </w:rPr>
              <w:t>nterview for academic trainees, scoring and ranking</w:t>
            </w:r>
          </w:p>
        </w:tc>
      </w:tr>
      <w:tr w:rsidRPr="00BC0691" w:rsidR="00CD2565" w:rsidTr="56E02BB0" w14:paraId="6C9E3244" w14:textId="77777777">
        <w:trPr>
          <w:trHeight w:val="395"/>
        </w:trPr>
        <w:tc>
          <w:tcPr>
            <w:cnfStyle w:val="000000000000" w:firstRow="0" w:lastRow="0" w:firstColumn="0" w:lastColumn="0" w:oddVBand="0" w:evenVBand="0" w:oddHBand="0" w:evenHBand="0" w:firstRowFirstColumn="0" w:firstRowLastColumn="0" w:lastRowFirstColumn="0" w:lastRowLastColumn="0"/>
            <w:tcW w:w="2547" w:type="dxa"/>
            <w:tcMar/>
          </w:tcPr>
          <w:p w:rsidRPr="00BC0691" w:rsidR="00CD2565" w:rsidP="00CD2565" w:rsidRDefault="00680E24" w14:paraId="28FC5E2B" w14:textId="3DD1DDE1">
            <w:pPr>
              <w:rPr>
                <w:rFonts w:ascii="Arial" w:hAnsi="Arial" w:cs="Arial"/>
                <w:sz w:val="22"/>
                <w:szCs w:val="22"/>
                <w:lang w:eastAsia="ja-JP"/>
              </w:rPr>
            </w:pPr>
            <w:r w:rsidRPr="56E02BB0" w:rsidR="4E450466">
              <w:rPr>
                <w:rFonts w:ascii="Arial" w:hAnsi="Arial" w:cs="Arial"/>
                <w:sz w:val="22"/>
                <w:szCs w:val="22"/>
                <w:lang w:eastAsia="ja-JP"/>
              </w:rPr>
              <w:t>5</w:t>
            </w:r>
            <w:r w:rsidRPr="56E02BB0" w:rsidR="003A6402">
              <w:rPr>
                <w:rFonts w:ascii="Arial" w:hAnsi="Arial" w:cs="Arial"/>
                <w:sz w:val="22"/>
                <w:szCs w:val="22"/>
                <w:lang w:eastAsia="ja-JP"/>
              </w:rPr>
              <w:t xml:space="preserve"> </w:t>
            </w:r>
            <w:r w:rsidRPr="56E02BB0" w:rsidR="00CD2565">
              <w:rPr>
                <w:rFonts w:ascii="Arial" w:hAnsi="Arial" w:cs="Arial"/>
                <w:sz w:val="22"/>
                <w:szCs w:val="22"/>
                <w:lang w:eastAsia="ja-JP"/>
              </w:rPr>
              <w:t>August 20</w:t>
            </w:r>
            <w:r w:rsidRPr="56E02BB0" w:rsidR="4E450466">
              <w:rPr>
                <w:rFonts w:ascii="Arial" w:hAnsi="Arial" w:cs="Arial"/>
                <w:sz w:val="22"/>
                <w:szCs w:val="22"/>
                <w:lang w:eastAsia="ja-JP"/>
              </w:rPr>
              <w:t>2</w:t>
            </w:r>
            <w:r w:rsidRPr="56E02BB0" w:rsidR="39DA119A">
              <w:rPr>
                <w:rFonts w:ascii="Arial" w:hAnsi="Arial" w:cs="Arial"/>
                <w:sz w:val="22"/>
                <w:szCs w:val="22"/>
                <w:lang w:eastAsia="ja-JP"/>
              </w:rPr>
              <w:t>1</w:t>
            </w:r>
          </w:p>
        </w:tc>
        <w:tc>
          <w:tcPr>
            <w:cnfStyle w:val="000000000000" w:firstRow="0" w:lastRow="0" w:firstColumn="0" w:lastColumn="0" w:oddVBand="0" w:evenVBand="0" w:oddHBand="0" w:evenHBand="0" w:firstRowFirstColumn="0" w:firstRowLastColumn="0" w:lastRowFirstColumn="0" w:lastRowLastColumn="0"/>
            <w:tcW w:w="8051" w:type="dxa"/>
            <w:tcMar/>
          </w:tcPr>
          <w:p w:rsidRPr="00BC0691" w:rsidR="00CD2565" w:rsidP="00CD2565" w:rsidRDefault="003A6402" w14:paraId="74B55C2D" w14:textId="77777777">
            <w:pPr>
              <w:rPr>
                <w:rFonts w:ascii="Arial" w:hAnsi="Arial" w:cs="Arial"/>
                <w:sz w:val="22"/>
                <w:szCs w:val="22"/>
                <w:lang w:eastAsia="ja-JP"/>
              </w:rPr>
            </w:pPr>
            <w:r>
              <w:rPr>
                <w:rFonts w:ascii="Arial" w:hAnsi="Arial" w:cs="Arial"/>
                <w:sz w:val="22"/>
                <w:szCs w:val="22"/>
                <w:lang w:eastAsia="ja-JP"/>
              </w:rPr>
              <w:t>F</w:t>
            </w:r>
            <w:r w:rsidRPr="00BC0691" w:rsidR="00CD2565">
              <w:rPr>
                <w:rFonts w:ascii="Arial" w:hAnsi="Arial" w:cs="Arial"/>
                <w:sz w:val="22"/>
                <w:szCs w:val="22"/>
                <w:lang w:eastAsia="ja-JP"/>
              </w:rPr>
              <w:t>1 start</w:t>
            </w:r>
          </w:p>
        </w:tc>
      </w:tr>
      <w:tr w:rsidRPr="00BC0691" w:rsidR="00CD2565" w:rsidTr="56E02BB0" w14:paraId="5F698457" w14:textId="77777777">
        <w:trPr>
          <w:trHeight w:val="1575"/>
        </w:trPr>
        <w:tc>
          <w:tcPr>
            <w:cnfStyle w:val="000000000000" w:firstRow="0" w:lastRow="0" w:firstColumn="0" w:lastColumn="0" w:oddVBand="0" w:evenVBand="0" w:oddHBand="0" w:evenHBand="0" w:firstRowFirstColumn="0" w:firstRowLastColumn="0" w:lastRowFirstColumn="0" w:lastRowLastColumn="0"/>
            <w:tcW w:w="2547" w:type="dxa"/>
            <w:tcMar/>
          </w:tcPr>
          <w:p w:rsidRPr="00BC0691" w:rsidR="00CD2565" w:rsidP="00CD2565" w:rsidRDefault="00CD2565" w14:paraId="0BFB47BA" w14:textId="0E5FFDD0">
            <w:pPr>
              <w:rPr>
                <w:rFonts w:ascii="Arial" w:hAnsi="Arial" w:cs="Arial"/>
                <w:sz w:val="22"/>
                <w:szCs w:val="22"/>
                <w:lang w:eastAsia="ja-JP"/>
              </w:rPr>
            </w:pPr>
            <w:r w:rsidRPr="56E02BB0" w:rsidR="00CD2565">
              <w:rPr>
                <w:rFonts w:ascii="Arial" w:hAnsi="Arial" w:cs="Arial"/>
                <w:sz w:val="22"/>
                <w:szCs w:val="22"/>
                <w:lang w:eastAsia="ja-JP"/>
              </w:rPr>
              <w:t>September 20</w:t>
            </w:r>
            <w:r w:rsidRPr="56E02BB0" w:rsidR="4E450466">
              <w:rPr>
                <w:rFonts w:ascii="Arial" w:hAnsi="Arial" w:cs="Arial"/>
                <w:sz w:val="22"/>
                <w:szCs w:val="22"/>
                <w:lang w:eastAsia="ja-JP"/>
              </w:rPr>
              <w:t>2</w:t>
            </w:r>
            <w:r w:rsidRPr="56E02BB0" w:rsidR="04123542">
              <w:rPr>
                <w:rFonts w:ascii="Arial" w:hAnsi="Arial" w:cs="Arial"/>
                <w:sz w:val="22"/>
                <w:szCs w:val="22"/>
                <w:lang w:eastAsia="ja-JP"/>
              </w:rPr>
              <w:t>1</w:t>
            </w:r>
          </w:p>
        </w:tc>
        <w:tc>
          <w:tcPr>
            <w:cnfStyle w:val="000000000000" w:firstRow="0" w:lastRow="0" w:firstColumn="0" w:lastColumn="0" w:oddVBand="0" w:evenVBand="0" w:oddHBand="0" w:evenHBand="0" w:firstRowFirstColumn="0" w:firstRowLastColumn="0" w:lastRowFirstColumn="0" w:lastRowLastColumn="0"/>
            <w:tcW w:w="8051" w:type="dxa"/>
            <w:tcMar/>
          </w:tcPr>
          <w:p w:rsidRPr="00BC0691" w:rsidR="00CD2565" w:rsidP="00CD2565" w:rsidRDefault="008F05CE" w14:paraId="41FB6923" w14:textId="794E90B3">
            <w:pPr>
              <w:rPr>
                <w:rFonts w:ascii="Arial" w:hAnsi="Arial" w:cs="Arial"/>
                <w:sz w:val="22"/>
                <w:szCs w:val="22"/>
                <w:lang w:eastAsia="ja-JP"/>
              </w:rPr>
            </w:pPr>
            <w:r>
              <w:rPr>
                <w:rFonts w:ascii="Arial" w:hAnsi="Arial" w:cs="Arial"/>
                <w:sz w:val="22"/>
                <w:szCs w:val="22"/>
                <w:lang w:eastAsia="ja-JP"/>
              </w:rPr>
              <w:t xml:space="preserve">EY </w:t>
            </w:r>
            <w:r w:rsidR="0042651F">
              <w:rPr>
                <w:rFonts w:ascii="Arial" w:hAnsi="Arial" w:cs="Arial"/>
                <w:sz w:val="22"/>
                <w:szCs w:val="22"/>
                <w:lang w:eastAsia="ja-JP"/>
              </w:rPr>
              <w:t>Annual i</w:t>
            </w:r>
            <w:r w:rsidRPr="00BC0691" w:rsidR="00CD2565">
              <w:rPr>
                <w:rFonts w:ascii="Arial" w:hAnsi="Arial" w:cs="Arial"/>
                <w:sz w:val="22"/>
                <w:szCs w:val="22"/>
                <w:lang w:eastAsia="ja-JP"/>
              </w:rPr>
              <w:t>nduction day for Academic trainees</w:t>
            </w:r>
            <w:r w:rsidR="0042651F">
              <w:rPr>
                <w:rFonts w:ascii="Arial" w:hAnsi="Arial" w:cs="Arial"/>
                <w:sz w:val="22"/>
                <w:szCs w:val="22"/>
                <w:lang w:eastAsia="ja-JP"/>
              </w:rPr>
              <w:t xml:space="preserve"> (check local arrangements)</w:t>
            </w:r>
            <w:r w:rsidRPr="00BC0691" w:rsidR="00CD2565">
              <w:rPr>
                <w:rFonts w:ascii="Arial" w:hAnsi="Arial" w:cs="Arial"/>
                <w:sz w:val="22"/>
                <w:szCs w:val="22"/>
                <w:lang w:eastAsia="ja-JP"/>
              </w:rPr>
              <w:t xml:space="preserve"> to allow</w:t>
            </w:r>
          </w:p>
          <w:p w:rsidRPr="00BC0691" w:rsidR="00CD2565" w:rsidP="00CD2565" w:rsidRDefault="008F05CE" w14:paraId="64FD30E4" w14:textId="7879B2B4">
            <w:pPr>
              <w:numPr>
                <w:ilvl w:val="0"/>
                <w:numId w:val="4"/>
              </w:numPr>
              <w:contextualSpacing/>
              <w:rPr>
                <w:rFonts w:ascii="Arial" w:hAnsi="Arial" w:cs="Arial"/>
                <w:sz w:val="22"/>
                <w:szCs w:val="22"/>
                <w:lang w:eastAsia="ja-JP"/>
              </w:rPr>
            </w:pPr>
            <w:r>
              <w:rPr>
                <w:rFonts w:ascii="Arial" w:hAnsi="Arial" w:cs="Arial"/>
                <w:sz w:val="22"/>
                <w:szCs w:val="22"/>
                <w:lang w:eastAsia="ja-JP"/>
              </w:rPr>
              <w:t>U</w:t>
            </w:r>
            <w:r w:rsidRPr="00BC0691" w:rsidR="00CD2565">
              <w:rPr>
                <w:rFonts w:ascii="Arial" w:hAnsi="Arial" w:cs="Arial"/>
                <w:sz w:val="22"/>
                <w:szCs w:val="22"/>
                <w:lang w:eastAsia="ja-JP"/>
              </w:rPr>
              <w:t>nderstanding of the process</w:t>
            </w:r>
          </w:p>
          <w:p w:rsidRPr="00BC0691" w:rsidR="00CD2565" w:rsidP="00CD2565" w:rsidRDefault="00CD2565" w14:paraId="6049781D" w14:textId="4042F2A6">
            <w:pPr>
              <w:numPr>
                <w:ilvl w:val="0"/>
                <w:numId w:val="4"/>
              </w:numPr>
              <w:contextualSpacing/>
              <w:rPr>
                <w:rFonts w:ascii="Arial" w:hAnsi="Arial" w:cs="Arial"/>
                <w:sz w:val="22"/>
                <w:szCs w:val="22"/>
                <w:lang w:eastAsia="ja-JP"/>
              </w:rPr>
            </w:pPr>
            <w:r w:rsidRPr="00BC0691">
              <w:rPr>
                <w:rFonts w:ascii="Arial" w:hAnsi="Arial" w:cs="Arial"/>
                <w:sz w:val="22"/>
                <w:szCs w:val="22"/>
                <w:lang w:eastAsia="ja-JP"/>
              </w:rPr>
              <w:t>Academic supervisors</w:t>
            </w:r>
            <w:r w:rsidR="0042651F">
              <w:rPr>
                <w:rFonts w:ascii="Arial" w:hAnsi="Arial" w:cs="Arial"/>
                <w:sz w:val="22"/>
                <w:szCs w:val="22"/>
                <w:lang w:eastAsia="ja-JP"/>
              </w:rPr>
              <w:t xml:space="preserve"> </w:t>
            </w:r>
            <w:r w:rsidRPr="00BC0691">
              <w:rPr>
                <w:rFonts w:ascii="Arial" w:hAnsi="Arial" w:cs="Arial"/>
                <w:sz w:val="22"/>
                <w:szCs w:val="22"/>
                <w:lang w:eastAsia="ja-JP"/>
              </w:rPr>
              <w:t>(and or deputies) to meet trainees</w:t>
            </w:r>
          </w:p>
          <w:p w:rsidRPr="00BC0691" w:rsidR="00CD2565" w:rsidP="00CD2565" w:rsidRDefault="00CD2565" w14:paraId="7D91CFD7" w14:textId="75753062">
            <w:pPr>
              <w:numPr>
                <w:ilvl w:val="0"/>
                <w:numId w:val="4"/>
              </w:numPr>
              <w:contextualSpacing/>
              <w:rPr>
                <w:rFonts w:ascii="Arial" w:hAnsi="Arial" w:cs="Arial"/>
                <w:sz w:val="22"/>
                <w:szCs w:val="22"/>
                <w:lang w:eastAsia="ja-JP"/>
              </w:rPr>
            </w:pPr>
            <w:r w:rsidRPr="00BC0691">
              <w:rPr>
                <w:rFonts w:ascii="Arial" w:hAnsi="Arial" w:cs="Arial"/>
                <w:sz w:val="22"/>
                <w:szCs w:val="22"/>
                <w:lang w:eastAsia="ja-JP"/>
              </w:rPr>
              <w:t>Academic supervisors to present previous projec</w:t>
            </w:r>
            <w:r w:rsidR="003A6402">
              <w:rPr>
                <w:rFonts w:ascii="Arial" w:hAnsi="Arial" w:cs="Arial"/>
                <w:sz w:val="22"/>
                <w:szCs w:val="22"/>
                <w:lang w:eastAsia="ja-JP"/>
              </w:rPr>
              <w:t>ts and planned projects for 2019</w:t>
            </w:r>
            <w:r w:rsidR="0060182C">
              <w:rPr>
                <w:rFonts w:ascii="Arial" w:hAnsi="Arial" w:cs="Arial"/>
                <w:sz w:val="22"/>
                <w:szCs w:val="22"/>
                <w:lang w:eastAsia="ja-JP"/>
              </w:rPr>
              <w:t>-20</w:t>
            </w:r>
          </w:p>
          <w:p w:rsidRPr="003A6402" w:rsidR="00CD2565" w:rsidP="003A6402" w:rsidRDefault="00CD2565" w14:paraId="5DDF6D1B" w14:textId="77777777">
            <w:pPr>
              <w:numPr>
                <w:ilvl w:val="0"/>
                <w:numId w:val="4"/>
              </w:numPr>
              <w:contextualSpacing/>
              <w:rPr>
                <w:rFonts w:ascii="Arial" w:hAnsi="Arial" w:cs="Arial"/>
                <w:sz w:val="22"/>
                <w:szCs w:val="22"/>
                <w:lang w:eastAsia="ja-JP"/>
              </w:rPr>
            </w:pPr>
            <w:r w:rsidRPr="00BC0691">
              <w:rPr>
                <w:rFonts w:ascii="Arial" w:hAnsi="Arial" w:cs="Arial"/>
                <w:sz w:val="22"/>
                <w:szCs w:val="22"/>
                <w:lang w:eastAsia="ja-JP"/>
              </w:rPr>
              <w:t>Gain an understanding of the PG</w:t>
            </w:r>
            <w:r w:rsidR="003A6402">
              <w:rPr>
                <w:rFonts w:ascii="Arial" w:hAnsi="Arial" w:cs="Arial"/>
                <w:sz w:val="22"/>
                <w:szCs w:val="22"/>
                <w:lang w:eastAsia="ja-JP"/>
              </w:rPr>
              <w:t xml:space="preserve"> </w:t>
            </w:r>
            <w:r w:rsidRPr="00BC0691">
              <w:rPr>
                <w:rFonts w:ascii="Arial" w:hAnsi="Arial" w:cs="Arial"/>
                <w:sz w:val="22"/>
                <w:szCs w:val="22"/>
                <w:lang w:eastAsia="ja-JP"/>
              </w:rPr>
              <w:t>Cert</w:t>
            </w:r>
          </w:p>
        </w:tc>
      </w:tr>
      <w:tr w:rsidRPr="00BC0691" w:rsidR="00CD2565" w:rsidTr="56E02BB0" w14:paraId="43A83454" w14:textId="77777777">
        <w:trPr>
          <w:trHeight w:val="567"/>
        </w:trPr>
        <w:tc>
          <w:tcPr>
            <w:cnfStyle w:val="000000000000" w:firstRow="0" w:lastRow="0" w:firstColumn="0" w:lastColumn="0" w:oddVBand="0" w:evenVBand="0" w:oddHBand="0" w:evenHBand="0" w:firstRowFirstColumn="0" w:firstRowLastColumn="0" w:lastRowFirstColumn="0" w:lastRowLastColumn="0"/>
            <w:tcW w:w="2547" w:type="dxa"/>
            <w:tcMar/>
          </w:tcPr>
          <w:p w:rsidRPr="00BC0691" w:rsidR="00CD2565" w:rsidP="00CD2565" w:rsidRDefault="00CD2565" w14:paraId="6E06EE25" w14:textId="31655148">
            <w:pPr>
              <w:rPr>
                <w:rFonts w:ascii="Arial" w:hAnsi="Arial" w:cs="Arial"/>
                <w:sz w:val="22"/>
                <w:szCs w:val="22"/>
                <w:lang w:eastAsia="ja-JP"/>
              </w:rPr>
            </w:pPr>
            <w:r w:rsidRPr="56E02BB0" w:rsidR="00CD2565">
              <w:rPr>
                <w:rFonts w:ascii="Arial" w:hAnsi="Arial" w:cs="Arial"/>
                <w:sz w:val="22"/>
                <w:szCs w:val="22"/>
                <w:lang w:eastAsia="ja-JP"/>
              </w:rPr>
              <w:t>Sept</w:t>
            </w:r>
            <w:r w:rsidRPr="56E02BB0" w:rsidR="7400E29B">
              <w:rPr>
                <w:rFonts w:ascii="Arial" w:hAnsi="Arial" w:cs="Arial"/>
                <w:sz w:val="22"/>
                <w:szCs w:val="22"/>
                <w:lang w:eastAsia="ja-JP"/>
              </w:rPr>
              <w:t>ember</w:t>
            </w:r>
            <w:r w:rsidRPr="56E02BB0" w:rsidR="00CD2565">
              <w:rPr>
                <w:rFonts w:ascii="Arial" w:hAnsi="Arial" w:cs="Arial"/>
                <w:sz w:val="22"/>
                <w:szCs w:val="22"/>
                <w:lang w:eastAsia="ja-JP"/>
              </w:rPr>
              <w:t xml:space="preserve"> </w:t>
            </w:r>
            <w:r w:rsidRPr="56E02BB0" w:rsidR="003A6402">
              <w:rPr>
                <w:rFonts w:ascii="Arial" w:hAnsi="Arial" w:cs="Arial"/>
                <w:sz w:val="22"/>
                <w:szCs w:val="22"/>
                <w:lang w:eastAsia="ja-JP"/>
              </w:rPr>
              <w:t>20</w:t>
            </w:r>
            <w:r w:rsidRPr="56E02BB0" w:rsidR="4E450466">
              <w:rPr>
                <w:rFonts w:ascii="Arial" w:hAnsi="Arial" w:cs="Arial"/>
                <w:sz w:val="22"/>
                <w:szCs w:val="22"/>
                <w:lang w:eastAsia="ja-JP"/>
              </w:rPr>
              <w:t>2</w:t>
            </w:r>
            <w:r w:rsidRPr="56E02BB0" w:rsidR="744CF940">
              <w:rPr>
                <w:rFonts w:ascii="Arial" w:hAnsi="Arial" w:cs="Arial"/>
                <w:sz w:val="22"/>
                <w:szCs w:val="22"/>
                <w:lang w:eastAsia="ja-JP"/>
              </w:rPr>
              <w:t>1</w:t>
            </w:r>
            <w:r w:rsidRPr="56E02BB0" w:rsidR="00CD2565">
              <w:rPr>
                <w:rFonts w:ascii="Arial" w:hAnsi="Arial" w:cs="Arial"/>
                <w:sz w:val="22"/>
                <w:szCs w:val="22"/>
                <w:lang w:eastAsia="ja-JP"/>
              </w:rPr>
              <w:t>- April</w:t>
            </w:r>
            <w:r w:rsidRPr="56E02BB0" w:rsidR="003A6402">
              <w:rPr>
                <w:rFonts w:ascii="Arial" w:hAnsi="Arial" w:cs="Arial"/>
                <w:sz w:val="22"/>
                <w:szCs w:val="22"/>
                <w:lang w:eastAsia="ja-JP"/>
              </w:rPr>
              <w:t xml:space="preserve"> 20</w:t>
            </w:r>
            <w:r w:rsidRPr="56E02BB0" w:rsidR="25A96642">
              <w:rPr>
                <w:rFonts w:ascii="Arial" w:hAnsi="Arial" w:cs="Arial"/>
                <w:sz w:val="22"/>
                <w:szCs w:val="22"/>
                <w:lang w:eastAsia="ja-JP"/>
              </w:rPr>
              <w:t>2</w:t>
            </w:r>
            <w:r w:rsidRPr="56E02BB0" w:rsidR="7BB1A035">
              <w:rPr>
                <w:rFonts w:ascii="Arial" w:hAnsi="Arial" w:cs="Arial"/>
                <w:sz w:val="22"/>
                <w:szCs w:val="22"/>
                <w:lang w:eastAsia="ja-JP"/>
              </w:rPr>
              <w:t>2</w:t>
            </w:r>
          </w:p>
        </w:tc>
        <w:tc>
          <w:tcPr>
            <w:cnfStyle w:val="000000000000" w:firstRow="0" w:lastRow="0" w:firstColumn="0" w:lastColumn="0" w:oddVBand="0" w:evenVBand="0" w:oddHBand="0" w:evenHBand="0" w:firstRowFirstColumn="0" w:firstRowLastColumn="0" w:lastRowFirstColumn="0" w:lastRowLastColumn="0"/>
            <w:tcW w:w="8051" w:type="dxa"/>
            <w:tcMar/>
          </w:tcPr>
          <w:p w:rsidRPr="00BC0691" w:rsidR="00CD2565" w:rsidP="00CD2565" w:rsidRDefault="00CD2565" w14:paraId="1AEAFAE7" w14:textId="77777777">
            <w:pPr>
              <w:rPr>
                <w:rFonts w:ascii="Arial" w:hAnsi="Arial" w:cs="Arial"/>
                <w:sz w:val="22"/>
                <w:szCs w:val="22"/>
                <w:lang w:eastAsia="ja-JP"/>
              </w:rPr>
            </w:pPr>
            <w:r w:rsidRPr="00BC0691">
              <w:rPr>
                <w:rFonts w:ascii="Arial" w:hAnsi="Arial" w:cs="Arial"/>
                <w:sz w:val="22"/>
                <w:szCs w:val="22"/>
                <w:lang w:eastAsia="ja-JP"/>
              </w:rPr>
              <w:t>Academic trainees to meet with potential supervisors and agree applications using the application form</w:t>
            </w:r>
          </w:p>
        </w:tc>
      </w:tr>
      <w:tr w:rsidRPr="00BC0691" w:rsidR="00EA7990" w:rsidTr="56E02BB0" w14:paraId="55BAA266" w14:textId="77777777">
        <w:trPr>
          <w:trHeight w:val="567"/>
        </w:trPr>
        <w:tc>
          <w:tcPr>
            <w:cnfStyle w:val="000000000000" w:firstRow="0" w:lastRow="0" w:firstColumn="0" w:lastColumn="0" w:oddVBand="0" w:evenVBand="0" w:oddHBand="0" w:evenHBand="0" w:firstRowFirstColumn="0" w:firstRowLastColumn="0" w:lastRowFirstColumn="0" w:lastRowLastColumn="0"/>
            <w:tcW w:w="2547" w:type="dxa"/>
            <w:tcMar/>
          </w:tcPr>
          <w:p w:rsidRPr="00BC0691" w:rsidR="00EA7990" w:rsidP="00CD2565" w:rsidRDefault="00EA7990" w14:paraId="26EC4E23" w14:textId="633CBBE0">
            <w:pPr>
              <w:rPr>
                <w:rFonts w:ascii="Arial" w:hAnsi="Arial" w:cs="Arial"/>
                <w:sz w:val="22"/>
                <w:szCs w:val="22"/>
                <w:lang w:eastAsia="ja-JP"/>
              </w:rPr>
            </w:pPr>
            <w:r w:rsidRPr="56E02BB0" w:rsidR="00EA7990">
              <w:rPr>
                <w:rFonts w:ascii="Arial" w:hAnsi="Arial" w:cs="Arial"/>
                <w:sz w:val="22"/>
                <w:szCs w:val="22"/>
                <w:lang w:eastAsia="ja-JP"/>
              </w:rPr>
              <w:t>September 20</w:t>
            </w:r>
            <w:r w:rsidRPr="56E02BB0" w:rsidR="4E450466">
              <w:rPr>
                <w:rFonts w:ascii="Arial" w:hAnsi="Arial" w:cs="Arial"/>
                <w:sz w:val="22"/>
                <w:szCs w:val="22"/>
                <w:lang w:eastAsia="ja-JP"/>
              </w:rPr>
              <w:t>2</w:t>
            </w:r>
            <w:r w:rsidRPr="56E02BB0" w:rsidR="7EFA15F5">
              <w:rPr>
                <w:rFonts w:ascii="Arial" w:hAnsi="Arial" w:cs="Arial"/>
                <w:sz w:val="22"/>
                <w:szCs w:val="22"/>
                <w:lang w:eastAsia="ja-JP"/>
              </w:rPr>
              <w:t>1</w:t>
            </w:r>
          </w:p>
        </w:tc>
        <w:tc>
          <w:tcPr>
            <w:cnfStyle w:val="000000000000" w:firstRow="0" w:lastRow="0" w:firstColumn="0" w:lastColumn="0" w:oddVBand="0" w:evenVBand="0" w:oddHBand="0" w:evenHBand="0" w:firstRowFirstColumn="0" w:firstRowLastColumn="0" w:lastRowFirstColumn="0" w:lastRowLastColumn="0"/>
            <w:tcW w:w="8051" w:type="dxa"/>
            <w:tcMar/>
          </w:tcPr>
          <w:p w:rsidRPr="00BC0691" w:rsidR="00EA7990" w:rsidP="00CD2565" w:rsidRDefault="00FA40E9" w14:paraId="527E6377" w14:textId="239EC686">
            <w:pPr>
              <w:rPr>
                <w:rFonts w:ascii="Arial" w:hAnsi="Arial" w:cs="Arial"/>
                <w:sz w:val="22"/>
                <w:szCs w:val="22"/>
                <w:lang w:eastAsia="ja-JP"/>
              </w:rPr>
            </w:pPr>
            <w:r w:rsidRPr="00BC0691">
              <w:rPr>
                <w:rFonts w:ascii="Arial" w:hAnsi="Arial" w:cs="Arial"/>
                <w:sz w:val="22"/>
                <w:szCs w:val="22"/>
                <w:lang w:eastAsia="ja-JP"/>
              </w:rPr>
              <w:t xml:space="preserve">SY Clinical Academic Society </w:t>
            </w:r>
            <w:r w:rsidRPr="00BC0691" w:rsidR="00EA7990">
              <w:rPr>
                <w:rFonts w:ascii="Arial" w:hAnsi="Arial" w:cs="Arial"/>
                <w:sz w:val="22"/>
                <w:szCs w:val="22"/>
                <w:lang w:eastAsia="ja-JP"/>
              </w:rPr>
              <w:t xml:space="preserve">“An introduction to Academic Medicine </w:t>
            </w:r>
            <w:r w:rsidRPr="00BC0691" w:rsidR="008F05CE">
              <w:rPr>
                <w:rFonts w:ascii="Arial" w:hAnsi="Arial" w:cs="Arial"/>
                <w:sz w:val="22"/>
                <w:szCs w:val="22"/>
                <w:lang w:eastAsia="ja-JP"/>
              </w:rPr>
              <w:t>“evening</w:t>
            </w:r>
            <w:r w:rsidRPr="00BC0691" w:rsidR="00EA7990">
              <w:rPr>
                <w:rFonts w:ascii="Arial" w:hAnsi="Arial" w:cs="Arial"/>
                <w:sz w:val="22"/>
                <w:szCs w:val="22"/>
                <w:lang w:eastAsia="ja-JP"/>
              </w:rPr>
              <w:t xml:space="preserve"> – Sheffield University</w:t>
            </w:r>
          </w:p>
        </w:tc>
      </w:tr>
      <w:tr w:rsidRPr="00BC0691" w:rsidR="00CD2565" w:rsidTr="56E02BB0" w14:paraId="6BCB3004" w14:textId="77777777">
        <w:trPr>
          <w:trHeight w:val="338"/>
        </w:trPr>
        <w:tc>
          <w:tcPr>
            <w:cnfStyle w:val="000000000000" w:firstRow="0" w:lastRow="0" w:firstColumn="0" w:lastColumn="0" w:oddVBand="0" w:evenVBand="0" w:oddHBand="0" w:evenHBand="0" w:firstRowFirstColumn="0" w:firstRowLastColumn="0" w:lastRowFirstColumn="0" w:lastRowLastColumn="0"/>
            <w:tcW w:w="2547" w:type="dxa"/>
            <w:tcMar/>
          </w:tcPr>
          <w:p w:rsidRPr="00BC0691" w:rsidR="00CD2565" w:rsidP="00CD2565" w:rsidRDefault="00A564B9" w14:paraId="73F4F88C" w14:textId="395A437E">
            <w:pPr>
              <w:rPr>
                <w:rFonts w:ascii="Arial" w:hAnsi="Arial" w:cs="Arial"/>
                <w:sz w:val="22"/>
                <w:szCs w:val="22"/>
                <w:lang w:eastAsia="ja-JP"/>
              </w:rPr>
            </w:pPr>
            <w:r w:rsidRPr="56E02BB0" w:rsidR="4CC6133D">
              <w:rPr>
                <w:rFonts w:ascii="Arial" w:hAnsi="Arial" w:cs="Arial"/>
                <w:sz w:val="22"/>
                <w:szCs w:val="22"/>
                <w:lang w:eastAsia="ja-JP"/>
              </w:rPr>
              <w:t>October 20</w:t>
            </w:r>
            <w:r w:rsidRPr="56E02BB0" w:rsidR="4E450466">
              <w:rPr>
                <w:rFonts w:ascii="Arial" w:hAnsi="Arial" w:cs="Arial"/>
                <w:sz w:val="22"/>
                <w:szCs w:val="22"/>
                <w:lang w:eastAsia="ja-JP"/>
              </w:rPr>
              <w:t>2</w:t>
            </w:r>
            <w:r w:rsidRPr="56E02BB0" w:rsidR="1575505C">
              <w:rPr>
                <w:rFonts w:ascii="Arial" w:hAnsi="Arial" w:cs="Arial"/>
                <w:sz w:val="22"/>
                <w:szCs w:val="22"/>
                <w:lang w:eastAsia="ja-JP"/>
              </w:rPr>
              <w:t>1</w:t>
            </w:r>
          </w:p>
        </w:tc>
        <w:tc>
          <w:tcPr>
            <w:cnfStyle w:val="000000000000" w:firstRow="0" w:lastRow="0" w:firstColumn="0" w:lastColumn="0" w:oddVBand="0" w:evenVBand="0" w:oddHBand="0" w:evenHBand="0" w:firstRowFirstColumn="0" w:firstRowLastColumn="0" w:lastRowFirstColumn="0" w:lastRowLastColumn="0"/>
            <w:tcW w:w="8051" w:type="dxa"/>
            <w:tcMar/>
          </w:tcPr>
          <w:p w:rsidRPr="00BC0691" w:rsidR="00CD2565" w:rsidP="00CD2565" w:rsidRDefault="00B26A90" w14:paraId="17EFF65E" w14:textId="77777777">
            <w:pPr>
              <w:rPr>
                <w:rFonts w:ascii="Arial" w:hAnsi="Arial" w:cs="Arial"/>
                <w:sz w:val="22"/>
                <w:szCs w:val="22"/>
                <w:lang w:eastAsia="ja-JP"/>
              </w:rPr>
            </w:pPr>
            <w:r>
              <w:rPr>
                <w:rFonts w:ascii="Arial" w:hAnsi="Arial" w:cs="Arial"/>
                <w:sz w:val="22"/>
                <w:szCs w:val="22"/>
                <w:lang w:eastAsia="ja-JP"/>
              </w:rPr>
              <w:t>WY</w:t>
            </w:r>
            <w:r w:rsidRPr="00BC0691" w:rsidR="00CD2565">
              <w:rPr>
                <w:rFonts w:ascii="Arial" w:hAnsi="Arial" w:cs="Arial"/>
                <w:sz w:val="22"/>
                <w:szCs w:val="22"/>
                <w:lang w:eastAsia="ja-JP"/>
              </w:rPr>
              <w:t xml:space="preserve"> Academic Careers Event</w:t>
            </w:r>
          </w:p>
        </w:tc>
      </w:tr>
      <w:tr w:rsidRPr="00BC0691" w:rsidR="00CD2565" w:rsidTr="56E02BB0" w14:paraId="4262D840" w14:textId="77777777">
        <w:trPr>
          <w:trHeight w:val="414"/>
        </w:trPr>
        <w:tc>
          <w:tcPr>
            <w:cnfStyle w:val="000000000000" w:firstRow="0" w:lastRow="0" w:firstColumn="0" w:lastColumn="0" w:oddVBand="0" w:evenVBand="0" w:oddHBand="0" w:evenHBand="0" w:firstRowFirstColumn="0" w:firstRowLastColumn="0" w:lastRowFirstColumn="0" w:lastRowLastColumn="0"/>
            <w:tcW w:w="2547" w:type="dxa"/>
            <w:tcMar/>
          </w:tcPr>
          <w:p w:rsidRPr="00BC0691" w:rsidR="00CD2565" w:rsidP="00CD2565" w:rsidRDefault="00B26A90" w14:paraId="6CFDE84F" w14:textId="10A6352D">
            <w:pPr>
              <w:rPr>
                <w:rFonts w:ascii="Arial" w:hAnsi="Arial" w:cs="Arial"/>
                <w:sz w:val="22"/>
                <w:szCs w:val="22"/>
                <w:lang w:eastAsia="ja-JP"/>
              </w:rPr>
            </w:pPr>
            <w:r w:rsidRPr="56E02BB0" w:rsidR="7400E29B">
              <w:rPr>
                <w:rFonts w:ascii="Arial" w:hAnsi="Arial" w:cs="Arial"/>
                <w:sz w:val="22"/>
                <w:szCs w:val="22"/>
                <w:lang w:eastAsia="ja-JP"/>
              </w:rPr>
              <w:t>1</w:t>
            </w:r>
            <w:r w:rsidRPr="56E02BB0" w:rsidR="00CD2565">
              <w:rPr>
                <w:rFonts w:ascii="Arial" w:hAnsi="Arial" w:cs="Arial"/>
                <w:sz w:val="22"/>
                <w:szCs w:val="22"/>
                <w:lang w:eastAsia="ja-JP"/>
              </w:rPr>
              <w:t xml:space="preserve"> April </w:t>
            </w:r>
            <w:r w:rsidRPr="56E02BB0" w:rsidR="003A6402">
              <w:rPr>
                <w:rFonts w:ascii="Arial" w:hAnsi="Arial" w:cs="Arial"/>
                <w:sz w:val="22"/>
                <w:szCs w:val="22"/>
                <w:lang w:eastAsia="ja-JP"/>
              </w:rPr>
              <w:t>20</w:t>
            </w:r>
            <w:r w:rsidRPr="56E02BB0" w:rsidR="25A96642">
              <w:rPr>
                <w:rFonts w:ascii="Arial" w:hAnsi="Arial" w:cs="Arial"/>
                <w:sz w:val="22"/>
                <w:szCs w:val="22"/>
                <w:lang w:eastAsia="ja-JP"/>
              </w:rPr>
              <w:t>2</w:t>
            </w:r>
            <w:r w:rsidRPr="56E02BB0" w:rsidR="6216FDD1">
              <w:rPr>
                <w:rFonts w:ascii="Arial" w:hAnsi="Arial" w:cs="Arial"/>
                <w:sz w:val="22"/>
                <w:szCs w:val="22"/>
                <w:lang w:eastAsia="ja-JP"/>
              </w:rPr>
              <w:t>2</w:t>
            </w:r>
          </w:p>
        </w:tc>
        <w:tc>
          <w:tcPr>
            <w:cnfStyle w:val="000000000000" w:firstRow="0" w:lastRow="0" w:firstColumn="0" w:lastColumn="0" w:oddVBand="0" w:evenVBand="0" w:oddHBand="0" w:evenHBand="0" w:firstRowFirstColumn="0" w:firstRowLastColumn="0" w:lastRowFirstColumn="0" w:lastRowLastColumn="0"/>
            <w:tcW w:w="8051" w:type="dxa"/>
            <w:tcMar/>
          </w:tcPr>
          <w:p w:rsidRPr="00BC0691" w:rsidR="00CD2565" w:rsidP="00CD2565" w:rsidRDefault="00CD2565" w14:paraId="63C61D67" w14:textId="77777777">
            <w:pPr>
              <w:rPr>
                <w:rFonts w:ascii="Arial" w:hAnsi="Arial" w:cs="Arial"/>
                <w:sz w:val="22"/>
                <w:szCs w:val="22"/>
                <w:lang w:eastAsia="ja-JP"/>
              </w:rPr>
            </w:pPr>
            <w:r w:rsidRPr="00BC0691">
              <w:rPr>
                <w:rFonts w:ascii="Arial" w:hAnsi="Arial" w:cs="Arial"/>
                <w:sz w:val="22"/>
                <w:szCs w:val="22"/>
                <w:lang w:eastAsia="ja-JP"/>
              </w:rPr>
              <w:t xml:space="preserve">Deadline for submission for </w:t>
            </w:r>
            <w:r w:rsidRPr="00BD2C1B" w:rsidR="00BD2C1B">
              <w:rPr>
                <w:rFonts w:ascii="Arial" w:hAnsi="Arial" w:cs="Arial"/>
                <w:sz w:val="22"/>
                <w:szCs w:val="22"/>
                <w:lang w:eastAsia="ja-JP"/>
              </w:rPr>
              <w:t xml:space="preserve">YHAF2 </w:t>
            </w:r>
            <w:r w:rsidR="00BD2C1B">
              <w:rPr>
                <w:rFonts w:ascii="Arial" w:hAnsi="Arial" w:cs="Arial"/>
                <w:sz w:val="22"/>
                <w:szCs w:val="22"/>
                <w:lang w:eastAsia="ja-JP"/>
              </w:rPr>
              <w:t>Placement Application F</w:t>
            </w:r>
            <w:r w:rsidRPr="00BC0691">
              <w:rPr>
                <w:rFonts w:ascii="Arial" w:hAnsi="Arial" w:cs="Arial"/>
                <w:sz w:val="22"/>
                <w:szCs w:val="22"/>
                <w:lang w:eastAsia="ja-JP"/>
              </w:rPr>
              <w:t>orm</w:t>
            </w:r>
          </w:p>
        </w:tc>
      </w:tr>
      <w:tr w:rsidRPr="00BC0691" w:rsidR="00CD2565" w:rsidTr="56E02BB0" w14:paraId="429DF71C" w14:textId="77777777">
        <w:trPr>
          <w:trHeight w:val="406"/>
        </w:trPr>
        <w:tc>
          <w:tcPr>
            <w:cnfStyle w:val="000000000000" w:firstRow="0" w:lastRow="0" w:firstColumn="0" w:lastColumn="0" w:oddVBand="0" w:evenVBand="0" w:oddHBand="0" w:evenHBand="0" w:firstRowFirstColumn="0" w:firstRowLastColumn="0" w:lastRowFirstColumn="0" w:lastRowLastColumn="0"/>
            <w:tcW w:w="2547" w:type="dxa"/>
            <w:tcMar/>
          </w:tcPr>
          <w:p w:rsidRPr="00BC0691" w:rsidR="00CD2565" w:rsidP="00C94D32" w:rsidRDefault="0042651F" w14:paraId="650EF54D" w14:textId="2B5DFF1B">
            <w:pPr>
              <w:rPr>
                <w:rFonts w:ascii="Arial" w:hAnsi="Arial" w:cs="Arial"/>
                <w:sz w:val="22"/>
                <w:szCs w:val="22"/>
                <w:lang w:eastAsia="ja-JP"/>
              </w:rPr>
            </w:pPr>
            <w:r w:rsidRPr="56E02BB0" w:rsidR="0042651F">
              <w:rPr>
                <w:rFonts w:ascii="Arial" w:hAnsi="Arial" w:cs="Arial"/>
                <w:sz w:val="22"/>
                <w:szCs w:val="22"/>
                <w:lang w:eastAsia="ja-JP"/>
              </w:rPr>
              <w:t xml:space="preserve">Throughout </w:t>
            </w:r>
            <w:r w:rsidRPr="56E02BB0" w:rsidR="00CD2565">
              <w:rPr>
                <w:rFonts w:ascii="Arial" w:hAnsi="Arial" w:cs="Arial"/>
                <w:sz w:val="22"/>
                <w:szCs w:val="22"/>
                <w:lang w:eastAsia="ja-JP"/>
              </w:rPr>
              <w:t xml:space="preserve">April </w:t>
            </w:r>
            <w:r w:rsidRPr="56E02BB0" w:rsidR="003A6402">
              <w:rPr>
                <w:rFonts w:ascii="Arial" w:hAnsi="Arial" w:cs="Arial"/>
                <w:sz w:val="22"/>
                <w:szCs w:val="22"/>
                <w:lang w:eastAsia="ja-JP"/>
              </w:rPr>
              <w:t>20</w:t>
            </w:r>
            <w:r w:rsidRPr="56E02BB0" w:rsidR="25A96642">
              <w:rPr>
                <w:rFonts w:ascii="Arial" w:hAnsi="Arial" w:cs="Arial"/>
                <w:sz w:val="22"/>
                <w:szCs w:val="22"/>
                <w:lang w:eastAsia="ja-JP"/>
              </w:rPr>
              <w:t>2</w:t>
            </w:r>
            <w:r w:rsidRPr="56E02BB0" w:rsidR="77D6B4F1">
              <w:rPr>
                <w:rFonts w:ascii="Arial" w:hAnsi="Arial" w:cs="Arial"/>
                <w:sz w:val="22"/>
                <w:szCs w:val="22"/>
                <w:lang w:eastAsia="ja-JP"/>
              </w:rPr>
              <w:t>2</w:t>
            </w:r>
          </w:p>
        </w:tc>
        <w:tc>
          <w:tcPr>
            <w:cnfStyle w:val="000000000000" w:firstRow="0" w:lastRow="0" w:firstColumn="0" w:lastColumn="0" w:oddVBand="0" w:evenVBand="0" w:oddHBand="0" w:evenHBand="0" w:firstRowFirstColumn="0" w:firstRowLastColumn="0" w:lastRowFirstColumn="0" w:lastRowLastColumn="0"/>
            <w:tcW w:w="8051" w:type="dxa"/>
            <w:tcMar/>
          </w:tcPr>
          <w:p w:rsidRPr="00BC0691" w:rsidR="00CD2565" w:rsidP="00CD2565" w:rsidRDefault="00CD2565" w14:paraId="09E573F3" w14:textId="644A4745">
            <w:pPr>
              <w:rPr>
                <w:rFonts w:ascii="Arial" w:hAnsi="Arial" w:cs="Arial"/>
                <w:sz w:val="22"/>
                <w:szCs w:val="22"/>
                <w:lang w:eastAsia="ja-JP"/>
              </w:rPr>
            </w:pPr>
            <w:r w:rsidRPr="00BC0691">
              <w:rPr>
                <w:rFonts w:ascii="Arial" w:hAnsi="Arial" w:cs="Arial"/>
                <w:sz w:val="22"/>
                <w:szCs w:val="22"/>
                <w:lang w:eastAsia="ja-JP"/>
              </w:rPr>
              <w:t>Allocation meeting</w:t>
            </w:r>
            <w:r w:rsidR="0042651F">
              <w:rPr>
                <w:rFonts w:ascii="Arial" w:hAnsi="Arial" w:cs="Arial"/>
                <w:sz w:val="22"/>
                <w:szCs w:val="22"/>
                <w:lang w:eastAsia="ja-JP"/>
              </w:rPr>
              <w:t xml:space="preserve"> – local panel dates TBC</w:t>
            </w:r>
          </w:p>
        </w:tc>
      </w:tr>
      <w:tr w:rsidRPr="00BC0691" w:rsidR="00CD2565" w:rsidTr="56E02BB0" w14:paraId="3D153D0C" w14:textId="77777777">
        <w:trPr>
          <w:trHeight w:val="426"/>
        </w:trPr>
        <w:tc>
          <w:tcPr>
            <w:cnfStyle w:val="000000000000" w:firstRow="0" w:lastRow="0" w:firstColumn="0" w:lastColumn="0" w:oddVBand="0" w:evenVBand="0" w:oddHBand="0" w:evenHBand="0" w:firstRowFirstColumn="0" w:firstRowLastColumn="0" w:lastRowFirstColumn="0" w:lastRowLastColumn="0"/>
            <w:tcW w:w="2547" w:type="dxa"/>
            <w:tcMar/>
          </w:tcPr>
          <w:p w:rsidRPr="00BC0691" w:rsidR="00CD2565" w:rsidP="00CD2565" w:rsidRDefault="00CD2565" w14:paraId="411DD21A" w14:textId="10F61E0F">
            <w:pPr>
              <w:rPr>
                <w:rFonts w:ascii="Arial" w:hAnsi="Arial" w:cs="Arial"/>
                <w:sz w:val="22"/>
                <w:szCs w:val="22"/>
                <w:lang w:eastAsia="ja-JP"/>
              </w:rPr>
            </w:pPr>
            <w:r w:rsidRPr="56E02BB0" w:rsidR="00CD2565">
              <w:rPr>
                <w:rFonts w:ascii="Arial" w:hAnsi="Arial" w:cs="Arial"/>
                <w:sz w:val="22"/>
                <w:szCs w:val="22"/>
                <w:lang w:eastAsia="ja-JP"/>
              </w:rPr>
              <w:t>3</w:t>
            </w:r>
            <w:r w:rsidRPr="56E02BB0" w:rsidR="003A6402">
              <w:rPr>
                <w:rFonts w:ascii="Arial" w:hAnsi="Arial" w:cs="Arial"/>
                <w:sz w:val="22"/>
                <w:szCs w:val="22"/>
                <w:lang w:eastAsia="ja-JP"/>
              </w:rPr>
              <w:t>0</w:t>
            </w:r>
            <w:r w:rsidRPr="56E02BB0" w:rsidR="7400E29B">
              <w:rPr>
                <w:rFonts w:ascii="Arial" w:hAnsi="Arial" w:cs="Arial"/>
                <w:sz w:val="22"/>
                <w:szCs w:val="22"/>
                <w:vertAlign w:val="superscript"/>
                <w:lang w:eastAsia="ja-JP"/>
              </w:rPr>
              <w:t xml:space="preserve"> </w:t>
            </w:r>
            <w:r w:rsidRPr="56E02BB0" w:rsidR="00CD2565">
              <w:rPr>
                <w:rFonts w:ascii="Arial" w:hAnsi="Arial" w:cs="Arial"/>
                <w:sz w:val="22"/>
                <w:szCs w:val="22"/>
                <w:lang w:eastAsia="ja-JP"/>
              </w:rPr>
              <w:t>April 20</w:t>
            </w:r>
            <w:r w:rsidRPr="56E02BB0" w:rsidR="25A96642">
              <w:rPr>
                <w:rFonts w:ascii="Arial" w:hAnsi="Arial" w:cs="Arial"/>
                <w:sz w:val="22"/>
                <w:szCs w:val="22"/>
                <w:lang w:eastAsia="ja-JP"/>
              </w:rPr>
              <w:t>2</w:t>
            </w:r>
            <w:r w:rsidRPr="56E02BB0" w:rsidR="750C74AC">
              <w:rPr>
                <w:rFonts w:ascii="Arial" w:hAnsi="Arial" w:cs="Arial"/>
                <w:sz w:val="22"/>
                <w:szCs w:val="22"/>
                <w:lang w:eastAsia="ja-JP"/>
              </w:rPr>
              <w:t>2</w:t>
            </w:r>
          </w:p>
        </w:tc>
        <w:tc>
          <w:tcPr>
            <w:cnfStyle w:val="000000000000" w:firstRow="0" w:lastRow="0" w:firstColumn="0" w:lastColumn="0" w:oddVBand="0" w:evenVBand="0" w:oddHBand="0" w:evenHBand="0" w:firstRowFirstColumn="0" w:firstRowLastColumn="0" w:lastRowFirstColumn="0" w:lastRowLastColumn="0"/>
            <w:tcW w:w="8051" w:type="dxa"/>
            <w:tcMar/>
          </w:tcPr>
          <w:p w:rsidRPr="00BC0691" w:rsidR="00CD2565" w:rsidP="00C94D32" w:rsidRDefault="00BD2C1B" w14:paraId="3011FC9F" w14:textId="77777777">
            <w:pPr>
              <w:ind w:right="-30"/>
              <w:rPr>
                <w:rFonts w:ascii="Arial" w:hAnsi="Arial" w:cs="Arial"/>
                <w:sz w:val="22"/>
                <w:szCs w:val="22"/>
                <w:lang w:eastAsia="ja-JP"/>
              </w:rPr>
            </w:pPr>
            <w:r>
              <w:rPr>
                <w:rFonts w:ascii="Arial" w:hAnsi="Arial" w:cs="Arial"/>
                <w:sz w:val="22"/>
                <w:szCs w:val="22"/>
                <w:lang w:eastAsia="ja-JP"/>
              </w:rPr>
              <w:t>Confirmation of F</w:t>
            </w:r>
            <w:r w:rsidRPr="00BC0691" w:rsidR="00CD2565">
              <w:rPr>
                <w:rFonts w:ascii="Arial" w:hAnsi="Arial" w:cs="Arial"/>
                <w:sz w:val="22"/>
                <w:szCs w:val="22"/>
                <w:lang w:eastAsia="ja-JP"/>
              </w:rPr>
              <w:t>2 Placement from Foundation School</w:t>
            </w:r>
          </w:p>
        </w:tc>
      </w:tr>
      <w:tr w:rsidRPr="00BC0691" w:rsidR="00CD2565" w:rsidTr="56E02BB0" w14:paraId="663C1502" w14:textId="77777777">
        <w:trPr>
          <w:trHeight w:val="417"/>
        </w:trPr>
        <w:tc>
          <w:tcPr>
            <w:cnfStyle w:val="000000000000" w:firstRow="0" w:lastRow="0" w:firstColumn="0" w:lastColumn="0" w:oddVBand="0" w:evenVBand="0" w:oddHBand="0" w:evenHBand="0" w:firstRowFirstColumn="0" w:firstRowLastColumn="0" w:lastRowFirstColumn="0" w:lastRowLastColumn="0"/>
            <w:tcW w:w="2547" w:type="dxa"/>
            <w:tcMar/>
          </w:tcPr>
          <w:p w:rsidRPr="00BC0691" w:rsidR="00CD2565" w:rsidP="00CD2565" w:rsidRDefault="00CD2565" w14:paraId="72D3D4AA" w14:textId="7766884F">
            <w:pPr>
              <w:rPr>
                <w:rFonts w:ascii="Arial" w:hAnsi="Arial" w:cs="Arial"/>
                <w:sz w:val="22"/>
                <w:szCs w:val="22"/>
                <w:lang w:eastAsia="ja-JP"/>
              </w:rPr>
            </w:pPr>
            <w:r w:rsidRPr="56E02BB0" w:rsidR="00CD2565">
              <w:rPr>
                <w:rFonts w:ascii="Arial" w:hAnsi="Arial" w:cs="Arial"/>
                <w:sz w:val="22"/>
                <w:szCs w:val="22"/>
                <w:lang w:eastAsia="ja-JP"/>
              </w:rPr>
              <w:t>May</w:t>
            </w:r>
            <w:r w:rsidRPr="56E02BB0" w:rsidR="7400E29B">
              <w:rPr>
                <w:rFonts w:ascii="Arial" w:hAnsi="Arial" w:cs="Arial"/>
                <w:sz w:val="22"/>
                <w:szCs w:val="22"/>
                <w:lang w:eastAsia="ja-JP"/>
              </w:rPr>
              <w:t xml:space="preserve"> 20</w:t>
            </w:r>
            <w:r w:rsidRPr="56E02BB0" w:rsidR="25A96642">
              <w:rPr>
                <w:rFonts w:ascii="Arial" w:hAnsi="Arial" w:cs="Arial"/>
                <w:sz w:val="22"/>
                <w:szCs w:val="22"/>
                <w:lang w:eastAsia="ja-JP"/>
              </w:rPr>
              <w:t>2</w:t>
            </w:r>
            <w:r w:rsidRPr="56E02BB0" w:rsidR="35CEE59D">
              <w:rPr>
                <w:rFonts w:ascii="Arial" w:hAnsi="Arial" w:cs="Arial"/>
                <w:sz w:val="22"/>
                <w:szCs w:val="22"/>
                <w:lang w:eastAsia="ja-JP"/>
              </w:rPr>
              <w:t>2</w:t>
            </w:r>
            <w:r w:rsidRPr="56E02BB0" w:rsidR="003A6402">
              <w:rPr>
                <w:rFonts w:ascii="Arial" w:hAnsi="Arial" w:cs="Arial"/>
                <w:sz w:val="22"/>
                <w:szCs w:val="22"/>
                <w:lang w:eastAsia="ja-JP"/>
              </w:rPr>
              <w:t xml:space="preserve"> </w:t>
            </w:r>
            <w:r w:rsidRPr="56E02BB0" w:rsidR="00CD2565">
              <w:rPr>
                <w:rFonts w:ascii="Arial" w:hAnsi="Arial" w:cs="Arial"/>
                <w:sz w:val="22"/>
                <w:szCs w:val="22"/>
                <w:lang w:eastAsia="ja-JP"/>
              </w:rPr>
              <w:t>-</w:t>
            </w:r>
            <w:r w:rsidRPr="56E02BB0" w:rsidR="003A6402">
              <w:rPr>
                <w:rFonts w:ascii="Arial" w:hAnsi="Arial" w:cs="Arial"/>
                <w:sz w:val="22"/>
                <w:szCs w:val="22"/>
                <w:lang w:eastAsia="ja-JP"/>
              </w:rPr>
              <w:t xml:space="preserve"> </w:t>
            </w:r>
            <w:r w:rsidRPr="56E02BB0" w:rsidR="00CD2565">
              <w:rPr>
                <w:rFonts w:ascii="Arial" w:hAnsi="Arial" w:cs="Arial"/>
                <w:sz w:val="22"/>
                <w:szCs w:val="22"/>
                <w:lang w:eastAsia="ja-JP"/>
              </w:rPr>
              <w:t xml:space="preserve">June </w:t>
            </w:r>
            <w:r w:rsidRPr="56E02BB0" w:rsidR="003A6402">
              <w:rPr>
                <w:rFonts w:ascii="Arial" w:hAnsi="Arial" w:cs="Arial"/>
                <w:sz w:val="22"/>
                <w:szCs w:val="22"/>
                <w:lang w:eastAsia="ja-JP"/>
              </w:rPr>
              <w:t>20</w:t>
            </w:r>
            <w:r w:rsidRPr="56E02BB0" w:rsidR="25A96642">
              <w:rPr>
                <w:rFonts w:ascii="Arial" w:hAnsi="Arial" w:cs="Arial"/>
                <w:sz w:val="22"/>
                <w:szCs w:val="22"/>
                <w:lang w:eastAsia="ja-JP"/>
              </w:rPr>
              <w:t>2</w:t>
            </w:r>
            <w:r w:rsidRPr="56E02BB0" w:rsidR="03F052AA">
              <w:rPr>
                <w:rFonts w:ascii="Arial" w:hAnsi="Arial" w:cs="Arial"/>
                <w:sz w:val="22"/>
                <w:szCs w:val="22"/>
                <w:lang w:eastAsia="ja-JP"/>
              </w:rPr>
              <w:t>2</w:t>
            </w:r>
          </w:p>
        </w:tc>
        <w:tc>
          <w:tcPr>
            <w:cnfStyle w:val="000000000000" w:firstRow="0" w:lastRow="0" w:firstColumn="0" w:lastColumn="0" w:oddVBand="0" w:evenVBand="0" w:oddHBand="0" w:evenHBand="0" w:firstRowFirstColumn="0" w:firstRowLastColumn="0" w:lastRowFirstColumn="0" w:lastRowLastColumn="0"/>
            <w:tcW w:w="8051" w:type="dxa"/>
            <w:tcMar/>
          </w:tcPr>
          <w:p w:rsidRPr="00BC0691" w:rsidR="00CD2565" w:rsidP="00CD2565" w:rsidRDefault="0042651F" w14:paraId="43927FC2" w14:textId="764E1BE0">
            <w:pPr>
              <w:rPr>
                <w:rFonts w:ascii="Arial" w:hAnsi="Arial" w:cs="Arial"/>
                <w:sz w:val="22"/>
                <w:szCs w:val="22"/>
                <w:lang w:eastAsia="ja-JP"/>
              </w:rPr>
            </w:pPr>
            <w:r>
              <w:rPr>
                <w:rFonts w:ascii="Arial" w:hAnsi="Arial" w:cs="Arial"/>
                <w:sz w:val="22"/>
                <w:szCs w:val="22"/>
                <w:lang w:eastAsia="ja-JP"/>
              </w:rPr>
              <w:t>T</w:t>
            </w:r>
            <w:r w:rsidRPr="00BC0691" w:rsidR="00CD2565">
              <w:rPr>
                <w:rFonts w:ascii="Arial" w:hAnsi="Arial" w:cs="Arial"/>
                <w:sz w:val="22"/>
                <w:szCs w:val="22"/>
                <w:lang w:eastAsia="ja-JP"/>
              </w:rPr>
              <w:t>rainee</w:t>
            </w:r>
            <w:r>
              <w:rPr>
                <w:rFonts w:ascii="Arial" w:hAnsi="Arial" w:cs="Arial"/>
                <w:sz w:val="22"/>
                <w:szCs w:val="22"/>
                <w:lang w:eastAsia="ja-JP"/>
              </w:rPr>
              <w:t xml:space="preserve"> to arrange to meet with their</w:t>
            </w:r>
            <w:r w:rsidRPr="00BC0691" w:rsidR="00CD2565">
              <w:rPr>
                <w:rFonts w:ascii="Arial" w:hAnsi="Arial" w:cs="Arial"/>
                <w:sz w:val="22"/>
                <w:szCs w:val="22"/>
                <w:lang w:eastAsia="ja-JP"/>
              </w:rPr>
              <w:t xml:space="preserve"> Academic supervisor</w:t>
            </w:r>
          </w:p>
        </w:tc>
      </w:tr>
    </w:tbl>
    <w:p w:rsidRPr="00BC0691" w:rsidR="00BF2556" w:rsidP="00DC164B" w:rsidRDefault="00BF2556" w14:paraId="29FEDE45" w14:textId="77777777">
      <w:pPr>
        <w:ind w:right="-30"/>
        <w:rPr>
          <w:rFonts w:cs="Arial"/>
          <w:sz w:val="16"/>
          <w:szCs w:val="16"/>
        </w:rPr>
      </w:pPr>
    </w:p>
    <w:p w:rsidRPr="00BC0691" w:rsidR="00C94D32" w:rsidP="00DC164B" w:rsidRDefault="00C94D32" w14:paraId="31A1D02A" w14:textId="77777777">
      <w:pPr>
        <w:ind w:right="-30"/>
        <w:rPr>
          <w:rFonts w:cs="Arial"/>
          <w:sz w:val="16"/>
          <w:szCs w:val="16"/>
        </w:rPr>
      </w:pPr>
    </w:p>
    <w:p w:rsidRPr="00BC0691" w:rsidR="00C94D32" w:rsidP="00DC164B" w:rsidRDefault="00C94D32" w14:paraId="27BB9F98" w14:textId="77777777">
      <w:pPr>
        <w:ind w:right="-30"/>
        <w:rPr>
          <w:rFonts w:cs="Arial"/>
          <w:sz w:val="16"/>
          <w:szCs w:val="16"/>
        </w:rPr>
      </w:pPr>
    </w:p>
    <w:p w:rsidRPr="00BC0691" w:rsidR="00B449BD" w:rsidP="00B449BD" w:rsidRDefault="00B449BD" w14:paraId="2FBEC435" w14:textId="3C5CEA7F">
      <w:pPr>
        <w:rPr>
          <w:rFonts w:cs="Arial"/>
          <w:b/>
          <w:color w:val="003893"/>
          <w:sz w:val="28"/>
        </w:rPr>
      </w:pPr>
      <w:r>
        <w:rPr>
          <w:rFonts w:cs="Arial"/>
          <w:b/>
          <w:color w:val="003893"/>
          <w:sz w:val="28"/>
        </w:rPr>
        <w:t>4 M</w:t>
      </w:r>
      <w:r w:rsidRPr="00BC0691">
        <w:rPr>
          <w:rFonts w:cs="Arial"/>
          <w:b/>
          <w:color w:val="003893"/>
          <w:sz w:val="28"/>
        </w:rPr>
        <w:t xml:space="preserve">onth Placements Available in </w:t>
      </w:r>
      <w:bookmarkStart w:name="_Hlk493689507" w:id="0"/>
      <w:r>
        <w:rPr>
          <w:rFonts w:cs="Arial"/>
          <w:b/>
          <w:color w:val="003893"/>
          <w:sz w:val="28"/>
        </w:rPr>
        <w:t>North Yorkshire and East Coast (</w:t>
      </w:r>
      <w:r w:rsidR="008F05CE">
        <w:rPr>
          <w:rFonts w:cs="Arial"/>
          <w:b/>
          <w:color w:val="003893"/>
          <w:sz w:val="28"/>
        </w:rPr>
        <w:t>EY</w:t>
      </w:r>
      <w:r>
        <w:rPr>
          <w:rFonts w:cs="Arial"/>
          <w:b/>
          <w:color w:val="003893"/>
          <w:sz w:val="28"/>
        </w:rPr>
        <w:t>)</w:t>
      </w:r>
      <w:bookmarkEnd w:id="0"/>
      <w:r w:rsidRPr="00BC0691">
        <w:rPr>
          <w:rFonts w:cs="Arial"/>
          <w:b/>
          <w:color w:val="003893"/>
          <w:sz w:val="28"/>
        </w:rPr>
        <w:t xml:space="preserve"> </w:t>
      </w:r>
    </w:p>
    <w:p w:rsidRPr="00BC0691" w:rsidR="00B449BD" w:rsidP="00B449BD" w:rsidRDefault="00B449BD" w14:paraId="4479F700" w14:textId="77777777">
      <w:pPr>
        <w:rPr>
          <w:rFonts w:cs="Arial"/>
          <w:b/>
          <w:color w:val="003893"/>
          <w:sz w:val="16"/>
          <w:szCs w:val="16"/>
        </w:rPr>
      </w:pPr>
    </w:p>
    <w:tbl>
      <w:tblPr>
        <w:tblW w:w="1050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8"/>
        <w:gridCol w:w="461"/>
        <w:gridCol w:w="5776"/>
      </w:tblGrid>
      <w:tr w:rsidRPr="009B1414" w:rsidR="00B449BD" w:rsidTr="0042651F" w14:paraId="00B55D72" w14:textId="77777777">
        <w:trPr>
          <w:trHeight w:val="300"/>
        </w:trPr>
        <w:tc>
          <w:tcPr>
            <w:tcW w:w="4268" w:type="dxa"/>
            <w:shd w:val="clear" w:color="auto" w:fill="EAF1DD" w:themeFill="accent3" w:themeFillTint="33"/>
            <w:noWrap/>
            <w:vAlign w:val="center"/>
            <w:hideMark/>
          </w:tcPr>
          <w:p w:rsidRPr="009B1414" w:rsidR="00B449BD" w:rsidP="008C1A91" w:rsidRDefault="00B449BD" w14:paraId="16059B5C" w14:textId="77777777">
            <w:pPr>
              <w:rPr>
                <w:rFonts w:eastAsia="Times New Roman" w:cs="Arial"/>
                <w:color w:val="000000"/>
                <w:sz w:val="22"/>
                <w:szCs w:val="22"/>
                <w:lang w:eastAsia="en-GB"/>
              </w:rPr>
            </w:pPr>
            <w:r w:rsidRPr="009B1414">
              <w:rPr>
                <w:rFonts w:eastAsia="Times New Roman" w:cs="Arial"/>
                <w:color w:val="000000"/>
                <w:sz w:val="22"/>
                <w:szCs w:val="22"/>
                <w:lang w:eastAsia="en-GB"/>
              </w:rPr>
              <w:t xml:space="preserve">Academic Research </w:t>
            </w:r>
          </w:p>
        </w:tc>
        <w:tc>
          <w:tcPr>
            <w:tcW w:w="461" w:type="dxa"/>
            <w:shd w:val="clear" w:color="auto" w:fill="EAF1DD" w:themeFill="accent3" w:themeFillTint="33"/>
          </w:tcPr>
          <w:p w:rsidRPr="009B1414" w:rsidR="00B449BD" w:rsidP="0042651F" w:rsidRDefault="00B449BD" w14:paraId="7025E286" w14:textId="77777777">
            <w:pPr>
              <w:jc w:val="center"/>
              <w:rPr>
                <w:rFonts w:eastAsia="Times New Roman" w:cs="Arial"/>
                <w:color w:val="000000"/>
                <w:sz w:val="22"/>
                <w:szCs w:val="22"/>
                <w:lang w:eastAsia="en-GB"/>
              </w:rPr>
            </w:pPr>
            <w:r w:rsidRPr="009B1414">
              <w:rPr>
                <w:rFonts w:eastAsia="Times New Roman" w:cs="Arial"/>
                <w:color w:val="000000"/>
                <w:sz w:val="22"/>
                <w:szCs w:val="22"/>
                <w:lang w:eastAsia="en-GB"/>
              </w:rPr>
              <w:t>21</w:t>
            </w:r>
          </w:p>
        </w:tc>
        <w:tc>
          <w:tcPr>
            <w:tcW w:w="5776" w:type="dxa"/>
            <w:shd w:val="clear" w:color="auto" w:fill="EAF1DD" w:themeFill="accent3" w:themeFillTint="33"/>
            <w:noWrap/>
            <w:vAlign w:val="center"/>
          </w:tcPr>
          <w:p w:rsidRPr="009B1414" w:rsidR="00B449BD" w:rsidP="008C1A91" w:rsidRDefault="00B449BD" w14:paraId="7870212B" w14:textId="77777777">
            <w:pPr>
              <w:rPr>
                <w:rFonts w:eastAsia="Times New Roman" w:cs="Arial"/>
                <w:color w:val="000000"/>
                <w:sz w:val="22"/>
                <w:szCs w:val="22"/>
                <w:lang w:eastAsia="en-GB"/>
              </w:rPr>
            </w:pPr>
            <w:r w:rsidRPr="009B1414">
              <w:rPr>
                <w:rFonts w:eastAsia="Times New Roman" w:cs="Arial"/>
                <w:color w:val="000000"/>
                <w:sz w:val="22"/>
                <w:szCs w:val="22"/>
                <w:lang w:eastAsia="en-GB"/>
              </w:rPr>
              <w:t>Hull, Scarborough or York</w:t>
            </w:r>
          </w:p>
        </w:tc>
      </w:tr>
      <w:tr w:rsidRPr="009B1414" w:rsidR="00B449BD" w:rsidTr="0042651F" w14:paraId="432B9CC5" w14:textId="77777777">
        <w:trPr>
          <w:trHeight w:val="315"/>
        </w:trPr>
        <w:tc>
          <w:tcPr>
            <w:tcW w:w="4268" w:type="dxa"/>
            <w:shd w:val="clear" w:color="auto" w:fill="EAF1DD" w:themeFill="accent3" w:themeFillTint="33"/>
            <w:noWrap/>
            <w:vAlign w:val="center"/>
            <w:hideMark/>
          </w:tcPr>
          <w:p w:rsidRPr="009B1414" w:rsidR="00B449BD" w:rsidP="008C1A91" w:rsidRDefault="00B449BD" w14:paraId="48CE8467" w14:textId="77777777">
            <w:pPr>
              <w:rPr>
                <w:rFonts w:eastAsia="Times New Roman" w:cs="Arial"/>
                <w:color w:val="000000"/>
                <w:sz w:val="22"/>
                <w:szCs w:val="22"/>
                <w:lang w:eastAsia="en-GB"/>
              </w:rPr>
            </w:pPr>
            <w:r w:rsidRPr="009B1414">
              <w:rPr>
                <w:rFonts w:eastAsia="Times New Roman" w:cs="Arial"/>
                <w:color w:val="000000"/>
                <w:sz w:val="22"/>
                <w:szCs w:val="22"/>
                <w:lang w:eastAsia="en-GB"/>
              </w:rPr>
              <w:t xml:space="preserve">Academic Medical Education </w:t>
            </w:r>
          </w:p>
        </w:tc>
        <w:tc>
          <w:tcPr>
            <w:tcW w:w="461" w:type="dxa"/>
            <w:shd w:val="clear" w:color="auto" w:fill="EAF1DD" w:themeFill="accent3" w:themeFillTint="33"/>
          </w:tcPr>
          <w:p w:rsidRPr="009B1414" w:rsidR="00B449BD" w:rsidP="0042651F" w:rsidRDefault="00B449BD" w14:paraId="35BA40C8" w14:textId="77777777">
            <w:pPr>
              <w:jc w:val="center"/>
              <w:rPr>
                <w:rFonts w:eastAsia="Times New Roman" w:cs="Arial"/>
                <w:color w:val="000000"/>
                <w:sz w:val="22"/>
                <w:szCs w:val="22"/>
                <w:lang w:eastAsia="en-GB"/>
              </w:rPr>
            </w:pPr>
            <w:r w:rsidRPr="009B1414">
              <w:rPr>
                <w:rFonts w:eastAsia="Times New Roman" w:cs="Arial"/>
                <w:color w:val="000000"/>
                <w:sz w:val="22"/>
                <w:szCs w:val="22"/>
                <w:lang w:eastAsia="en-GB"/>
              </w:rPr>
              <w:t>3</w:t>
            </w:r>
          </w:p>
        </w:tc>
        <w:tc>
          <w:tcPr>
            <w:tcW w:w="5776" w:type="dxa"/>
            <w:shd w:val="clear" w:color="auto" w:fill="EAF1DD" w:themeFill="accent3" w:themeFillTint="33"/>
            <w:noWrap/>
            <w:vAlign w:val="center"/>
          </w:tcPr>
          <w:p w:rsidRPr="009B1414" w:rsidR="00B449BD" w:rsidP="008C1A91" w:rsidRDefault="00B449BD" w14:paraId="45540409" w14:textId="2CA199D3">
            <w:pPr>
              <w:rPr>
                <w:rFonts w:eastAsia="Times New Roman" w:cs="Arial"/>
                <w:color w:val="000000"/>
                <w:sz w:val="22"/>
                <w:szCs w:val="22"/>
                <w:lang w:eastAsia="en-GB"/>
              </w:rPr>
            </w:pPr>
            <w:r w:rsidRPr="009B1414">
              <w:rPr>
                <w:rFonts w:eastAsia="Times New Roman" w:cs="Arial"/>
                <w:color w:val="000000"/>
                <w:sz w:val="22"/>
                <w:szCs w:val="22"/>
                <w:lang w:eastAsia="en-GB"/>
              </w:rPr>
              <w:t>Hull</w:t>
            </w:r>
            <w:r w:rsidR="00801C1C">
              <w:rPr>
                <w:rFonts w:eastAsia="Times New Roman" w:cs="Arial"/>
                <w:color w:val="000000"/>
                <w:sz w:val="22"/>
                <w:szCs w:val="22"/>
                <w:lang w:eastAsia="en-GB"/>
              </w:rPr>
              <w:t xml:space="preserve"> – (these will be Foundation Priority Programmes from August 2021)</w:t>
            </w:r>
          </w:p>
        </w:tc>
      </w:tr>
    </w:tbl>
    <w:p w:rsidRPr="009B1414" w:rsidR="00B449BD" w:rsidP="00B449BD" w:rsidRDefault="00B449BD" w14:paraId="7B2A00B0" w14:textId="77777777">
      <w:pPr>
        <w:rPr>
          <w:rFonts w:cs="Arial"/>
          <w:b/>
          <w:color w:val="003893"/>
          <w:sz w:val="22"/>
          <w:szCs w:val="22"/>
        </w:rPr>
      </w:pPr>
    </w:p>
    <w:p w:rsidRPr="009B1414" w:rsidR="00B449BD" w:rsidP="00B449BD" w:rsidRDefault="008C1A91" w14:paraId="156958F3" w14:textId="77777777">
      <w:pPr>
        <w:rPr>
          <w:rFonts w:cs="Arial"/>
          <w:b/>
          <w:color w:val="003893"/>
          <w:sz w:val="22"/>
          <w:szCs w:val="22"/>
        </w:rPr>
      </w:pPr>
      <w:hyperlink w:history="1" r:id="rId13">
        <w:r w:rsidRPr="009B1414" w:rsidR="00B449BD">
          <w:rPr>
            <w:rStyle w:val="Hyperlink"/>
            <w:rFonts w:cs="Arial"/>
            <w:sz w:val="22"/>
            <w:szCs w:val="22"/>
          </w:rPr>
          <w:t>http://www.yorksandhumberdeanery.nhs.uk/foundation_training/academic/north_yorkshire_and_east_coast_(nyec)_academic_posts/</w:t>
        </w:r>
      </w:hyperlink>
      <w:r w:rsidRPr="009B1414" w:rsidR="00B449BD">
        <w:rPr>
          <w:rFonts w:cs="Arial"/>
          <w:b/>
          <w:color w:val="003893"/>
          <w:sz w:val="22"/>
          <w:szCs w:val="22"/>
        </w:rPr>
        <w:t xml:space="preserve">. </w:t>
      </w:r>
    </w:p>
    <w:p w:rsidRPr="009B1414" w:rsidR="00B449BD" w:rsidP="00B449BD" w:rsidRDefault="00B449BD" w14:paraId="0586233E" w14:textId="77777777">
      <w:pPr>
        <w:rPr>
          <w:rFonts w:cs="Arial"/>
          <w:b/>
          <w:color w:val="003893"/>
          <w:sz w:val="22"/>
          <w:szCs w:val="22"/>
        </w:rPr>
      </w:pPr>
    </w:p>
    <w:p w:rsidRPr="00BC0691" w:rsidR="00B449BD" w:rsidP="00B449BD" w:rsidRDefault="00B449BD" w14:paraId="0602C783" w14:textId="77777777">
      <w:pPr>
        <w:rPr>
          <w:rFonts w:cs="Arial"/>
          <w:b/>
          <w:color w:val="003893"/>
          <w:sz w:val="28"/>
        </w:rPr>
      </w:pPr>
      <w:r>
        <w:rPr>
          <w:rFonts w:cs="Arial"/>
          <w:b/>
          <w:color w:val="003893"/>
          <w:sz w:val="28"/>
        </w:rPr>
        <w:t xml:space="preserve">4 Month Placements Available in </w:t>
      </w:r>
      <w:bookmarkStart w:name="_Hlk493689514" w:id="1"/>
      <w:r>
        <w:rPr>
          <w:rFonts w:cs="Arial"/>
          <w:b/>
          <w:color w:val="003893"/>
          <w:sz w:val="28"/>
        </w:rPr>
        <w:t>West Yorkshire (WY)</w:t>
      </w:r>
      <w:r w:rsidRPr="00BC0691">
        <w:rPr>
          <w:rFonts w:cs="Arial"/>
          <w:b/>
          <w:color w:val="003893"/>
          <w:sz w:val="28"/>
        </w:rPr>
        <w:t xml:space="preserve"> </w:t>
      </w:r>
      <w:bookmarkEnd w:id="1"/>
    </w:p>
    <w:p w:rsidRPr="00BC0691" w:rsidR="00B449BD" w:rsidP="00B449BD" w:rsidRDefault="00B449BD" w14:paraId="33AC92BB" w14:textId="77777777">
      <w:pPr>
        <w:rPr>
          <w:rFonts w:cs="Arial"/>
          <w:b/>
          <w:color w:val="003893"/>
          <w:sz w:val="16"/>
          <w:szCs w:val="16"/>
        </w:rPr>
      </w:pPr>
    </w:p>
    <w:tbl>
      <w:tblPr>
        <w:tblW w:w="1050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AF1DD" w:themeFill="accent3" w:themeFillTint="33"/>
        <w:tblLook w:val="04A0" w:firstRow="1" w:lastRow="0" w:firstColumn="1" w:lastColumn="0" w:noHBand="0" w:noVBand="1"/>
      </w:tblPr>
      <w:tblGrid>
        <w:gridCol w:w="4268"/>
        <w:gridCol w:w="461"/>
        <w:gridCol w:w="5776"/>
      </w:tblGrid>
      <w:tr w:rsidRPr="009B1414" w:rsidR="00B449BD" w:rsidTr="008C1A91" w14:paraId="4B76F3D7" w14:textId="77777777">
        <w:trPr>
          <w:trHeight w:val="304"/>
        </w:trPr>
        <w:tc>
          <w:tcPr>
            <w:tcW w:w="4268" w:type="dxa"/>
            <w:shd w:val="clear" w:color="auto" w:fill="EAF1DD" w:themeFill="accent3" w:themeFillTint="33"/>
            <w:hideMark/>
          </w:tcPr>
          <w:p w:rsidRPr="009B1414" w:rsidR="00B449BD" w:rsidP="008C1A91" w:rsidRDefault="00B449BD" w14:paraId="7E85D4DD" w14:textId="77777777">
            <w:pPr>
              <w:rPr>
                <w:rFonts w:eastAsia="Times New Roman" w:cs="Arial"/>
                <w:sz w:val="22"/>
                <w:szCs w:val="22"/>
                <w:lang w:eastAsia="en-GB"/>
              </w:rPr>
            </w:pPr>
            <w:r w:rsidRPr="009B1414">
              <w:rPr>
                <w:rFonts w:eastAsia="Times New Roman" w:cs="Arial"/>
                <w:sz w:val="22"/>
                <w:szCs w:val="22"/>
                <w:lang w:eastAsia="en-GB"/>
              </w:rPr>
              <w:t>Academic Research</w:t>
            </w:r>
          </w:p>
        </w:tc>
        <w:tc>
          <w:tcPr>
            <w:tcW w:w="461" w:type="dxa"/>
            <w:shd w:val="clear" w:color="auto" w:fill="EAF1DD" w:themeFill="accent3" w:themeFillTint="33"/>
          </w:tcPr>
          <w:p w:rsidRPr="009B1414" w:rsidR="00B449BD" w:rsidP="0042651F" w:rsidRDefault="00B449BD" w14:paraId="6F4426AE" w14:textId="77777777">
            <w:pPr>
              <w:jc w:val="center"/>
              <w:rPr>
                <w:rFonts w:eastAsia="Times New Roman" w:cs="Arial"/>
                <w:bCs/>
                <w:sz w:val="22"/>
                <w:szCs w:val="22"/>
                <w:lang w:eastAsia="en-GB"/>
              </w:rPr>
            </w:pPr>
            <w:r w:rsidRPr="009B1414">
              <w:rPr>
                <w:rFonts w:eastAsia="Times New Roman" w:cs="Arial"/>
                <w:bCs/>
                <w:sz w:val="22"/>
                <w:szCs w:val="22"/>
                <w:lang w:eastAsia="en-GB"/>
              </w:rPr>
              <w:t>18</w:t>
            </w:r>
          </w:p>
        </w:tc>
        <w:tc>
          <w:tcPr>
            <w:tcW w:w="5776" w:type="dxa"/>
            <w:shd w:val="clear" w:color="auto" w:fill="EAF1DD" w:themeFill="accent3" w:themeFillTint="33"/>
            <w:hideMark/>
          </w:tcPr>
          <w:p w:rsidRPr="009B1414" w:rsidR="00B449BD" w:rsidP="008C1A91" w:rsidRDefault="00B449BD" w14:paraId="248CDFEB" w14:textId="77777777">
            <w:pPr>
              <w:rPr>
                <w:rFonts w:eastAsia="Times New Roman" w:cs="Arial"/>
                <w:bCs/>
                <w:sz w:val="22"/>
                <w:szCs w:val="22"/>
                <w:lang w:eastAsia="en-GB"/>
              </w:rPr>
            </w:pPr>
            <w:r w:rsidRPr="009B1414">
              <w:rPr>
                <w:rFonts w:eastAsia="Times New Roman" w:cs="Arial"/>
                <w:bCs/>
                <w:sz w:val="22"/>
                <w:szCs w:val="22"/>
                <w:lang w:eastAsia="en-GB"/>
              </w:rPr>
              <w:t>Leeds</w:t>
            </w:r>
          </w:p>
        </w:tc>
      </w:tr>
      <w:tr w:rsidRPr="009B1414" w:rsidR="00B449BD" w:rsidTr="008C1A91" w14:paraId="28021961" w14:textId="77777777">
        <w:trPr>
          <w:trHeight w:val="332"/>
        </w:trPr>
        <w:tc>
          <w:tcPr>
            <w:tcW w:w="4268" w:type="dxa"/>
            <w:shd w:val="clear" w:color="auto" w:fill="EAF1DD" w:themeFill="accent3" w:themeFillTint="33"/>
            <w:noWrap/>
            <w:hideMark/>
          </w:tcPr>
          <w:p w:rsidRPr="009B1414" w:rsidR="00B449BD" w:rsidP="008C1A91" w:rsidRDefault="00B449BD" w14:paraId="2D756529" w14:textId="77777777">
            <w:pPr>
              <w:rPr>
                <w:rFonts w:eastAsia="Times New Roman" w:cs="Arial"/>
                <w:color w:val="000000"/>
                <w:sz w:val="22"/>
                <w:szCs w:val="22"/>
                <w:lang w:eastAsia="en-GB"/>
              </w:rPr>
            </w:pPr>
            <w:r w:rsidRPr="009B1414">
              <w:rPr>
                <w:rFonts w:eastAsia="Times New Roman" w:cs="Arial"/>
                <w:color w:val="000000"/>
                <w:sz w:val="22"/>
                <w:szCs w:val="22"/>
                <w:lang w:eastAsia="en-GB"/>
              </w:rPr>
              <w:t>Academic Research General Practice</w:t>
            </w:r>
          </w:p>
        </w:tc>
        <w:tc>
          <w:tcPr>
            <w:tcW w:w="461" w:type="dxa"/>
            <w:shd w:val="clear" w:color="auto" w:fill="EAF1DD" w:themeFill="accent3" w:themeFillTint="33"/>
          </w:tcPr>
          <w:p w:rsidRPr="009B1414" w:rsidR="00B449BD" w:rsidP="0042651F" w:rsidRDefault="00B449BD" w14:paraId="0BB69882" w14:textId="77777777">
            <w:pPr>
              <w:jc w:val="center"/>
              <w:rPr>
                <w:rFonts w:eastAsia="Times New Roman" w:cs="Arial"/>
                <w:bCs/>
                <w:sz w:val="22"/>
                <w:szCs w:val="22"/>
                <w:lang w:eastAsia="en-GB"/>
              </w:rPr>
            </w:pPr>
            <w:r w:rsidRPr="009B1414">
              <w:rPr>
                <w:rFonts w:eastAsia="Times New Roman" w:cs="Arial"/>
                <w:bCs/>
                <w:sz w:val="22"/>
                <w:szCs w:val="22"/>
                <w:lang w:eastAsia="en-GB"/>
              </w:rPr>
              <w:t>3</w:t>
            </w:r>
          </w:p>
        </w:tc>
        <w:tc>
          <w:tcPr>
            <w:tcW w:w="5776" w:type="dxa"/>
            <w:shd w:val="clear" w:color="auto" w:fill="EAF1DD" w:themeFill="accent3" w:themeFillTint="33"/>
            <w:hideMark/>
          </w:tcPr>
          <w:p w:rsidRPr="009B1414" w:rsidR="00B449BD" w:rsidP="008C1A91" w:rsidRDefault="00B449BD" w14:paraId="7705790F" w14:textId="77777777">
            <w:pPr>
              <w:rPr>
                <w:rFonts w:cs="Arial"/>
                <w:sz w:val="22"/>
                <w:szCs w:val="22"/>
              </w:rPr>
            </w:pPr>
            <w:r w:rsidRPr="009B1414">
              <w:rPr>
                <w:rFonts w:eastAsia="Times New Roman" w:cs="Arial"/>
                <w:bCs/>
                <w:sz w:val="22"/>
                <w:szCs w:val="22"/>
                <w:lang w:eastAsia="en-GB"/>
              </w:rPr>
              <w:t>Leeds</w:t>
            </w:r>
          </w:p>
        </w:tc>
      </w:tr>
    </w:tbl>
    <w:p w:rsidRPr="009B1414" w:rsidR="00B449BD" w:rsidP="00B449BD" w:rsidRDefault="00B449BD" w14:paraId="73946B7D" w14:textId="77777777">
      <w:pPr>
        <w:rPr>
          <w:rFonts w:cs="Arial"/>
          <w:b/>
          <w:color w:val="003893"/>
          <w:sz w:val="22"/>
          <w:szCs w:val="22"/>
        </w:rPr>
      </w:pPr>
    </w:p>
    <w:p w:rsidRPr="009B1414" w:rsidR="00B449BD" w:rsidP="00B449BD" w:rsidRDefault="00B449BD" w14:paraId="1FEC7EAB" w14:textId="77777777">
      <w:pPr>
        <w:rPr>
          <w:rFonts w:cs="Arial"/>
          <w:sz w:val="22"/>
          <w:szCs w:val="22"/>
        </w:rPr>
      </w:pPr>
      <w:bookmarkStart w:name="_Hlk493689389" w:id="2"/>
      <w:r w:rsidRPr="009B1414">
        <w:rPr>
          <w:rFonts w:cs="Arial"/>
          <w:sz w:val="22"/>
          <w:szCs w:val="22"/>
        </w:rPr>
        <w:t xml:space="preserve">Details of the WY projects can be found on our website: </w:t>
      </w:r>
      <w:hyperlink w:history="1" r:id="rId14">
        <w:r w:rsidRPr="009B1414">
          <w:rPr>
            <w:rStyle w:val="Hyperlink"/>
            <w:sz w:val="22"/>
            <w:szCs w:val="22"/>
          </w:rPr>
          <w:t>http://www.yorksandhumberdeanery.nhs.uk/foundation_training/academic/west_yorkshire_(wy)_academic_posts/</w:t>
        </w:r>
      </w:hyperlink>
      <w:r w:rsidRPr="009B1414">
        <w:rPr>
          <w:sz w:val="22"/>
          <w:szCs w:val="22"/>
        </w:rPr>
        <w:t xml:space="preserve">. </w:t>
      </w:r>
    </w:p>
    <w:bookmarkEnd w:id="2"/>
    <w:p w:rsidRPr="00535CBD" w:rsidR="00B449BD" w:rsidP="00B449BD" w:rsidRDefault="00B449BD" w14:paraId="4EC41B18" w14:textId="77777777">
      <w:pPr>
        <w:rPr>
          <w:rFonts w:cs="Arial"/>
          <w:b/>
          <w:color w:val="003893"/>
          <w:sz w:val="22"/>
          <w:szCs w:val="22"/>
        </w:rPr>
      </w:pPr>
    </w:p>
    <w:p w:rsidRPr="00BC0691" w:rsidR="00B449BD" w:rsidP="00B449BD" w:rsidRDefault="00B449BD" w14:paraId="545051AB" w14:textId="77777777">
      <w:pPr>
        <w:rPr>
          <w:rFonts w:cs="Arial"/>
          <w:b/>
          <w:color w:val="003893"/>
          <w:sz w:val="28"/>
        </w:rPr>
      </w:pPr>
      <w:r>
        <w:rPr>
          <w:rFonts w:cs="Arial"/>
          <w:b/>
          <w:color w:val="003893"/>
          <w:sz w:val="28"/>
        </w:rPr>
        <w:t>4 M</w:t>
      </w:r>
      <w:r w:rsidRPr="00BC0691">
        <w:rPr>
          <w:rFonts w:cs="Arial"/>
          <w:b/>
          <w:color w:val="003893"/>
          <w:sz w:val="28"/>
        </w:rPr>
        <w:t xml:space="preserve">onth Placements Available in </w:t>
      </w:r>
      <w:bookmarkStart w:name="_Hlk493689524" w:id="3"/>
      <w:r>
        <w:rPr>
          <w:rFonts w:cs="Arial"/>
          <w:b/>
          <w:color w:val="003893"/>
          <w:sz w:val="28"/>
        </w:rPr>
        <w:t>South Yorkshire (</w:t>
      </w:r>
      <w:r w:rsidRPr="00BC0691">
        <w:rPr>
          <w:rFonts w:cs="Arial"/>
          <w:b/>
          <w:color w:val="003893"/>
          <w:sz w:val="28"/>
        </w:rPr>
        <w:t>SY</w:t>
      </w:r>
      <w:r>
        <w:rPr>
          <w:rFonts w:cs="Arial"/>
          <w:b/>
          <w:color w:val="003893"/>
          <w:sz w:val="28"/>
        </w:rPr>
        <w:t>)</w:t>
      </w:r>
      <w:bookmarkEnd w:id="3"/>
      <w:r w:rsidRPr="00BC0691">
        <w:rPr>
          <w:rFonts w:cs="Arial"/>
          <w:b/>
          <w:color w:val="003893"/>
          <w:sz w:val="28"/>
        </w:rPr>
        <w:t xml:space="preserve"> </w:t>
      </w:r>
    </w:p>
    <w:p w:rsidRPr="009B1414" w:rsidR="00B449BD" w:rsidP="00B449BD" w:rsidRDefault="00B449BD" w14:paraId="2859E0D1" w14:textId="77777777">
      <w:pPr>
        <w:rPr>
          <w:rFonts w:cs="Arial"/>
          <w:b/>
          <w:color w:val="003893"/>
          <w:sz w:val="22"/>
          <w:szCs w:val="22"/>
        </w:rPr>
      </w:pPr>
    </w:p>
    <w:tbl>
      <w:tblPr>
        <w:tblW w:w="1050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AF1DD" w:themeFill="accent3" w:themeFillTint="33"/>
        <w:tblLook w:val="04A0" w:firstRow="1" w:lastRow="0" w:firstColumn="1" w:lastColumn="0" w:noHBand="0" w:noVBand="1"/>
      </w:tblPr>
      <w:tblGrid>
        <w:gridCol w:w="4258"/>
        <w:gridCol w:w="461"/>
        <w:gridCol w:w="5786"/>
      </w:tblGrid>
      <w:tr w:rsidRPr="009B1414" w:rsidR="00B449BD" w:rsidTr="008C1A91" w14:paraId="07E1DB48" w14:textId="77777777">
        <w:trPr>
          <w:trHeight w:val="304"/>
        </w:trPr>
        <w:tc>
          <w:tcPr>
            <w:tcW w:w="4258" w:type="dxa"/>
            <w:shd w:val="clear" w:color="auto" w:fill="EAF1DD" w:themeFill="accent3" w:themeFillTint="33"/>
            <w:hideMark/>
          </w:tcPr>
          <w:p w:rsidRPr="009B1414" w:rsidR="00B449BD" w:rsidP="008C1A91" w:rsidRDefault="00B449BD" w14:paraId="1B1287A5" w14:textId="77777777">
            <w:pPr>
              <w:rPr>
                <w:rFonts w:eastAsia="Times New Roman" w:cs="Arial"/>
                <w:sz w:val="22"/>
                <w:szCs w:val="22"/>
                <w:lang w:eastAsia="en-GB"/>
              </w:rPr>
            </w:pPr>
            <w:r w:rsidRPr="009B1414">
              <w:rPr>
                <w:rFonts w:eastAsia="Times New Roman" w:cs="Arial"/>
                <w:sz w:val="22"/>
                <w:szCs w:val="22"/>
                <w:lang w:eastAsia="en-GB"/>
              </w:rPr>
              <w:t xml:space="preserve">Academic Research </w:t>
            </w:r>
          </w:p>
        </w:tc>
        <w:tc>
          <w:tcPr>
            <w:tcW w:w="461" w:type="dxa"/>
            <w:shd w:val="clear" w:color="auto" w:fill="EAF1DD" w:themeFill="accent3" w:themeFillTint="33"/>
          </w:tcPr>
          <w:p w:rsidRPr="009B1414" w:rsidR="00B449BD" w:rsidP="0042651F" w:rsidRDefault="00B449BD" w14:paraId="30EA96FD" w14:textId="77777777">
            <w:pPr>
              <w:jc w:val="center"/>
              <w:rPr>
                <w:rFonts w:eastAsia="Times New Roman" w:cs="Arial"/>
                <w:bCs/>
                <w:sz w:val="22"/>
                <w:szCs w:val="22"/>
                <w:lang w:eastAsia="en-GB"/>
              </w:rPr>
            </w:pPr>
            <w:r w:rsidRPr="009B1414">
              <w:rPr>
                <w:rFonts w:eastAsia="Times New Roman" w:cs="Arial"/>
                <w:bCs/>
                <w:sz w:val="22"/>
                <w:szCs w:val="22"/>
                <w:lang w:eastAsia="en-GB"/>
              </w:rPr>
              <w:t>9</w:t>
            </w:r>
          </w:p>
        </w:tc>
        <w:tc>
          <w:tcPr>
            <w:tcW w:w="5786" w:type="dxa"/>
            <w:shd w:val="clear" w:color="auto" w:fill="EAF1DD" w:themeFill="accent3" w:themeFillTint="33"/>
            <w:hideMark/>
          </w:tcPr>
          <w:p w:rsidRPr="009B1414" w:rsidR="00B449BD" w:rsidP="008C1A91" w:rsidRDefault="00B449BD" w14:paraId="32AF3DC7" w14:textId="77777777">
            <w:pPr>
              <w:rPr>
                <w:rFonts w:eastAsia="Times New Roman" w:cs="Arial"/>
                <w:bCs/>
                <w:sz w:val="22"/>
                <w:szCs w:val="22"/>
                <w:lang w:eastAsia="en-GB"/>
              </w:rPr>
            </w:pPr>
            <w:r w:rsidRPr="009B1414">
              <w:rPr>
                <w:rFonts w:eastAsia="Times New Roman" w:cs="Arial"/>
                <w:bCs/>
                <w:sz w:val="22"/>
                <w:szCs w:val="22"/>
                <w:lang w:eastAsia="en-GB"/>
              </w:rPr>
              <w:t>Sheffield</w:t>
            </w:r>
          </w:p>
        </w:tc>
      </w:tr>
      <w:tr w:rsidRPr="009B1414" w:rsidR="00B449BD" w:rsidTr="008C1A91" w14:paraId="713BD995" w14:textId="77777777">
        <w:trPr>
          <w:trHeight w:val="304"/>
        </w:trPr>
        <w:tc>
          <w:tcPr>
            <w:tcW w:w="4258" w:type="dxa"/>
            <w:shd w:val="clear" w:color="auto" w:fill="EAF1DD" w:themeFill="accent3" w:themeFillTint="33"/>
            <w:hideMark/>
          </w:tcPr>
          <w:p w:rsidRPr="009B1414" w:rsidR="00B449BD" w:rsidP="008C1A91" w:rsidRDefault="00B449BD" w14:paraId="7EA6006A" w14:textId="77777777">
            <w:pPr>
              <w:rPr>
                <w:rFonts w:eastAsia="Times New Roman" w:cs="Arial"/>
                <w:sz w:val="22"/>
                <w:szCs w:val="22"/>
                <w:lang w:eastAsia="en-GB"/>
              </w:rPr>
            </w:pPr>
            <w:r w:rsidRPr="009B1414">
              <w:rPr>
                <w:rFonts w:eastAsia="Times New Roman" w:cs="Arial"/>
                <w:sz w:val="22"/>
                <w:szCs w:val="22"/>
                <w:lang w:eastAsia="en-GB"/>
              </w:rPr>
              <w:t>Academic Medical Education</w:t>
            </w:r>
          </w:p>
        </w:tc>
        <w:tc>
          <w:tcPr>
            <w:tcW w:w="461" w:type="dxa"/>
            <w:shd w:val="clear" w:color="auto" w:fill="EAF1DD" w:themeFill="accent3" w:themeFillTint="33"/>
          </w:tcPr>
          <w:p w:rsidRPr="009B1414" w:rsidR="00B449BD" w:rsidP="0042651F" w:rsidRDefault="00B449BD" w14:paraId="416AE99B" w14:textId="77777777">
            <w:pPr>
              <w:jc w:val="center"/>
              <w:rPr>
                <w:rFonts w:eastAsia="Times New Roman" w:cs="Arial"/>
                <w:bCs/>
                <w:sz w:val="22"/>
                <w:szCs w:val="22"/>
                <w:lang w:eastAsia="en-GB"/>
              </w:rPr>
            </w:pPr>
            <w:r w:rsidRPr="009B1414">
              <w:rPr>
                <w:rFonts w:eastAsia="Times New Roman" w:cs="Arial"/>
                <w:bCs/>
                <w:sz w:val="22"/>
                <w:szCs w:val="22"/>
                <w:lang w:eastAsia="en-GB"/>
              </w:rPr>
              <w:t>12</w:t>
            </w:r>
          </w:p>
        </w:tc>
        <w:tc>
          <w:tcPr>
            <w:tcW w:w="5786" w:type="dxa"/>
            <w:shd w:val="clear" w:color="auto" w:fill="EAF1DD" w:themeFill="accent3" w:themeFillTint="33"/>
            <w:hideMark/>
          </w:tcPr>
          <w:p w:rsidRPr="009B1414" w:rsidR="00B449BD" w:rsidP="008C1A91" w:rsidRDefault="00B449BD" w14:paraId="3D90A5F7" w14:textId="77777777">
            <w:pPr>
              <w:rPr>
                <w:rFonts w:cs="Arial"/>
                <w:sz w:val="22"/>
                <w:szCs w:val="22"/>
              </w:rPr>
            </w:pPr>
            <w:r w:rsidRPr="009B1414">
              <w:rPr>
                <w:rFonts w:eastAsia="Times New Roman" w:cs="Arial"/>
                <w:bCs/>
                <w:sz w:val="22"/>
                <w:szCs w:val="22"/>
                <w:lang w:eastAsia="en-GB"/>
              </w:rPr>
              <w:t>Sheffield</w:t>
            </w:r>
          </w:p>
        </w:tc>
      </w:tr>
    </w:tbl>
    <w:p w:rsidRPr="009B1414" w:rsidR="00B449BD" w:rsidP="00B449BD" w:rsidRDefault="00B449BD" w14:paraId="201715B4" w14:textId="77777777">
      <w:pPr>
        <w:rPr>
          <w:rFonts w:cs="Arial"/>
          <w:b/>
          <w:color w:val="003893"/>
          <w:sz w:val="22"/>
          <w:szCs w:val="22"/>
        </w:rPr>
      </w:pPr>
    </w:p>
    <w:p w:rsidRPr="009B1414" w:rsidR="00B449BD" w:rsidP="00B449BD" w:rsidRDefault="00B449BD" w14:paraId="30A85583" w14:textId="77777777">
      <w:pPr>
        <w:rPr>
          <w:rFonts w:cs="Arial"/>
          <w:sz w:val="22"/>
          <w:szCs w:val="22"/>
        </w:rPr>
      </w:pPr>
      <w:r w:rsidRPr="009B1414">
        <w:rPr>
          <w:rFonts w:cs="Arial"/>
          <w:sz w:val="22"/>
          <w:szCs w:val="22"/>
        </w:rPr>
        <w:t>Further information about example posts are available on our website:</w:t>
      </w:r>
    </w:p>
    <w:p w:rsidRPr="009B1414" w:rsidR="00B449BD" w:rsidP="00B449BD" w:rsidRDefault="008C1A91" w14:paraId="44E54221" w14:textId="77777777">
      <w:pPr>
        <w:rPr>
          <w:rFonts w:cs="Arial"/>
          <w:sz w:val="22"/>
          <w:szCs w:val="22"/>
        </w:rPr>
      </w:pPr>
      <w:hyperlink w:history="1" r:id="rId15">
        <w:r w:rsidRPr="009B1414" w:rsidR="00B449BD">
          <w:rPr>
            <w:rStyle w:val="Hyperlink"/>
            <w:sz w:val="22"/>
            <w:szCs w:val="22"/>
          </w:rPr>
          <w:t>http://www.yorksandhumberdeanery.nhs.uk/foundation_training/academic/south_yorkshire_(sy)_academic_posts/</w:t>
        </w:r>
      </w:hyperlink>
      <w:r w:rsidRPr="009B1414" w:rsidR="00B449BD">
        <w:rPr>
          <w:sz w:val="22"/>
          <w:szCs w:val="22"/>
        </w:rPr>
        <w:t xml:space="preserve">. </w:t>
      </w:r>
      <w:r w:rsidRPr="009B1414" w:rsidR="00B449BD">
        <w:rPr>
          <w:rFonts w:cs="Arial"/>
          <w:sz w:val="22"/>
          <w:szCs w:val="22"/>
        </w:rPr>
        <w:t xml:space="preserve"> </w:t>
      </w:r>
    </w:p>
    <w:p w:rsidRPr="00BC0691" w:rsidR="00171B40" w:rsidP="00171B40" w:rsidRDefault="00171B40" w14:paraId="2A26C707" w14:textId="77777777">
      <w:pPr>
        <w:rPr>
          <w:rFonts w:cs="Arial"/>
          <w:b/>
          <w:color w:val="003893"/>
          <w:sz w:val="28"/>
        </w:rPr>
      </w:pPr>
    </w:p>
    <w:p w:rsidRPr="00BC0691" w:rsidR="00BF2556" w:rsidP="0002194F" w:rsidRDefault="0002194F" w14:paraId="2CAE259F" w14:textId="77777777">
      <w:pPr>
        <w:rPr>
          <w:rFonts w:cs="Arial"/>
          <w:b/>
          <w:color w:val="003893"/>
          <w:sz w:val="28"/>
        </w:rPr>
      </w:pPr>
      <w:r w:rsidRPr="00BC0691">
        <w:rPr>
          <w:rFonts w:cs="Arial"/>
          <w:b/>
          <w:color w:val="003893"/>
          <w:sz w:val="28"/>
        </w:rPr>
        <w:t>Instructions for Submitting the Application Form</w:t>
      </w:r>
    </w:p>
    <w:p w:rsidRPr="00BC0691" w:rsidR="00BF2556" w:rsidP="00DC164B" w:rsidRDefault="00BF2556" w14:paraId="2FE60294" w14:textId="77777777">
      <w:pPr>
        <w:ind w:right="-874"/>
        <w:rPr>
          <w:rFonts w:cs="Arial"/>
          <w:b/>
          <w:sz w:val="22"/>
          <w:szCs w:val="22"/>
        </w:rPr>
      </w:pPr>
    </w:p>
    <w:tbl>
      <w:tblPr>
        <w:tblW w:w="105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85"/>
        <w:gridCol w:w="7634"/>
      </w:tblGrid>
      <w:tr w:rsidRPr="00BC0691" w:rsidR="00BF2556" w:rsidTr="56E02BB0" w14:paraId="5525A291" w14:textId="77777777">
        <w:tc>
          <w:tcPr>
            <w:tcW w:w="2885" w:type="dxa"/>
            <w:tcMar/>
          </w:tcPr>
          <w:p w:rsidRPr="00BC0691" w:rsidR="00BF2556" w:rsidP="00DC164B" w:rsidRDefault="00BF2556" w14:paraId="25FDBBFD" w14:textId="77777777">
            <w:pPr>
              <w:ind w:right="-874"/>
              <w:rPr>
                <w:rFonts w:cs="Arial"/>
                <w:b/>
                <w:sz w:val="22"/>
                <w:szCs w:val="22"/>
              </w:rPr>
            </w:pPr>
            <w:r w:rsidRPr="00BC0691">
              <w:rPr>
                <w:rFonts w:cs="Arial"/>
                <w:b/>
                <w:sz w:val="22"/>
                <w:szCs w:val="22"/>
              </w:rPr>
              <w:t>Deadline for Submission</w:t>
            </w:r>
          </w:p>
          <w:p w:rsidRPr="00BC0691" w:rsidR="00DC164B" w:rsidP="00DC164B" w:rsidRDefault="00BF2556" w14:paraId="2D04F8C6" w14:textId="604CFCC3">
            <w:pPr>
              <w:ind w:right="-874"/>
              <w:rPr>
                <w:rFonts w:cs="Arial"/>
                <w:b/>
                <w:sz w:val="22"/>
                <w:szCs w:val="22"/>
              </w:rPr>
            </w:pPr>
            <w:r w:rsidRPr="00BC0691">
              <w:rPr>
                <w:rFonts w:cs="Arial"/>
                <w:b/>
                <w:sz w:val="22"/>
                <w:szCs w:val="22"/>
              </w:rPr>
              <w:t>of Form:</w:t>
            </w:r>
          </w:p>
        </w:tc>
        <w:tc>
          <w:tcPr>
            <w:tcW w:w="7634" w:type="dxa"/>
            <w:tcMar/>
          </w:tcPr>
          <w:p w:rsidRPr="00BC0691" w:rsidR="00BF2556" w:rsidP="56E02BB0" w:rsidRDefault="00DC164B" w14:paraId="32C89C6C" w14:textId="5167E47E">
            <w:pPr>
              <w:ind w:right="252"/>
              <w:rPr>
                <w:rFonts w:cs="Arial"/>
                <w:b w:val="1"/>
                <w:bCs w:val="1"/>
                <w:sz w:val="22"/>
                <w:szCs w:val="22"/>
              </w:rPr>
            </w:pPr>
            <w:r w:rsidRPr="56E02BB0" w:rsidR="00DC164B">
              <w:rPr>
                <w:rFonts w:cs="Arial"/>
                <w:b w:val="1"/>
                <w:bCs w:val="1"/>
                <w:sz w:val="22"/>
                <w:szCs w:val="22"/>
              </w:rPr>
              <w:t>1</w:t>
            </w:r>
            <w:r w:rsidRPr="56E02BB0" w:rsidR="00DC164B">
              <w:rPr>
                <w:rFonts w:cs="Arial"/>
                <w:b w:val="1"/>
                <w:bCs w:val="1"/>
                <w:sz w:val="22"/>
                <w:szCs w:val="22"/>
                <w:vertAlign w:val="superscript"/>
              </w:rPr>
              <w:t>st</w:t>
            </w:r>
            <w:r w:rsidRPr="56E02BB0" w:rsidR="00DC164B">
              <w:rPr>
                <w:rFonts w:cs="Arial"/>
                <w:b w:val="1"/>
                <w:bCs w:val="1"/>
                <w:sz w:val="22"/>
                <w:szCs w:val="22"/>
              </w:rPr>
              <w:t xml:space="preserve"> April</w:t>
            </w:r>
            <w:r w:rsidRPr="56E02BB0" w:rsidR="00BF2556">
              <w:rPr>
                <w:rFonts w:cs="Arial"/>
                <w:b w:val="1"/>
                <w:bCs w:val="1"/>
                <w:sz w:val="22"/>
                <w:szCs w:val="22"/>
              </w:rPr>
              <w:t xml:space="preserve"> 20</w:t>
            </w:r>
            <w:r w:rsidRPr="56E02BB0" w:rsidR="25A96642">
              <w:rPr>
                <w:rFonts w:cs="Arial"/>
                <w:b w:val="1"/>
                <w:bCs w:val="1"/>
                <w:sz w:val="22"/>
                <w:szCs w:val="22"/>
              </w:rPr>
              <w:t>2</w:t>
            </w:r>
            <w:r w:rsidRPr="56E02BB0" w:rsidR="3B85BF6A">
              <w:rPr>
                <w:rFonts w:cs="Arial"/>
                <w:b w:val="1"/>
                <w:bCs w:val="1"/>
                <w:sz w:val="22"/>
                <w:szCs w:val="22"/>
              </w:rPr>
              <w:t>2</w:t>
            </w:r>
          </w:p>
        </w:tc>
      </w:tr>
      <w:tr w:rsidRPr="00BC0691" w:rsidR="00BF2556" w:rsidTr="56E02BB0" w14:paraId="21490D1C" w14:textId="77777777">
        <w:trPr>
          <w:trHeight w:val="70"/>
        </w:trPr>
        <w:tc>
          <w:tcPr>
            <w:tcW w:w="2885" w:type="dxa"/>
            <w:tcMar/>
          </w:tcPr>
          <w:p w:rsidRPr="00BC0691" w:rsidR="00BF2556" w:rsidP="00DC164B" w:rsidRDefault="00BF2556" w14:paraId="1FDA6B85" w14:textId="77777777">
            <w:pPr>
              <w:ind w:right="-874"/>
              <w:rPr>
                <w:rFonts w:cs="Arial"/>
                <w:b/>
                <w:sz w:val="22"/>
                <w:szCs w:val="22"/>
              </w:rPr>
            </w:pPr>
            <w:r w:rsidRPr="00BC0691">
              <w:rPr>
                <w:rFonts w:cs="Arial"/>
                <w:b/>
                <w:sz w:val="22"/>
                <w:szCs w:val="22"/>
              </w:rPr>
              <w:t>Submission of Completed Application Form:</w:t>
            </w:r>
          </w:p>
        </w:tc>
        <w:tc>
          <w:tcPr>
            <w:tcW w:w="7634" w:type="dxa"/>
            <w:tcMar/>
          </w:tcPr>
          <w:p w:rsidRPr="00BC0691" w:rsidR="00BF2556" w:rsidP="00DC164B" w:rsidRDefault="00B449BD" w14:paraId="69683AE3" w14:textId="67B7DE93">
            <w:pPr>
              <w:ind w:right="-874"/>
              <w:rPr>
                <w:rFonts w:cs="Arial"/>
                <w:sz w:val="22"/>
                <w:szCs w:val="22"/>
              </w:rPr>
            </w:pPr>
            <w:r>
              <w:rPr>
                <w:rFonts w:cs="Arial"/>
                <w:sz w:val="22"/>
                <w:szCs w:val="22"/>
              </w:rPr>
              <w:t>1 x</w:t>
            </w:r>
            <w:r w:rsidRPr="00BC0691" w:rsidR="00BF2556">
              <w:rPr>
                <w:rFonts w:cs="Arial"/>
                <w:sz w:val="22"/>
                <w:szCs w:val="22"/>
              </w:rPr>
              <w:t xml:space="preserve"> </w:t>
            </w:r>
            <w:r w:rsidR="00FB2C5C">
              <w:rPr>
                <w:rFonts w:cs="Arial"/>
                <w:sz w:val="22"/>
                <w:szCs w:val="22"/>
              </w:rPr>
              <w:t>c</w:t>
            </w:r>
            <w:r w:rsidRPr="00BC0691" w:rsidR="00BF2556">
              <w:rPr>
                <w:rFonts w:cs="Arial"/>
                <w:sz w:val="22"/>
                <w:szCs w:val="22"/>
              </w:rPr>
              <w:t>opy to be returned to:</w:t>
            </w:r>
          </w:p>
          <w:p w:rsidRPr="00BC0691" w:rsidR="005F7BD8" w:rsidP="00DC164B" w:rsidRDefault="005F7BD8" w14:paraId="5EA7FC11" w14:textId="77777777">
            <w:pPr>
              <w:ind w:right="-874"/>
              <w:rPr>
                <w:rFonts w:cs="Arial"/>
                <w:sz w:val="22"/>
                <w:szCs w:val="22"/>
              </w:rPr>
            </w:pPr>
          </w:p>
          <w:p w:rsidR="00BF2556" w:rsidP="00DC164B" w:rsidRDefault="008C1A91" w14:paraId="6D7DFDB3" w14:textId="2E9A16B3">
            <w:pPr>
              <w:ind w:right="-874"/>
              <w:rPr>
                <w:rFonts w:cs="Arial"/>
                <w:sz w:val="22"/>
                <w:szCs w:val="22"/>
              </w:rPr>
            </w:pPr>
            <w:hyperlink w:history="1" r:id="rId16">
              <w:r w:rsidRPr="001262D0" w:rsidR="00BD2C1B">
                <w:rPr>
                  <w:rStyle w:val="Hyperlink"/>
                  <w:rFonts w:cs="Arial"/>
                  <w:sz w:val="22"/>
                  <w:szCs w:val="22"/>
                </w:rPr>
                <w:t>foundation.yh@hee.nhs.uk</w:t>
              </w:r>
            </w:hyperlink>
            <w:r w:rsidRPr="00BD2C1B" w:rsidR="00DC164B">
              <w:rPr>
                <w:rFonts w:cs="Arial"/>
                <w:sz w:val="22"/>
                <w:szCs w:val="22"/>
              </w:rPr>
              <w:t xml:space="preserve"> </w:t>
            </w:r>
          </w:p>
          <w:p w:rsidRPr="00BD2C1B" w:rsidR="00FB2C5C" w:rsidP="00DC164B" w:rsidRDefault="00FB2C5C" w14:paraId="686593C9" w14:textId="77777777">
            <w:pPr>
              <w:ind w:right="-874"/>
              <w:rPr>
                <w:rStyle w:val="Hyperlink"/>
                <w:rFonts w:cs="Arial"/>
                <w:sz w:val="22"/>
                <w:szCs w:val="22"/>
              </w:rPr>
            </w:pPr>
          </w:p>
          <w:p w:rsidR="00674EE1" w:rsidP="00DC164B" w:rsidRDefault="00FB2C5C" w14:paraId="76B665B3" w14:textId="77777777">
            <w:pPr>
              <w:ind w:right="-874"/>
              <w:rPr>
                <w:rFonts w:cs="Arial"/>
                <w:sz w:val="22"/>
                <w:szCs w:val="22"/>
              </w:rPr>
            </w:pPr>
            <w:r w:rsidRPr="00354C99">
              <w:rPr>
                <w:rFonts w:cs="Arial"/>
                <w:b/>
                <w:sz w:val="22"/>
                <w:szCs w:val="22"/>
              </w:rPr>
              <w:t>Please note:</w:t>
            </w:r>
            <w:r w:rsidRPr="00354C99">
              <w:rPr>
                <w:rFonts w:cs="Arial"/>
                <w:sz w:val="22"/>
                <w:szCs w:val="22"/>
              </w:rPr>
              <w:t xml:space="preserve"> </w:t>
            </w:r>
            <w:r w:rsidR="00674EE1">
              <w:rPr>
                <w:rFonts w:cs="Arial"/>
                <w:sz w:val="22"/>
                <w:szCs w:val="22"/>
              </w:rPr>
              <w:t xml:space="preserve">The </w:t>
            </w:r>
            <w:r w:rsidRPr="00354C99">
              <w:rPr>
                <w:rFonts w:cs="Arial"/>
                <w:sz w:val="22"/>
                <w:szCs w:val="22"/>
              </w:rPr>
              <w:t xml:space="preserve">Foundation School will arrange for the Deputy / </w:t>
            </w:r>
          </w:p>
          <w:p w:rsidR="005F7BD8" w:rsidP="00DC164B" w:rsidRDefault="00FB2C5C" w14:paraId="3336B5BB" w14:textId="25A2EEF8">
            <w:pPr>
              <w:ind w:right="-874"/>
              <w:rPr>
                <w:rFonts w:cs="Arial"/>
                <w:sz w:val="22"/>
                <w:szCs w:val="22"/>
              </w:rPr>
            </w:pPr>
            <w:bookmarkStart w:name="_GoBack" w:id="4"/>
            <w:bookmarkEnd w:id="4"/>
            <w:r w:rsidRPr="00354C99">
              <w:rPr>
                <w:rFonts w:cs="Arial"/>
                <w:sz w:val="22"/>
                <w:szCs w:val="22"/>
              </w:rPr>
              <w:t>Foundation School Director to sign</w:t>
            </w:r>
          </w:p>
          <w:p w:rsidRPr="00BC0691" w:rsidR="00FB2C5C" w:rsidP="00DC164B" w:rsidRDefault="00FB2C5C" w14:paraId="157AC0F4" w14:textId="0489BD7A">
            <w:pPr>
              <w:ind w:right="-874"/>
              <w:rPr>
                <w:rFonts w:cs="Arial"/>
                <w:sz w:val="22"/>
                <w:szCs w:val="22"/>
              </w:rPr>
            </w:pPr>
          </w:p>
        </w:tc>
      </w:tr>
      <w:tr w:rsidRPr="00BC0691" w:rsidR="00DC164B" w:rsidTr="56E02BB0" w14:paraId="2BBDB179" w14:textId="77777777">
        <w:trPr>
          <w:trHeight w:val="70"/>
        </w:trPr>
        <w:tc>
          <w:tcPr>
            <w:tcW w:w="2885" w:type="dxa"/>
            <w:tcMar/>
          </w:tcPr>
          <w:p w:rsidRPr="00BC0691" w:rsidR="00DC164B" w:rsidP="00DC164B" w:rsidRDefault="00DC164B" w14:paraId="0A88B50E" w14:textId="77777777">
            <w:pPr>
              <w:ind w:right="-874"/>
              <w:rPr>
                <w:rFonts w:cs="Arial"/>
                <w:b/>
                <w:sz w:val="22"/>
                <w:szCs w:val="22"/>
              </w:rPr>
            </w:pPr>
            <w:r w:rsidRPr="00BC0691">
              <w:rPr>
                <w:rFonts w:cs="Arial"/>
                <w:b/>
                <w:sz w:val="22"/>
                <w:szCs w:val="22"/>
              </w:rPr>
              <w:t>Approval confirmation:</w:t>
            </w:r>
          </w:p>
        </w:tc>
        <w:tc>
          <w:tcPr>
            <w:tcW w:w="7634" w:type="dxa"/>
            <w:tcMar/>
          </w:tcPr>
          <w:p w:rsidRPr="00BC0691" w:rsidR="00DC164B" w:rsidP="56E02BB0" w:rsidRDefault="00DC164B" w14:paraId="3996914F" w14:textId="5AFFF5E6">
            <w:pPr>
              <w:ind w:right="-874"/>
              <w:rPr>
                <w:rFonts w:cs="Arial"/>
                <w:b w:val="1"/>
                <w:bCs w:val="1"/>
                <w:sz w:val="22"/>
                <w:szCs w:val="22"/>
              </w:rPr>
            </w:pPr>
            <w:r w:rsidRPr="56E02BB0" w:rsidR="00DC164B">
              <w:rPr>
                <w:rFonts w:cs="Arial"/>
                <w:b w:val="1"/>
                <w:bCs w:val="1"/>
                <w:sz w:val="22"/>
                <w:szCs w:val="22"/>
              </w:rPr>
              <w:t>3</w:t>
            </w:r>
            <w:r w:rsidRPr="56E02BB0" w:rsidR="2C009E99">
              <w:rPr>
                <w:rFonts w:cs="Arial"/>
                <w:b w:val="1"/>
                <w:bCs w:val="1"/>
                <w:sz w:val="22"/>
                <w:szCs w:val="22"/>
              </w:rPr>
              <w:t>0</w:t>
            </w:r>
            <w:r w:rsidRPr="56E02BB0" w:rsidR="2C009E99">
              <w:rPr>
                <w:rFonts w:cs="Arial"/>
                <w:b w:val="1"/>
                <w:bCs w:val="1"/>
                <w:sz w:val="22"/>
                <w:szCs w:val="22"/>
                <w:vertAlign w:val="superscript"/>
              </w:rPr>
              <w:t>th</w:t>
            </w:r>
            <w:r w:rsidRPr="56E02BB0" w:rsidR="2C009E99">
              <w:rPr>
                <w:rFonts w:cs="Arial"/>
                <w:b w:val="1"/>
                <w:bCs w:val="1"/>
                <w:sz w:val="22"/>
                <w:szCs w:val="22"/>
              </w:rPr>
              <w:t xml:space="preserve"> </w:t>
            </w:r>
            <w:r w:rsidRPr="56E02BB0" w:rsidR="52341B51">
              <w:rPr>
                <w:rFonts w:cs="Arial"/>
                <w:b w:val="1"/>
                <w:bCs w:val="1"/>
                <w:sz w:val="22"/>
                <w:szCs w:val="22"/>
              </w:rPr>
              <w:t>April 20</w:t>
            </w:r>
            <w:r w:rsidRPr="56E02BB0" w:rsidR="25A96642">
              <w:rPr>
                <w:rFonts w:cs="Arial"/>
                <w:b w:val="1"/>
                <w:bCs w:val="1"/>
                <w:sz w:val="22"/>
                <w:szCs w:val="22"/>
              </w:rPr>
              <w:t>2</w:t>
            </w:r>
            <w:r w:rsidRPr="56E02BB0" w:rsidR="612660F8">
              <w:rPr>
                <w:rFonts w:cs="Arial"/>
                <w:b w:val="1"/>
                <w:bCs w:val="1"/>
                <w:sz w:val="22"/>
                <w:szCs w:val="22"/>
              </w:rPr>
              <w:t>2</w:t>
            </w:r>
          </w:p>
          <w:p w:rsidRPr="00BC0691" w:rsidR="00DC164B" w:rsidP="00DC164B" w:rsidRDefault="00DC164B" w14:paraId="60515884" w14:textId="77777777">
            <w:pPr>
              <w:ind w:right="-874"/>
              <w:rPr>
                <w:rFonts w:cs="Arial"/>
                <w:b/>
                <w:sz w:val="22"/>
                <w:szCs w:val="22"/>
              </w:rPr>
            </w:pPr>
          </w:p>
        </w:tc>
      </w:tr>
    </w:tbl>
    <w:p w:rsidR="00BF2556" w:rsidP="00DC164B" w:rsidRDefault="00BF2556" w14:paraId="274E298E" w14:textId="77777777">
      <w:pPr>
        <w:rPr>
          <w:rFonts w:cs="Arial"/>
          <w:b/>
          <w:bCs/>
          <w:sz w:val="28"/>
          <w:szCs w:val="28"/>
        </w:rPr>
      </w:pPr>
    </w:p>
    <w:p w:rsidR="00A16311" w:rsidP="00DC164B" w:rsidRDefault="00A16311" w14:paraId="7E08B5D3" w14:textId="77777777">
      <w:pPr>
        <w:rPr>
          <w:rFonts w:cs="Arial"/>
          <w:b/>
          <w:bCs/>
          <w:sz w:val="28"/>
          <w:szCs w:val="28"/>
        </w:rPr>
      </w:pPr>
    </w:p>
    <w:p w:rsidR="00A16311" w:rsidP="00DC164B" w:rsidRDefault="00A16311" w14:paraId="08E09434" w14:textId="77777777">
      <w:pPr>
        <w:rPr>
          <w:rFonts w:cs="Arial"/>
          <w:b/>
          <w:bCs/>
          <w:sz w:val="28"/>
          <w:szCs w:val="28"/>
        </w:rPr>
      </w:pPr>
    </w:p>
    <w:p w:rsidR="00A16311" w:rsidP="00DC164B" w:rsidRDefault="00A16311" w14:paraId="2E997928" w14:textId="77777777">
      <w:pPr>
        <w:rPr>
          <w:rFonts w:cs="Arial"/>
          <w:b/>
          <w:bCs/>
          <w:sz w:val="28"/>
          <w:szCs w:val="28"/>
        </w:rPr>
      </w:pPr>
    </w:p>
    <w:p w:rsidR="00A16311" w:rsidP="00DC164B" w:rsidRDefault="00A16311" w14:paraId="67A4F505" w14:textId="77777777">
      <w:pPr>
        <w:rPr>
          <w:rFonts w:cs="Arial"/>
          <w:b/>
          <w:bCs/>
          <w:sz w:val="28"/>
          <w:szCs w:val="28"/>
        </w:rPr>
      </w:pPr>
    </w:p>
    <w:p w:rsidR="00A16311" w:rsidP="00DC164B" w:rsidRDefault="00A16311" w14:paraId="6AF7F0C2" w14:textId="77777777">
      <w:pPr>
        <w:rPr>
          <w:rFonts w:cs="Arial"/>
          <w:b/>
          <w:bCs/>
          <w:sz w:val="28"/>
          <w:szCs w:val="28"/>
        </w:rPr>
      </w:pPr>
    </w:p>
    <w:p w:rsidR="00A16311" w:rsidP="00DC164B" w:rsidRDefault="00A16311" w14:paraId="4DD4E2F7" w14:textId="77777777">
      <w:pPr>
        <w:rPr>
          <w:rFonts w:cs="Arial"/>
          <w:b/>
          <w:bCs/>
          <w:sz w:val="28"/>
          <w:szCs w:val="28"/>
        </w:rPr>
      </w:pPr>
    </w:p>
    <w:p w:rsidR="00A16311" w:rsidP="00DC164B" w:rsidRDefault="00A16311" w14:paraId="47D1106D" w14:textId="77777777">
      <w:pPr>
        <w:rPr>
          <w:rFonts w:cs="Arial"/>
          <w:b/>
          <w:bCs/>
          <w:sz w:val="28"/>
          <w:szCs w:val="28"/>
        </w:rPr>
      </w:pPr>
    </w:p>
    <w:p w:rsidR="00A16311" w:rsidP="00DC164B" w:rsidRDefault="00A16311" w14:paraId="77116D10" w14:textId="77777777">
      <w:pPr>
        <w:rPr>
          <w:rFonts w:cs="Arial"/>
          <w:b/>
          <w:bCs/>
          <w:sz w:val="28"/>
          <w:szCs w:val="28"/>
        </w:rPr>
      </w:pPr>
    </w:p>
    <w:p w:rsidR="00A16311" w:rsidP="00DC164B" w:rsidRDefault="00A16311" w14:paraId="62CC3269" w14:textId="77777777">
      <w:pPr>
        <w:rPr>
          <w:rFonts w:cs="Arial"/>
          <w:b/>
          <w:bCs/>
          <w:sz w:val="28"/>
          <w:szCs w:val="28"/>
        </w:rPr>
      </w:pPr>
    </w:p>
    <w:p w:rsidR="00B26A90" w:rsidP="00DC164B" w:rsidRDefault="003722CC" w14:paraId="7C9CE1B5" w14:textId="19FC9763">
      <w:pPr>
        <w:rPr>
          <w:rFonts w:cs="Arial"/>
          <w:b/>
          <w:bCs/>
          <w:sz w:val="28"/>
          <w:szCs w:val="28"/>
        </w:rPr>
      </w:pPr>
      <w:r>
        <w:rPr>
          <w:rFonts w:cs="Arial"/>
          <w:b/>
          <w:bCs/>
          <w:sz w:val="28"/>
          <w:szCs w:val="28"/>
        </w:rPr>
        <w:t>For</w:t>
      </w:r>
      <w:r w:rsidR="00A16311">
        <w:rPr>
          <w:rFonts w:cs="Arial"/>
          <w:b/>
          <w:bCs/>
          <w:sz w:val="28"/>
          <w:szCs w:val="28"/>
        </w:rPr>
        <w:t xml:space="preserve"> information – the following competencies are a guide as to your (essential) academic curriculum goals:</w:t>
      </w:r>
    </w:p>
    <w:p w:rsidR="00A16311" w:rsidP="00DC164B" w:rsidRDefault="00A16311" w14:paraId="0F158B94" w14:textId="77777777">
      <w:pPr>
        <w:rPr>
          <w:rFonts w:cs="Arial"/>
          <w:b/>
          <w:bCs/>
          <w:sz w:val="28"/>
          <w:szCs w:val="28"/>
        </w:rPr>
      </w:pPr>
    </w:p>
    <w:tbl>
      <w:tblPr>
        <w:tblW w:w="5000"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00" w:firstRow="0" w:lastRow="0" w:firstColumn="0" w:lastColumn="0" w:noHBand="1" w:noVBand="1"/>
      </w:tblPr>
      <w:tblGrid>
        <w:gridCol w:w="880"/>
        <w:gridCol w:w="3839"/>
        <w:gridCol w:w="5731"/>
      </w:tblGrid>
      <w:tr w:rsidRPr="00A16311" w:rsidR="00A16311" w:rsidTr="008F05CE" w14:paraId="50D9470B" w14:textId="77777777">
        <w:trPr>
          <w:cantSplit/>
          <w:trHeight w:val="556"/>
          <w:tblHeader/>
        </w:trPr>
        <w:tc>
          <w:tcPr>
            <w:tcW w:w="421" w:type="pct"/>
            <w:vMerge w:val="restart"/>
            <w:shd w:val="clear" w:color="auto" w:fill="F5F3F2"/>
            <w:vAlign w:val="center"/>
          </w:tcPr>
          <w:p w:rsidRPr="008F05CE" w:rsidR="00A16311" w:rsidP="00A16311" w:rsidRDefault="00A16311" w14:paraId="142774CC" w14:textId="77777777">
            <w:pPr>
              <w:autoSpaceDE w:val="0"/>
              <w:autoSpaceDN w:val="0"/>
              <w:adjustRightInd w:val="0"/>
              <w:rPr>
                <w:rFonts w:eastAsiaTheme="minorEastAsia" w:cstheme="minorBidi"/>
                <w:b/>
                <w:sz w:val="40"/>
                <w:szCs w:val="40"/>
              </w:rPr>
            </w:pPr>
            <w:r w:rsidRPr="008F05CE">
              <w:rPr>
                <w:rFonts w:eastAsiaTheme="minorEastAsia" w:cstheme="minorBidi"/>
                <w:b/>
                <w:sz w:val="40"/>
                <w:szCs w:val="40"/>
              </w:rPr>
              <w:t>No</w:t>
            </w:r>
          </w:p>
        </w:tc>
        <w:tc>
          <w:tcPr>
            <w:tcW w:w="1837" w:type="pct"/>
            <w:vMerge w:val="restart"/>
            <w:shd w:val="clear" w:color="auto" w:fill="F5F3F2"/>
            <w:vAlign w:val="center"/>
          </w:tcPr>
          <w:p w:rsidRPr="008F05CE" w:rsidR="00A16311" w:rsidP="00A16311" w:rsidRDefault="00A16311" w14:paraId="48B87559" w14:textId="77777777">
            <w:pPr>
              <w:autoSpaceDE w:val="0"/>
              <w:autoSpaceDN w:val="0"/>
              <w:adjustRightInd w:val="0"/>
              <w:rPr>
                <w:rFonts w:eastAsia="Calibri" w:cs="Arial"/>
                <w:b/>
                <w:color w:val="000000"/>
                <w:sz w:val="40"/>
                <w:szCs w:val="40"/>
              </w:rPr>
            </w:pPr>
            <w:r w:rsidRPr="008F05CE">
              <w:rPr>
                <w:rFonts w:cs="Arial" w:eastAsiaTheme="minorEastAsia"/>
                <w:b/>
                <w:color w:val="000000"/>
                <w:sz w:val="40"/>
                <w:szCs w:val="40"/>
              </w:rPr>
              <w:t>Competency</w:t>
            </w:r>
          </w:p>
        </w:tc>
        <w:tc>
          <w:tcPr>
            <w:tcW w:w="2742" w:type="pct"/>
            <w:vMerge w:val="restart"/>
            <w:shd w:val="clear" w:color="auto" w:fill="F5F3F2"/>
            <w:vAlign w:val="center"/>
          </w:tcPr>
          <w:p w:rsidRPr="008F05CE" w:rsidR="00A16311" w:rsidP="00A16311" w:rsidRDefault="00A16311" w14:paraId="5E4AE52E" w14:textId="674A389F">
            <w:pPr>
              <w:autoSpaceDE w:val="0"/>
              <w:autoSpaceDN w:val="0"/>
              <w:adjustRightInd w:val="0"/>
              <w:rPr>
                <w:rFonts w:cs="Arial" w:eastAsiaTheme="minorEastAsia"/>
                <w:b/>
                <w:sz w:val="40"/>
                <w:szCs w:val="40"/>
              </w:rPr>
            </w:pPr>
            <w:r w:rsidRPr="008F05CE">
              <w:rPr>
                <w:rFonts w:cs="Arial" w:eastAsiaTheme="minorEastAsia"/>
                <w:b/>
                <w:sz w:val="40"/>
                <w:szCs w:val="40"/>
              </w:rPr>
              <w:t>Evidence</w:t>
            </w:r>
          </w:p>
        </w:tc>
      </w:tr>
      <w:tr w:rsidRPr="00A16311" w:rsidR="00A16311" w:rsidTr="008F05CE" w14:paraId="7819219A" w14:textId="77777777">
        <w:trPr>
          <w:cantSplit/>
          <w:trHeight w:val="276"/>
          <w:tblHeader/>
        </w:trPr>
        <w:tc>
          <w:tcPr>
            <w:tcW w:w="421" w:type="pct"/>
            <w:vMerge/>
            <w:shd w:val="clear" w:color="auto" w:fill="F5F3F2"/>
            <w:vAlign w:val="center"/>
          </w:tcPr>
          <w:p w:rsidRPr="00A16311" w:rsidR="00A16311" w:rsidP="00A16311" w:rsidRDefault="00A16311" w14:paraId="3A875793" w14:textId="77777777">
            <w:pPr>
              <w:autoSpaceDE w:val="0"/>
              <w:autoSpaceDN w:val="0"/>
              <w:adjustRightInd w:val="0"/>
              <w:rPr>
                <w:rFonts w:eastAsiaTheme="minorEastAsia" w:cstheme="minorBidi"/>
                <w:b/>
              </w:rPr>
            </w:pPr>
          </w:p>
        </w:tc>
        <w:tc>
          <w:tcPr>
            <w:tcW w:w="1837" w:type="pct"/>
            <w:vMerge/>
            <w:shd w:val="clear" w:color="auto" w:fill="F5F3F2"/>
            <w:vAlign w:val="center"/>
          </w:tcPr>
          <w:p w:rsidRPr="00A16311" w:rsidR="00A16311" w:rsidP="00A16311" w:rsidRDefault="00A16311" w14:paraId="75376F6D" w14:textId="77777777">
            <w:pPr>
              <w:autoSpaceDE w:val="0"/>
              <w:autoSpaceDN w:val="0"/>
              <w:adjustRightInd w:val="0"/>
              <w:rPr>
                <w:rFonts w:cs="Arial" w:eastAsiaTheme="minorEastAsia"/>
                <w:b/>
                <w:color w:val="000000"/>
                <w:sz w:val="20"/>
                <w:szCs w:val="20"/>
              </w:rPr>
            </w:pPr>
          </w:p>
        </w:tc>
        <w:tc>
          <w:tcPr>
            <w:tcW w:w="2742" w:type="pct"/>
            <w:vMerge/>
            <w:shd w:val="clear" w:color="auto" w:fill="F5F3F2"/>
            <w:vAlign w:val="center"/>
          </w:tcPr>
          <w:p w:rsidRPr="00A16311" w:rsidR="00A16311" w:rsidP="00A16311" w:rsidRDefault="00A16311" w14:paraId="6ABA9E4F" w14:textId="77777777">
            <w:pPr>
              <w:autoSpaceDE w:val="0"/>
              <w:autoSpaceDN w:val="0"/>
              <w:adjustRightInd w:val="0"/>
              <w:rPr>
                <w:rFonts w:cs="Arial" w:eastAsiaTheme="minorEastAsia"/>
                <w:b/>
                <w:sz w:val="20"/>
                <w:szCs w:val="20"/>
              </w:rPr>
            </w:pPr>
          </w:p>
        </w:tc>
      </w:tr>
      <w:tr w:rsidRPr="00A16311" w:rsidR="00A16311" w:rsidTr="008F05CE" w14:paraId="0058DD4B" w14:textId="77777777">
        <w:trPr>
          <w:trHeight w:val="921"/>
        </w:trPr>
        <w:tc>
          <w:tcPr>
            <w:tcW w:w="421" w:type="pct"/>
          </w:tcPr>
          <w:p w:rsidRPr="00A16311" w:rsidR="00A16311" w:rsidP="00A16311" w:rsidRDefault="00A16311" w14:paraId="772B0741" w14:textId="77777777">
            <w:pPr>
              <w:autoSpaceDE w:val="0"/>
              <w:autoSpaceDN w:val="0"/>
              <w:adjustRightInd w:val="0"/>
              <w:jc w:val="center"/>
              <w:rPr>
                <w:rFonts w:eastAsia="Calibri" w:cs="Arial"/>
                <w:b/>
                <w:color w:val="000000"/>
                <w:sz w:val="22"/>
                <w:szCs w:val="22"/>
              </w:rPr>
            </w:pPr>
            <w:r w:rsidRPr="00A16311">
              <w:rPr>
                <w:rFonts w:eastAsia="Calibri" w:cs="Arial"/>
                <w:b/>
                <w:color w:val="000000"/>
                <w:sz w:val="22"/>
                <w:szCs w:val="22"/>
              </w:rPr>
              <w:t>1</w:t>
            </w:r>
          </w:p>
        </w:tc>
        <w:tc>
          <w:tcPr>
            <w:tcW w:w="1837" w:type="pct"/>
          </w:tcPr>
          <w:p w:rsidRPr="00A16311" w:rsidR="00A16311" w:rsidP="00A16311" w:rsidRDefault="00A16311" w14:paraId="48C2419F" w14:textId="34CCA8A3">
            <w:pPr>
              <w:autoSpaceDE w:val="0"/>
              <w:autoSpaceDN w:val="0"/>
              <w:adjustRightInd w:val="0"/>
              <w:rPr>
                <w:rFonts w:eastAsia="Calibri" w:cs="Arial"/>
                <w:b/>
                <w:color w:val="000000"/>
                <w:sz w:val="20"/>
                <w:szCs w:val="20"/>
              </w:rPr>
            </w:pPr>
            <w:r w:rsidRPr="00A16311">
              <w:rPr>
                <w:rFonts w:eastAsia="Calibri" w:cs="Arial"/>
                <w:b/>
                <w:color w:val="000000"/>
                <w:sz w:val="20"/>
                <w:szCs w:val="20"/>
              </w:rPr>
              <w:t xml:space="preserve">Identifying a research </w:t>
            </w:r>
            <w:r w:rsidRPr="00A16311" w:rsidR="0060182C">
              <w:rPr>
                <w:rFonts w:eastAsia="Calibri" w:cs="Arial"/>
                <w:b/>
                <w:color w:val="000000"/>
                <w:sz w:val="20"/>
                <w:szCs w:val="20"/>
              </w:rPr>
              <w:t>supervisor / key stakeholders / collaborator</w:t>
            </w:r>
          </w:p>
          <w:p w:rsidRPr="00A16311" w:rsidR="00A16311" w:rsidP="00A16311" w:rsidRDefault="00A16311" w14:paraId="5F5C5816" w14:textId="77777777">
            <w:pPr>
              <w:autoSpaceDE w:val="0"/>
              <w:autoSpaceDN w:val="0"/>
              <w:adjustRightInd w:val="0"/>
              <w:rPr>
                <w:rFonts w:eastAsia="Calibri" w:cs="Arial"/>
                <w:b/>
                <w:color w:val="000000"/>
                <w:sz w:val="20"/>
                <w:szCs w:val="20"/>
              </w:rPr>
            </w:pPr>
          </w:p>
        </w:tc>
        <w:tc>
          <w:tcPr>
            <w:tcW w:w="2742" w:type="pct"/>
          </w:tcPr>
          <w:p w:rsidRPr="00A16311" w:rsidR="00A16311" w:rsidP="00A16311" w:rsidRDefault="00A16311" w14:paraId="74AC3056" w14:textId="77777777">
            <w:pPr>
              <w:autoSpaceDE w:val="0"/>
              <w:autoSpaceDN w:val="0"/>
              <w:adjustRightInd w:val="0"/>
              <w:rPr>
                <w:rFonts w:eastAsia="Calibri" w:cs="Arial"/>
                <w:sz w:val="20"/>
                <w:szCs w:val="20"/>
              </w:rPr>
            </w:pPr>
            <w:r w:rsidRPr="00A16311">
              <w:rPr>
                <w:rFonts w:eastAsia="Calibri" w:cs="Arial"/>
                <w:sz w:val="20"/>
                <w:szCs w:val="20"/>
              </w:rPr>
              <w:t xml:space="preserve">Organises meetings with research supervisor / stakeholders / collaborators </w:t>
            </w:r>
          </w:p>
          <w:p w:rsidRPr="00A16311" w:rsidR="00A16311" w:rsidP="00A16311" w:rsidRDefault="00A16311" w14:paraId="0CC7461C" w14:textId="77777777">
            <w:pPr>
              <w:autoSpaceDE w:val="0"/>
              <w:autoSpaceDN w:val="0"/>
              <w:adjustRightInd w:val="0"/>
              <w:rPr>
                <w:rFonts w:eastAsia="Calibri" w:cs="Arial"/>
                <w:sz w:val="20"/>
                <w:szCs w:val="20"/>
              </w:rPr>
            </w:pPr>
            <w:r w:rsidRPr="00A16311">
              <w:rPr>
                <w:rFonts w:eastAsia="Calibri" w:cs="Arial"/>
                <w:sz w:val="20"/>
                <w:szCs w:val="20"/>
              </w:rPr>
              <w:t>Emails / notes of meetings</w:t>
            </w:r>
          </w:p>
        </w:tc>
      </w:tr>
      <w:tr w:rsidRPr="00A16311" w:rsidR="00A16311" w:rsidTr="008F05CE" w14:paraId="2683DE9F" w14:textId="77777777">
        <w:trPr>
          <w:trHeight w:val="623"/>
        </w:trPr>
        <w:tc>
          <w:tcPr>
            <w:tcW w:w="421" w:type="pct"/>
          </w:tcPr>
          <w:p w:rsidRPr="00A16311" w:rsidR="00A16311" w:rsidP="00A16311" w:rsidRDefault="00A16311" w14:paraId="6C2E3F90" w14:textId="77777777">
            <w:pPr>
              <w:autoSpaceDE w:val="0"/>
              <w:autoSpaceDN w:val="0"/>
              <w:adjustRightInd w:val="0"/>
              <w:spacing w:before="80" w:after="80"/>
              <w:jc w:val="center"/>
              <w:rPr>
                <w:rFonts w:eastAsia="Calibri" w:cs="Arial"/>
                <w:b/>
                <w:color w:val="000000"/>
                <w:sz w:val="22"/>
                <w:szCs w:val="22"/>
              </w:rPr>
            </w:pPr>
            <w:r w:rsidRPr="00A16311">
              <w:rPr>
                <w:rFonts w:eastAsia="Calibri" w:cs="Arial"/>
                <w:b/>
                <w:color w:val="000000"/>
                <w:sz w:val="22"/>
                <w:szCs w:val="22"/>
              </w:rPr>
              <w:t>2</w:t>
            </w:r>
          </w:p>
        </w:tc>
        <w:tc>
          <w:tcPr>
            <w:tcW w:w="1837" w:type="pct"/>
          </w:tcPr>
          <w:p w:rsidRPr="00A16311" w:rsidR="00A16311" w:rsidP="00A16311" w:rsidRDefault="00A16311" w14:paraId="2E38C5FD" w14:textId="38EECDB7">
            <w:pPr>
              <w:autoSpaceDE w:val="0"/>
              <w:autoSpaceDN w:val="0"/>
              <w:adjustRightInd w:val="0"/>
              <w:spacing w:before="80" w:after="80"/>
              <w:rPr>
                <w:rFonts w:eastAsia="Calibri" w:cs="Arial"/>
                <w:b/>
                <w:color w:val="000000"/>
                <w:sz w:val="20"/>
                <w:szCs w:val="20"/>
              </w:rPr>
            </w:pPr>
            <w:r w:rsidRPr="00A16311">
              <w:rPr>
                <w:rFonts w:eastAsia="Calibri" w:cs="Arial"/>
                <w:b/>
                <w:color w:val="000000"/>
                <w:sz w:val="20"/>
                <w:szCs w:val="20"/>
              </w:rPr>
              <w:t>Identifying a research topic / systematic review of literature</w:t>
            </w:r>
          </w:p>
        </w:tc>
        <w:tc>
          <w:tcPr>
            <w:tcW w:w="2742" w:type="pct"/>
          </w:tcPr>
          <w:p w:rsidRPr="00A16311" w:rsidR="00A16311" w:rsidP="00A16311" w:rsidRDefault="00A16311" w14:paraId="53103B33" w14:textId="77777777">
            <w:pPr>
              <w:autoSpaceDE w:val="0"/>
              <w:autoSpaceDN w:val="0"/>
              <w:adjustRightInd w:val="0"/>
              <w:spacing w:before="80" w:after="80"/>
              <w:rPr>
                <w:rFonts w:eastAsia="Calibri" w:cs="Arial"/>
                <w:color w:val="000000"/>
                <w:sz w:val="20"/>
                <w:szCs w:val="20"/>
              </w:rPr>
            </w:pPr>
            <w:r w:rsidRPr="00A16311">
              <w:rPr>
                <w:rFonts w:eastAsia="Calibri" w:cs="Arial"/>
                <w:color w:val="000000"/>
                <w:sz w:val="20"/>
                <w:szCs w:val="20"/>
              </w:rPr>
              <w:t>Describes different research methods available</w:t>
            </w:r>
          </w:p>
        </w:tc>
      </w:tr>
      <w:tr w:rsidRPr="00A16311" w:rsidR="00A16311" w:rsidTr="008F05CE" w14:paraId="00DC21DC" w14:textId="77777777">
        <w:trPr>
          <w:trHeight w:val="489"/>
        </w:trPr>
        <w:tc>
          <w:tcPr>
            <w:tcW w:w="421" w:type="pct"/>
          </w:tcPr>
          <w:p w:rsidRPr="00A16311" w:rsidR="00A16311" w:rsidP="00A16311" w:rsidRDefault="00A16311" w14:paraId="2C004BA9" w14:textId="77777777">
            <w:pPr>
              <w:autoSpaceDE w:val="0"/>
              <w:autoSpaceDN w:val="0"/>
              <w:adjustRightInd w:val="0"/>
              <w:spacing w:before="80" w:after="80"/>
              <w:jc w:val="center"/>
              <w:rPr>
                <w:rFonts w:eastAsia="Calibri" w:cs="Arial"/>
                <w:b/>
                <w:color w:val="000000"/>
                <w:sz w:val="22"/>
                <w:szCs w:val="22"/>
              </w:rPr>
            </w:pPr>
            <w:r w:rsidRPr="00A16311">
              <w:rPr>
                <w:rFonts w:eastAsia="Calibri" w:cs="Arial"/>
                <w:b/>
                <w:color w:val="000000"/>
                <w:sz w:val="22"/>
                <w:szCs w:val="22"/>
              </w:rPr>
              <w:t>3</w:t>
            </w:r>
          </w:p>
        </w:tc>
        <w:tc>
          <w:tcPr>
            <w:tcW w:w="1837" w:type="pct"/>
          </w:tcPr>
          <w:p w:rsidRPr="00A16311" w:rsidR="00A16311" w:rsidP="00A16311" w:rsidRDefault="00A16311" w14:paraId="588D0A60" w14:textId="3C56A984">
            <w:pPr>
              <w:autoSpaceDE w:val="0"/>
              <w:autoSpaceDN w:val="0"/>
              <w:adjustRightInd w:val="0"/>
              <w:spacing w:before="80" w:after="80"/>
              <w:rPr>
                <w:rFonts w:eastAsia="Calibri" w:cs="Arial"/>
                <w:color w:val="000000"/>
                <w:sz w:val="20"/>
                <w:szCs w:val="20"/>
              </w:rPr>
            </w:pPr>
            <w:r w:rsidRPr="00A16311">
              <w:rPr>
                <w:rFonts w:eastAsia="Calibri" w:cs="Arial"/>
                <w:b/>
                <w:color w:val="000000"/>
                <w:sz w:val="20"/>
                <w:szCs w:val="20"/>
              </w:rPr>
              <w:t>Defining a research question</w:t>
            </w:r>
          </w:p>
        </w:tc>
        <w:tc>
          <w:tcPr>
            <w:tcW w:w="2742" w:type="pct"/>
          </w:tcPr>
          <w:p w:rsidRPr="00A16311" w:rsidR="00A16311" w:rsidP="00A16311" w:rsidRDefault="00A16311" w14:paraId="1FE25850" w14:textId="0D4B78BF">
            <w:pPr>
              <w:autoSpaceDE w:val="0"/>
              <w:autoSpaceDN w:val="0"/>
              <w:adjustRightInd w:val="0"/>
              <w:spacing w:before="80" w:after="80"/>
              <w:rPr>
                <w:rFonts w:eastAsia="Calibri" w:cs="Arial"/>
                <w:color w:val="000000"/>
                <w:sz w:val="20"/>
                <w:szCs w:val="20"/>
              </w:rPr>
            </w:pPr>
            <w:r w:rsidRPr="00A16311">
              <w:rPr>
                <w:rFonts w:eastAsia="Calibri" w:cs="Arial"/>
                <w:color w:val="000000"/>
                <w:sz w:val="20"/>
                <w:szCs w:val="20"/>
              </w:rPr>
              <w:t>Formulates a credible / realistic research question</w:t>
            </w:r>
          </w:p>
        </w:tc>
      </w:tr>
      <w:tr w:rsidRPr="00A16311" w:rsidR="00A16311" w:rsidTr="008F05CE" w14:paraId="0570F5D4" w14:textId="77777777">
        <w:trPr>
          <w:trHeight w:val="775"/>
        </w:trPr>
        <w:tc>
          <w:tcPr>
            <w:tcW w:w="421" w:type="pct"/>
          </w:tcPr>
          <w:p w:rsidRPr="00A16311" w:rsidR="00A16311" w:rsidP="00A16311" w:rsidRDefault="00A16311" w14:paraId="180BAC4C" w14:textId="77777777">
            <w:pPr>
              <w:autoSpaceDE w:val="0"/>
              <w:autoSpaceDN w:val="0"/>
              <w:adjustRightInd w:val="0"/>
              <w:spacing w:before="80" w:after="80"/>
              <w:jc w:val="center"/>
              <w:rPr>
                <w:rFonts w:eastAsia="Calibri" w:cs="Arial"/>
                <w:b/>
                <w:color w:val="000000"/>
                <w:sz w:val="22"/>
                <w:szCs w:val="22"/>
              </w:rPr>
            </w:pPr>
            <w:r w:rsidRPr="00A16311">
              <w:rPr>
                <w:rFonts w:eastAsia="Calibri" w:cs="Arial"/>
                <w:b/>
                <w:color w:val="000000"/>
                <w:sz w:val="22"/>
                <w:szCs w:val="22"/>
              </w:rPr>
              <w:t>4</w:t>
            </w:r>
          </w:p>
        </w:tc>
        <w:tc>
          <w:tcPr>
            <w:tcW w:w="1837" w:type="pct"/>
          </w:tcPr>
          <w:p w:rsidRPr="00A16311" w:rsidR="00A16311" w:rsidP="00A16311" w:rsidRDefault="00A16311" w14:paraId="5AB6A0C6" w14:textId="18D3B821">
            <w:pPr>
              <w:autoSpaceDE w:val="0"/>
              <w:autoSpaceDN w:val="0"/>
              <w:adjustRightInd w:val="0"/>
              <w:spacing w:before="80" w:after="80"/>
              <w:rPr>
                <w:rFonts w:eastAsia="Calibri" w:cs="Arial"/>
                <w:b/>
                <w:color w:val="000000"/>
                <w:sz w:val="20"/>
                <w:szCs w:val="20"/>
              </w:rPr>
            </w:pPr>
            <w:r w:rsidRPr="00A16311">
              <w:rPr>
                <w:rFonts w:eastAsia="Calibri" w:cs="Arial"/>
                <w:b/>
                <w:color w:val="000000"/>
                <w:sz w:val="20"/>
                <w:szCs w:val="20"/>
              </w:rPr>
              <w:t>Observational and experimental research design / developing a research proposal</w:t>
            </w:r>
          </w:p>
        </w:tc>
        <w:tc>
          <w:tcPr>
            <w:tcW w:w="2742" w:type="pct"/>
          </w:tcPr>
          <w:p w:rsidRPr="00A16311" w:rsidR="00A16311" w:rsidP="00A16311" w:rsidRDefault="00A16311" w14:paraId="3A3E1157" w14:textId="253EA85C">
            <w:pPr>
              <w:spacing w:before="80" w:after="80"/>
              <w:rPr>
                <w:rFonts w:eastAsia="Calibri" w:cs="Arial"/>
                <w:color w:val="000000"/>
                <w:sz w:val="20"/>
                <w:szCs w:val="20"/>
              </w:rPr>
            </w:pPr>
            <w:r w:rsidRPr="00A16311">
              <w:rPr>
                <w:rFonts w:eastAsia="Calibri" w:cs="Arial"/>
                <w:color w:val="000000"/>
                <w:sz w:val="20"/>
                <w:szCs w:val="20"/>
              </w:rPr>
              <w:t>Develops mechanisms to ensure translation of the research into the clinical setting</w:t>
            </w:r>
          </w:p>
        </w:tc>
      </w:tr>
      <w:tr w:rsidRPr="00A16311" w:rsidR="00A16311" w:rsidTr="008F05CE" w14:paraId="3B6BE5FD" w14:textId="77777777">
        <w:trPr>
          <w:trHeight w:val="565"/>
        </w:trPr>
        <w:tc>
          <w:tcPr>
            <w:tcW w:w="421" w:type="pct"/>
          </w:tcPr>
          <w:p w:rsidRPr="00A16311" w:rsidR="00A16311" w:rsidP="00A16311" w:rsidRDefault="00A16311" w14:paraId="5993893A" w14:textId="77777777">
            <w:pPr>
              <w:autoSpaceDE w:val="0"/>
              <w:autoSpaceDN w:val="0"/>
              <w:adjustRightInd w:val="0"/>
              <w:spacing w:before="80" w:after="80"/>
              <w:jc w:val="center"/>
              <w:rPr>
                <w:rFonts w:eastAsia="Calibri" w:cs="Arial"/>
                <w:b/>
                <w:color w:val="000000"/>
                <w:sz w:val="22"/>
                <w:szCs w:val="22"/>
              </w:rPr>
            </w:pPr>
            <w:r w:rsidRPr="00A16311">
              <w:rPr>
                <w:rFonts w:eastAsia="Calibri" w:cs="Arial"/>
                <w:b/>
                <w:color w:val="000000"/>
                <w:sz w:val="22"/>
                <w:szCs w:val="22"/>
              </w:rPr>
              <w:t>5</w:t>
            </w:r>
          </w:p>
        </w:tc>
        <w:tc>
          <w:tcPr>
            <w:tcW w:w="1837" w:type="pct"/>
          </w:tcPr>
          <w:p w:rsidRPr="00A16311" w:rsidR="00A16311" w:rsidP="00A16311" w:rsidRDefault="00A16311" w14:paraId="0C044D4A" w14:textId="77777777">
            <w:pPr>
              <w:autoSpaceDE w:val="0"/>
              <w:autoSpaceDN w:val="0"/>
              <w:adjustRightInd w:val="0"/>
              <w:spacing w:before="80" w:after="80"/>
              <w:rPr>
                <w:rFonts w:eastAsia="Calibri" w:cs="Arial"/>
                <w:b/>
                <w:color w:val="000000"/>
                <w:sz w:val="20"/>
                <w:szCs w:val="20"/>
              </w:rPr>
            </w:pPr>
            <w:r w:rsidRPr="00A16311">
              <w:rPr>
                <w:rFonts w:eastAsia="Calibri" w:cs="Arial"/>
                <w:b/>
                <w:color w:val="000000"/>
                <w:sz w:val="20"/>
                <w:szCs w:val="20"/>
              </w:rPr>
              <w:t>Critical appraisal of a paper / topic</w:t>
            </w:r>
          </w:p>
        </w:tc>
        <w:tc>
          <w:tcPr>
            <w:tcW w:w="2742" w:type="pct"/>
          </w:tcPr>
          <w:p w:rsidRPr="00A16311" w:rsidR="00A16311" w:rsidP="00A16311" w:rsidRDefault="00A16311" w14:paraId="1C15D3D8" w14:textId="77777777">
            <w:pPr>
              <w:spacing w:before="80" w:after="80"/>
              <w:rPr>
                <w:rFonts w:eastAsia="Calibri" w:cs="Arial"/>
                <w:color w:val="000000"/>
                <w:sz w:val="20"/>
                <w:szCs w:val="20"/>
              </w:rPr>
            </w:pPr>
            <w:r w:rsidRPr="00A16311">
              <w:rPr>
                <w:rFonts w:eastAsia="Calibri" w:cs="Arial"/>
                <w:color w:val="000000"/>
                <w:sz w:val="20"/>
                <w:szCs w:val="20"/>
              </w:rPr>
              <w:t xml:space="preserve">Step by step / checklist </w:t>
            </w:r>
          </w:p>
        </w:tc>
      </w:tr>
      <w:tr w:rsidRPr="00A16311" w:rsidR="00A16311" w:rsidTr="008F05CE" w14:paraId="10DA7D10" w14:textId="77777777">
        <w:trPr>
          <w:trHeight w:val="944"/>
        </w:trPr>
        <w:tc>
          <w:tcPr>
            <w:tcW w:w="421" w:type="pct"/>
          </w:tcPr>
          <w:p w:rsidRPr="00A16311" w:rsidR="00A16311" w:rsidP="00A16311" w:rsidRDefault="00A16311" w14:paraId="3562E098" w14:textId="77777777">
            <w:pPr>
              <w:autoSpaceDE w:val="0"/>
              <w:autoSpaceDN w:val="0"/>
              <w:adjustRightInd w:val="0"/>
              <w:jc w:val="center"/>
              <w:rPr>
                <w:rFonts w:eastAsia="Calibri" w:cs="Arial"/>
                <w:b/>
                <w:color w:val="000000"/>
                <w:sz w:val="22"/>
                <w:szCs w:val="22"/>
              </w:rPr>
            </w:pPr>
            <w:r w:rsidRPr="00A16311">
              <w:rPr>
                <w:rFonts w:eastAsia="Calibri" w:cs="Arial"/>
                <w:b/>
                <w:color w:val="000000"/>
                <w:sz w:val="22"/>
                <w:szCs w:val="22"/>
              </w:rPr>
              <w:t>6</w:t>
            </w:r>
          </w:p>
        </w:tc>
        <w:tc>
          <w:tcPr>
            <w:tcW w:w="1837" w:type="pct"/>
          </w:tcPr>
          <w:p w:rsidRPr="00A16311" w:rsidR="00A16311" w:rsidP="00A16311" w:rsidRDefault="00A16311" w14:paraId="2D4EFE36" w14:textId="77777777">
            <w:pPr>
              <w:autoSpaceDE w:val="0"/>
              <w:autoSpaceDN w:val="0"/>
              <w:adjustRightInd w:val="0"/>
              <w:rPr>
                <w:rFonts w:eastAsia="Calibri" w:cs="Arial"/>
                <w:b/>
                <w:color w:val="000000"/>
                <w:sz w:val="20"/>
                <w:szCs w:val="20"/>
              </w:rPr>
            </w:pPr>
            <w:r w:rsidRPr="00A16311">
              <w:rPr>
                <w:rFonts w:eastAsia="Calibri" w:cs="Arial"/>
                <w:b/>
                <w:color w:val="000000"/>
                <w:sz w:val="20"/>
                <w:szCs w:val="20"/>
              </w:rPr>
              <w:t>Carrying out a study / experiment</w:t>
            </w:r>
          </w:p>
          <w:p w:rsidRPr="00A16311" w:rsidR="00A16311" w:rsidP="00A16311" w:rsidRDefault="00A16311" w14:paraId="4A7B3309" w14:textId="77777777">
            <w:pPr>
              <w:autoSpaceDE w:val="0"/>
              <w:autoSpaceDN w:val="0"/>
              <w:adjustRightInd w:val="0"/>
              <w:rPr>
                <w:rFonts w:eastAsia="Calibri" w:cs="Arial"/>
                <w:b/>
                <w:color w:val="000000"/>
                <w:sz w:val="20"/>
                <w:szCs w:val="20"/>
              </w:rPr>
            </w:pPr>
          </w:p>
          <w:p w:rsidRPr="00A16311" w:rsidR="00A16311" w:rsidP="00A16311" w:rsidRDefault="00A16311" w14:paraId="7361BCCE" w14:textId="77777777">
            <w:pPr>
              <w:autoSpaceDE w:val="0"/>
              <w:autoSpaceDN w:val="0"/>
              <w:adjustRightInd w:val="0"/>
              <w:rPr>
                <w:rFonts w:eastAsia="Calibri" w:cs="Arial"/>
                <w:b/>
                <w:color w:val="000000"/>
                <w:sz w:val="20"/>
                <w:szCs w:val="20"/>
              </w:rPr>
            </w:pPr>
          </w:p>
        </w:tc>
        <w:tc>
          <w:tcPr>
            <w:tcW w:w="2742" w:type="pct"/>
          </w:tcPr>
          <w:p w:rsidRPr="00A16311" w:rsidR="00A16311" w:rsidP="00A16311" w:rsidRDefault="00A16311" w14:paraId="07951131" w14:textId="77777777">
            <w:pPr>
              <w:autoSpaceDE w:val="0"/>
              <w:autoSpaceDN w:val="0"/>
              <w:adjustRightInd w:val="0"/>
              <w:rPr>
                <w:rFonts w:eastAsia="Calibri" w:cs="Arial"/>
                <w:color w:val="000000"/>
                <w:sz w:val="20"/>
                <w:szCs w:val="20"/>
              </w:rPr>
            </w:pPr>
            <w:r w:rsidRPr="00A16311">
              <w:rPr>
                <w:rFonts w:eastAsia="Calibri" w:cs="Arial"/>
                <w:color w:val="000000"/>
                <w:sz w:val="20"/>
                <w:szCs w:val="20"/>
              </w:rPr>
              <w:t>Description of systematic and scientific methods / approach used</w:t>
            </w:r>
          </w:p>
          <w:p w:rsidRPr="00A16311" w:rsidR="00A16311" w:rsidP="00A16311" w:rsidRDefault="00A16311" w14:paraId="7CC13D12" w14:textId="77777777">
            <w:pPr>
              <w:rPr>
                <w:rFonts w:eastAsia="Calibri" w:cs="Arial"/>
                <w:color w:val="000000"/>
                <w:sz w:val="20"/>
                <w:szCs w:val="20"/>
              </w:rPr>
            </w:pPr>
            <w:r w:rsidRPr="00A16311">
              <w:rPr>
                <w:rFonts w:eastAsia="Calibri" w:cs="Arial"/>
                <w:color w:val="000000"/>
                <w:sz w:val="20"/>
                <w:szCs w:val="20"/>
              </w:rPr>
              <w:t>Reflective writing</w:t>
            </w:r>
          </w:p>
        </w:tc>
      </w:tr>
      <w:tr w:rsidRPr="00A16311" w:rsidR="00A16311" w:rsidTr="008F05CE" w14:paraId="32FE5411" w14:textId="77777777">
        <w:trPr>
          <w:trHeight w:val="736"/>
        </w:trPr>
        <w:tc>
          <w:tcPr>
            <w:tcW w:w="421" w:type="pct"/>
          </w:tcPr>
          <w:p w:rsidRPr="00A16311" w:rsidR="00A16311" w:rsidP="00A16311" w:rsidRDefault="00A16311" w14:paraId="28FC8D28" w14:textId="77777777">
            <w:pPr>
              <w:autoSpaceDE w:val="0"/>
              <w:autoSpaceDN w:val="0"/>
              <w:adjustRightInd w:val="0"/>
              <w:jc w:val="center"/>
              <w:rPr>
                <w:rFonts w:eastAsia="Calibri" w:cs="Arial"/>
                <w:b/>
                <w:color w:val="000000"/>
                <w:sz w:val="22"/>
                <w:szCs w:val="22"/>
              </w:rPr>
            </w:pPr>
            <w:r w:rsidRPr="00A16311">
              <w:rPr>
                <w:rFonts w:eastAsia="Calibri" w:cs="Arial"/>
                <w:b/>
                <w:color w:val="000000"/>
                <w:sz w:val="22"/>
                <w:szCs w:val="22"/>
              </w:rPr>
              <w:t>7</w:t>
            </w:r>
          </w:p>
        </w:tc>
        <w:tc>
          <w:tcPr>
            <w:tcW w:w="1837" w:type="pct"/>
          </w:tcPr>
          <w:p w:rsidRPr="00A16311" w:rsidR="00A16311" w:rsidP="00A16311" w:rsidRDefault="00A16311" w14:paraId="7BBFEFCD" w14:textId="77777777">
            <w:pPr>
              <w:autoSpaceDE w:val="0"/>
              <w:autoSpaceDN w:val="0"/>
              <w:adjustRightInd w:val="0"/>
              <w:rPr>
                <w:rFonts w:eastAsia="Calibri" w:cs="Arial"/>
                <w:b/>
                <w:color w:val="000000"/>
                <w:sz w:val="20"/>
                <w:szCs w:val="20"/>
              </w:rPr>
            </w:pPr>
            <w:r w:rsidRPr="00A16311">
              <w:rPr>
                <w:rFonts w:eastAsia="Calibri" w:cs="Arial"/>
                <w:b/>
                <w:color w:val="000000"/>
                <w:sz w:val="20"/>
                <w:szCs w:val="20"/>
              </w:rPr>
              <w:t>Qualitative data collection, statistical analysis, interpretation and presentation</w:t>
            </w:r>
          </w:p>
        </w:tc>
        <w:tc>
          <w:tcPr>
            <w:tcW w:w="2742" w:type="pct"/>
          </w:tcPr>
          <w:p w:rsidRPr="00A16311" w:rsidR="00A16311" w:rsidP="00A16311" w:rsidRDefault="00A16311" w14:paraId="0D5F7520" w14:textId="77777777">
            <w:pPr>
              <w:autoSpaceDE w:val="0"/>
              <w:autoSpaceDN w:val="0"/>
              <w:adjustRightInd w:val="0"/>
              <w:rPr>
                <w:rFonts w:eastAsia="Calibri" w:cs="Arial"/>
                <w:color w:val="000000"/>
                <w:sz w:val="20"/>
                <w:szCs w:val="20"/>
              </w:rPr>
            </w:pPr>
            <w:r w:rsidRPr="00A16311">
              <w:rPr>
                <w:rFonts w:eastAsia="Calibri" w:cs="Arial"/>
                <w:color w:val="000000"/>
                <w:sz w:val="20"/>
                <w:szCs w:val="20"/>
              </w:rPr>
              <w:t>Evidence of appropriate statistical data</w:t>
            </w:r>
          </w:p>
          <w:p w:rsidRPr="00A16311" w:rsidR="00A16311" w:rsidP="00A16311" w:rsidRDefault="00A16311" w14:paraId="221D0499" w14:textId="77777777">
            <w:pPr>
              <w:autoSpaceDE w:val="0"/>
              <w:autoSpaceDN w:val="0"/>
              <w:adjustRightInd w:val="0"/>
              <w:rPr>
                <w:rFonts w:eastAsia="Calibri" w:cs="Arial"/>
                <w:color w:val="000000"/>
                <w:sz w:val="20"/>
                <w:szCs w:val="20"/>
              </w:rPr>
            </w:pPr>
            <w:r w:rsidRPr="00A16311">
              <w:rPr>
                <w:rFonts w:eastAsia="Calibri" w:cs="Arial"/>
                <w:color w:val="000000"/>
                <w:sz w:val="20"/>
                <w:szCs w:val="20"/>
              </w:rPr>
              <w:t>Data is collected, analysed and presented</w:t>
            </w:r>
          </w:p>
        </w:tc>
      </w:tr>
      <w:tr w:rsidRPr="00A16311" w:rsidR="00A16311" w:rsidTr="008F05CE" w14:paraId="43061FDE" w14:textId="77777777">
        <w:trPr>
          <w:trHeight w:val="554"/>
        </w:trPr>
        <w:tc>
          <w:tcPr>
            <w:tcW w:w="421" w:type="pct"/>
          </w:tcPr>
          <w:p w:rsidRPr="00A16311" w:rsidR="00A16311" w:rsidP="00A16311" w:rsidRDefault="00A16311" w14:paraId="61EBD376" w14:textId="77777777">
            <w:pPr>
              <w:autoSpaceDE w:val="0"/>
              <w:autoSpaceDN w:val="0"/>
              <w:adjustRightInd w:val="0"/>
              <w:jc w:val="center"/>
              <w:rPr>
                <w:rFonts w:eastAsia="Calibri" w:cs="Arial"/>
                <w:b/>
                <w:color w:val="000000"/>
                <w:sz w:val="22"/>
                <w:szCs w:val="22"/>
              </w:rPr>
            </w:pPr>
            <w:r w:rsidRPr="00A16311">
              <w:rPr>
                <w:rFonts w:eastAsia="Calibri" w:cs="Arial"/>
                <w:b/>
                <w:color w:val="000000"/>
                <w:sz w:val="22"/>
                <w:szCs w:val="22"/>
              </w:rPr>
              <w:t>8</w:t>
            </w:r>
          </w:p>
          <w:p w:rsidRPr="00A16311" w:rsidR="00A16311" w:rsidP="00A16311" w:rsidRDefault="00A16311" w14:paraId="2F1C340E" w14:textId="77777777">
            <w:pPr>
              <w:autoSpaceDE w:val="0"/>
              <w:autoSpaceDN w:val="0"/>
              <w:adjustRightInd w:val="0"/>
              <w:jc w:val="center"/>
              <w:rPr>
                <w:rFonts w:eastAsia="Calibri" w:cs="Arial"/>
                <w:b/>
                <w:color w:val="000000"/>
                <w:sz w:val="22"/>
                <w:szCs w:val="22"/>
              </w:rPr>
            </w:pPr>
          </w:p>
        </w:tc>
        <w:tc>
          <w:tcPr>
            <w:tcW w:w="1837" w:type="pct"/>
          </w:tcPr>
          <w:p w:rsidRPr="00A16311" w:rsidR="00A16311" w:rsidP="00A16311" w:rsidRDefault="00A16311" w14:paraId="3F2DA0A5" w14:textId="2363F80D">
            <w:pPr>
              <w:autoSpaceDE w:val="0"/>
              <w:autoSpaceDN w:val="0"/>
              <w:adjustRightInd w:val="0"/>
              <w:rPr>
                <w:rFonts w:eastAsia="Calibri" w:cs="Arial"/>
                <w:b/>
                <w:color w:val="000000"/>
                <w:sz w:val="20"/>
                <w:szCs w:val="20"/>
              </w:rPr>
            </w:pPr>
            <w:r w:rsidRPr="00A16311">
              <w:rPr>
                <w:rFonts w:eastAsia="Calibri" w:cs="Arial"/>
                <w:b/>
                <w:color w:val="000000"/>
                <w:sz w:val="20"/>
                <w:szCs w:val="20"/>
              </w:rPr>
              <w:t>Poster Design</w:t>
            </w:r>
          </w:p>
        </w:tc>
        <w:tc>
          <w:tcPr>
            <w:tcW w:w="2742" w:type="pct"/>
          </w:tcPr>
          <w:p w:rsidRPr="00A16311" w:rsidR="00A16311" w:rsidP="00A16311" w:rsidRDefault="00A16311" w14:paraId="5478BDE5" w14:textId="77777777">
            <w:pPr>
              <w:autoSpaceDE w:val="0"/>
              <w:autoSpaceDN w:val="0"/>
              <w:adjustRightInd w:val="0"/>
              <w:rPr>
                <w:rFonts w:eastAsia="Calibri" w:cs="Arial"/>
                <w:color w:val="000000"/>
                <w:sz w:val="20"/>
                <w:szCs w:val="20"/>
              </w:rPr>
            </w:pPr>
            <w:r w:rsidRPr="00A16311">
              <w:rPr>
                <w:rFonts w:eastAsia="Calibri" w:cs="Arial"/>
                <w:color w:val="000000"/>
                <w:sz w:val="20"/>
                <w:szCs w:val="20"/>
              </w:rPr>
              <w:t>Completed Poster</w:t>
            </w:r>
          </w:p>
        </w:tc>
      </w:tr>
      <w:tr w:rsidRPr="00A16311" w:rsidR="00A16311" w:rsidTr="008F05CE" w14:paraId="45F0A60A" w14:textId="77777777">
        <w:trPr>
          <w:trHeight w:val="977"/>
        </w:trPr>
        <w:tc>
          <w:tcPr>
            <w:tcW w:w="421" w:type="pct"/>
          </w:tcPr>
          <w:p w:rsidRPr="00A16311" w:rsidR="00A16311" w:rsidP="00A16311" w:rsidRDefault="00A16311" w14:paraId="5D016D66" w14:textId="77777777">
            <w:pPr>
              <w:autoSpaceDE w:val="0"/>
              <w:autoSpaceDN w:val="0"/>
              <w:adjustRightInd w:val="0"/>
              <w:jc w:val="center"/>
              <w:rPr>
                <w:rFonts w:eastAsia="Calibri" w:cs="Arial"/>
                <w:b/>
                <w:color w:val="000000"/>
                <w:sz w:val="22"/>
                <w:szCs w:val="22"/>
              </w:rPr>
            </w:pPr>
            <w:r w:rsidRPr="00A16311">
              <w:rPr>
                <w:rFonts w:eastAsia="Calibri" w:cs="Arial"/>
                <w:b/>
                <w:color w:val="000000"/>
                <w:sz w:val="22"/>
                <w:szCs w:val="22"/>
              </w:rPr>
              <w:t>9</w:t>
            </w:r>
          </w:p>
        </w:tc>
        <w:tc>
          <w:tcPr>
            <w:tcW w:w="1837" w:type="pct"/>
          </w:tcPr>
          <w:p w:rsidRPr="00A16311" w:rsidR="00A16311" w:rsidP="00A16311" w:rsidRDefault="00A16311" w14:paraId="1ACED586" w14:textId="77777777">
            <w:pPr>
              <w:autoSpaceDE w:val="0"/>
              <w:autoSpaceDN w:val="0"/>
              <w:adjustRightInd w:val="0"/>
              <w:rPr>
                <w:rFonts w:eastAsia="Calibri" w:cs="Arial"/>
                <w:b/>
                <w:sz w:val="20"/>
                <w:szCs w:val="20"/>
              </w:rPr>
            </w:pPr>
            <w:r w:rsidRPr="00A16311">
              <w:rPr>
                <w:rFonts w:eastAsia="Calibri" w:cs="Arial"/>
                <w:b/>
                <w:sz w:val="20"/>
                <w:szCs w:val="20"/>
              </w:rPr>
              <w:t>Familiarisation of research ethics and how it is monitored</w:t>
            </w:r>
          </w:p>
          <w:p w:rsidRPr="00A16311" w:rsidR="00A16311" w:rsidP="00A16311" w:rsidRDefault="00A16311" w14:paraId="0BE225A3" w14:textId="77777777">
            <w:pPr>
              <w:autoSpaceDE w:val="0"/>
              <w:autoSpaceDN w:val="0"/>
              <w:adjustRightInd w:val="0"/>
              <w:rPr>
                <w:rFonts w:eastAsia="Calibri" w:cs="Arial"/>
                <w:b/>
                <w:color w:val="000000"/>
                <w:sz w:val="20"/>
                <w:szCs w:val="20"/>
              </w:rPr>
            </w:pPr>
          </w:p>
        </w:tc>
        <w:tc>
          <w:tcPr>
            <w:tcW w:w="2742" w:type="pct"/>
          </w:tcPr>
          <w:p w:rsidRPr="00A16311" w:rsidR="00A16311" w:rsidP="00A16311" w:rsidRDefault="00A16311" w14:paraId="7DCA9B47" w14:textId="77777777">
            <w:pPr>
              <w:rPr>
                <w:rFonts w:eastAsia="Calibri" w:cs="Arial"/>
                <w:sz w:val="20"/>
                <w:szCs w:val="20"/>
              </w:rPr>
            </w:pPr>
            <w:r w:rsidRPr="00A16311">
              <w:rPr>
                <w:rFonts w:eastAsia="Calibri" w:cs="Arial"/>
                <w:sz w:val="20"/>
                <w:szCs w:val="20"/>
              </w:rPr>
              <w:t>Describes the general ethical principles that underpin research</w:t>
            </w:r>
          </w:p>
          <w:p w:rsidRPr="00A16311" w:rsidR="00A16311" w:rsidP="00A16311" w:rsidRDefault="00A16311" w14:paraId="60B3F46B" w14:textId="77777777">
            <w:pPr>
              <w:autoSpaceDE w:val="0"/>
              <w:autoSpaceDN w:val="0"/>
              <w:adjustRightInd w:val="0"/>
              <w:rPr>
                <w:rFonts w:eastAsia="Calibri" w:cs="Arial"/>
                <w:color w:val="000000"/>
                <w:sz w:val="20"/>
                <w:szCs w:val="20"/>
              </w:rPr>
            </w:pPr>
            <w:r w:rsidRPr="00A16311">
              <w:rPr>
                <w:rFonts w:eastAsia="Calibri" w:cs="Arial"/>
                <w:sz w:val="20"/>
                <w:szCs w:val="20"/>
              </w:rPr>
              <w:t>Describes the process for ethical approval</w:t>
            </w:r>
          </w:p>
        </w:tc>
      </w:tr>
      <w:tr w:rsidRPr="00A16311" w:rsidR="00A16311" w:rsidTr="008F05CE" w14:paraId="295D4151" w14:textId="77777777">
        <w:trPr>
          <w:trHeight w:val="693"/>
        </w:trPr>
        <w:tc>
          <w:tcPr>
            <w:tcW w:w="421" w:type="pct"/>
          </w:tcPr>
          <w:p w:rsidRPr="00A16311" w:rsidR="00A16311" w:rsidP="00A16311" w:rsidRDefault="00A16311" w14:paraId="3C1EA8D2" w14:textId="77777777">
            <w:pPr>
              <w:autoSpaceDE w:val="0"/>
              <w:autoSpaceDN w:val="0"/>
              <w:adjustRightInd w:val="0"/>
              <w:jc w:val="center"/>
              <w:rPr>
                <w:rFonts w:eastAsia="Calibri" w:cs="Arial"/>
                <w:b/>
                <w:color w:val="000000"/>
                <w:sz w:val="22"/>
                <w:szCs w:val="22"/>
              </w:rPr>
            </w:pPr>
            <w:r w:rsidRPr="00A16311">
              <w:rPr>
                <w:rFonts w:cs="Arial" w:eastAsiaTheme="minorEastAsia"/>
                <w:b/>
                <w:color w:val="000000"/>
                <w:sz w:val="22"/>
                <w:szCs w:val="22"/>
              </w:rPr>
              <w:t>10</w:t>
            </w:r>
          </w:p>
        </w:tc>
        <w:tc>
          <w:tcPr>
            <w:tcW w:w="1837" w:type="pct"/>
          </w:tcPr>
          <w:p w:rsidRPr="00A16311" w:rsidR="00A16311" w:rsidP="00A16311" w:rsidRDefault="00A16311" w14:paraId="3CC4D1E9" w14:textId="1DF23554">
            <w:pPr>
              <w:autoSpaceDE w:val="0"/>
              <w:autoSpaceDN w:val="0"/>
              <w:adjustRightInd w:val="0"/>
              <w:rPr>
                <w:rFonts w:eastAsia="Calibri" w:cs="Arial"/>
                <w:b/>
                <w:sz w:val="20"/>
                <w:szCs w:val="20"/>
              </w:rPr>
            </w:pPr>
            <w:r w:rsidRPr="00A16311">
              <w:rPr>
                <w:rFonts w:cs="Arial" w:eastAsiaTheme="minorEastAsia"/>
                <w:b/>
                <w:sz w:val="20"/>
                <w:szCs w:val="20"/>
              </w:rPr>
              <w:t>Knowledge of issues around misuse of research</w:t>
            </w:r>
          </w:p>
        </w:tc>
        <w:tc>
          <w:tcPr>
            <w:tcW w:w="2742" w:type="pct"/>
          </w:tcPr>
          <w:p w:rsidRPr="00A16311" w:rsidR="00A16311" w:rsidP="00A16311" w:rsidRDefault="00A16311" w14:paraId="65B5ACB0" w14:textId="77777777">
            <w:pPr>
              <w:rPr>
                <w:rFonts w:eastAsia="Calibri" w:cs="Arial"/>
                <w:sz w:val="20"/>
                <w:szCs w:val="20"/>
              </w:rPr>
            </w:pPr>
            <w:r w:rsidRPr="00A16311">
              <w:rPr>
                <w:rFonts w:eastAsia="Calibri" w:cs="Arial"/>
                <w:sz w:val="20"/>
                <w:szCs w:val="20"/>
              </w:rPr>
              <w:t>Ability to recognise misuse of research and describe what should be done if a project proposal raises concerns</w:t>
            </w:r>
          </w:p>
        </w:tc>
      </w:tr>
      <w:tr w:rsidRPr="00A16311" w:rsidR="00A16311" w:rsidTr="008F05CE" w14:paraId="613D74E9" w14:textId="77777777">
        <w:trPr>
          <w:trHeight w:val="1196"/>
        </w:trPr>
        <w:tc>
          <w:tcPr>
            <w:tcW w:w="421" w:type="pct"/>
          </w:tcPr>
          <w:p w:rsidRPr="00A16311" w:rsidR="00A16311" w:rsidP="00A16311" w:rsidRDefault="00A16311" w14:paraId="799F9AC9" w14:textId="77777777">
            <w:pPr>
              <w:autoSpaceDE w:val="0"/>
              <w:autoSpaceDN w:val="0"/>
              <w:adjustRightInd w:val="0"/>
              <w:jc w:val="center"/>
              <w:rPr>
                <w:rFonts w:eastAsiaTheme="minorEastAsia" w:cstheme="minorBidi"/>
                <w:b/>
                <w:sz w:val="22"/>
                <w:szCs w:val="22"/>
              </w:rPr>
            </w:pPr>
            <w:r w:rsidRPr="00A16311">
              <w:rPr>
                <w:rFonts w:eastAsiaTheme="minorEastAsia" w:cstheme="minorBidi"/>
                <w:b/>
                <w:sz w:val="22"/>
                <w:szCs w:val="22"/>
              </w:rPr>
              <w:t>11</w:t>
            </w:r>
          </w:p>
        </w:tc>
        <w:tc>
          <w:tcPr>
            <w:tcW w:w="1837" w:type="pct"/>
          </w:tcPr>
          <w:p w:rsidRPr="00A16311" w:rsidR="00A16311" w:rsidP="00A16311" w:rsidRDefault="00A16311" w14:paraId="7B021377" w14:textId="77777777">
            <w:pPr>
              <w:autoSpaceDE w:val="0"/>
              <w:autoSpaceDN w:val="0"/>
              <w:adjustRightInd w:val="0"/>
              <w:rPr>
                <w:rFonts w:cs="Arial" w:eastAsiaTheme="minorEastAsia"/>
                <w:b/>
                <w:sz w:val="20"/>
                <w:szCs w:val="20"/>
              </w:rPr>
            </w:pPr>
            <w:r w:rsidRPr="00A16311">
              <w:rPr>
                <w:rFonts w:cs="Arial" w:eastAsiaTheme="minorEastAsia"/>
                <w:b/>
                <w:sz w:val="20"/>
                <w:szCs w:val="20"/>
              </w:rPr>
              <w:t>Research and integrity (awareness of complex dilemmas in scientific research)</w:t>
            </w:r>
          </w:p>
          <w:p w:rsidRPr="00A16311" w:rsidR="00A16311" w:rsidP="00A16311" w:rsidRDefault="00A16311" w14:paraId="19B1C594" w14:textId="77777777">
            <w:pPr>
              <w:autoSpaceDE w:val="0"/>
              <w:autoSpaceDN w:val="0"/>
              <w:adjustRightInd w:val="0"/>
              <w:rPr>
                <w:rFonts w:cs="Arial" w:eastAsiaTheme="minorEastAsia"/>
                <w:b/>
                <w:sz w:val="20"/>
                <w:szCs w:val="20"/>
              </w:rPr>
            </w:pPr>
          </w:p>
        </w:tc>
        <w:tc>
          <w:tcPr>
            <w:tcW w:w="2742" w:type="pct"/>
          </w:tcPr>
          <w:p w:rsidRPr="00A16311" w:rsidR="00A16311" w:rsidP="00A16311" w:rsidRDefault="00A16311" w14:paraId="53F5704B" w14:textId="67EA0BCD">
            <w:pPr>
              <w:rPr>
                <w:rFonts w:cs="Arial" w:eastAsiaTheme="minorEastAsia"/>
                <w:sz w:val="20"/>
                <w:szCs w:val="20"/>
                <w:shd w:val="clear" w:color="auto" w:fill="FFFFFF"/>
              </w:rPr>
            </w:pPr>
            <w:r w:rsidRPr="00A16311">
              <w:rPr>
                <w:rFonts w:cs="Arial" w:eastAsiaTheme="minorEastAsia"/>
                <w:sz w:val="20"/>
                <w:szCs w:val="20"/>
                <w:shd w:val="clear" w:color="auto" w:fill="FFFFFF"/>
              </w:rPr>
              <w:t>Knowledge of robust practice across the full </w:t>
            </w:r>
            <w:r w:rsidRPr="00A16311">
              <w:rPr>
                <w:rFonts w:cs="Arial" w:eastAsiaTheme="minorEastAsia"/>
                <w:bCs/>
                <w:i/>
                <w:iCs/>
                <w:sz w:val="20"/>
                <w:szCs w:val="20"/>
                <w:shd w:val="clear" w:color="auto" w:fill="FFFFFF"/>
              </w:rPr>
              <w:t>research</w:t>
            </w:r>
            <w:r w:rsidRPr="00A16311">
              <w:rPr>
                <w:rFonts w:cs="Arial" w:eastAsiaTheme="minorEastAsia"/>
                <w:sz w:val="20"/>
                <w:szCs w:val="20"/>
                <w:shd w:val="clear" w:color="auto" w:fill="FFFFFF"/>
              </w:rPr>
              <w:t xml:space="preserve"> process </w:t>
            </w:r>
            <w:r w:rsidRPr="00A16311" w:rsidR="008F05CE">
              <w:rPr>
                <w:rFonts w:cs="Arial" w:eastAsiaTheme="minorEastAsia"/>
                <w:sz w:val="20"/>
                <w:szCs w:val="20"/>
                <w:shd w:val="clear" w:color="auto" w:fill="FFFFFF"/>
              </w:rPr>
              <w:t>i.e.</w:t>
            </w:r>
            <w:r w:rsidRPr="00A16311">
              <w:rPr>
                <w:rFonts w:cs="Arial" w:eastAsiaTheme="minorEastAsia"/>
                <w:sz w:val="20"/>
                <w:szCs w:val="20"/>
                <w:shd w:val="clear" w:color="auto" w:fill="FFFFFF"/>
              </w:rPr>
              <w:t xml:space="preserve"> the planning and conduct of </w:t>
            </w:r>
            <w:r w:rsidRPr="00A16311">
              <w:rPr>
                <w:rFonts w:cs="Arial" w:eastAsiaTheme="minorEastAsia"/>
                <w:bCs/>
                <w:i/>
                <w:iCs/>
                <w:sz w:val="20"/>
                <w:szCs w:val="20"/>
                <w:shd w:val="clear" w:color="auto" w:fill="FFFFFF"/>
              </w:rPr>
              <w:t>research</w:t>
            </w:r>
            <w:r w:rsidRPr="00A16311">
              <w:rPr>
                <w:rFonts w:cs="Arial" w:eastAsiaTheme="minorEastAsia"/>
                <w:sz w:val="20"/>
                <w:szCs w:val="20"/>
                <w:shd w:val="clear" w:color="auto" w:fill="FFFFFF"/>
              </w:rPr>
              <w:t>, the recording and reporting of results, and the dissemination, application and exploitation of findings</w:t>
            </w:r>
          </w:p>
          <w:p w:rsidRPr="00A16311" w:rsidR="00A16311" w:rsidP="00A16311" w:rsidRDefault="00A16311" w14:paraId="09E1C990" w14:textId="77777777">
            <w:pPr>
              <w:rPr>
                <w:rFonts w:eastAsia="Calibri" w:cs="Arial"/>
                <w:sz w:val="20"/>
                <w:szCs w:val="20"/>
              </w:rPr>
            </w:pPr>
          </w:p>
        </w:tc>
      </w:tr>
      <w:tr w:rsidRPr="00A16311" w:rsidR="00A16311" w:rsidTr="008F05CE" w14:paraId="5E035C2C" w14:textId="77777777">
        <w:trPr>
          <w:trHeight w:val="897"/>
        </w:trPr>
        <w:tc>
          <w:tcPr>
            <w:tcW w:w="421" w:type="pct"/>
          </w:tcPr>
          <w:p w:rsidRPr="00A16311" w:rsidR="00A16311" w:rsidP="00A16311" w:rsidRDefault="00A16311" w14:paraId="0DBAEC3C" w14:textId="77777777">
            <w:pPr>
              <w:autoSpaceDE w:val="0"/>
              <w:autoSpaceDN w:val="0"/>
              <w:adjustRightInd w:val="0"/>
              <w:jc w:val="center"/>
              <w:rPr>
                <w:rFonts w:eastAsiaTheme="minorEastAsia" w:cstheme="minorBidi"/>
                <w:b/>
                <w:sz w:val="22"/>
                <w:szCs w:val="22"/>
              </w:rPr>
            </w:pPr>
            <w:r w:rsidRPr="00A16311">
              <w:rPr>
                <w:rFonts w:eastAsiaTheme="minorEastAsia" w:cstheme="minorBidi"/>
                <w:b/>
                <w:sz w:val="22"/>
                <w:szCs w:val="22"/>
              </w:rPr>
              <w:t>12</w:t>
            </w:r>
          </w:p>
        </w:tc>
        <w:tc>
          <w:tcPr>
            <w:tcW w:w="1837" w:type="pct"/>
          </w:tcPr>
          <w:p w:rsidRPr="00A16311" w:rsidR="00A16311" w:rsidP="00A16311" w:rsidRDefault="00A16311" w14:paraId="57056840" w14:textId="77777777">
            <w:pPr>
              <w:autoSpaceDE w:val="0"/>
              <w:autoSpaceDN w:val="0"/>
              <w:adjustRightInd w:val="0"/>
              <w:rPr>
                <w:rFonts w:eastAsia="Calibri" w:cs="Arial"/>
                <w:b/>
                <w:sz w:val="20"/>
                <w:szCs w:val="20"/>
              </w:rPr>
            </w:pPr>
            <w:r w:rsidRPr="00A16311">
              <w:rPr>
                <w:rFonts w:eastAsia="Calibri" w:cs="Arial"/>
                <w:b/>
                <w:sz w:val="20"/>
                <w:szCs w:val="20"/>
              </w:rPr>
              <w:t>Understanding PPIE</w:t>
            </w:r>
          </w:p>
          <w:p w:rsidRPr="00A16311" w:rsidR="00A16311" w:rsidP="00A16311" w:rsidRDefault="00A16311" w14:paraId="33905029" w14:textId="4EB6C993">
            <w:pPr>
              <w:autoSpaceDE w:val="0"/>
              <w:autoSpaceDN w:val="0"/>
              <w:adjustRightInd w:val="0"/>
              <w:rPr>
                <w:rFonts w:cs="Arial" w:eastAsiaTheme="minorEastAsia"/>
                <w:b/>
                <w:sz w:val="20"/>
                <w:szCs w:val="20"/>
              </w:rPr>
            </w:pPr>
            <w:r w:rsidRPr="00A16311">
              <w:rPr>
                <w:rFonts w:eastAsia="Calibri" w:cs="Arial"/>
                <w:b/>
                <w:sz w:val="20"/>
                <w:szCs w:val="20"/>
              </w:rPr>
              <w:t>(Patient and Public Involvement and Engagement)</w:t>
            </w:r>
          </w:p>
        </w:tc>
        <w:tc>
          <w:tcPr>
            <w:tcW w:w="2742" w:type="pct"/>
          </w:tcPr>
          <w:p w:rsidRPr="00A16311" w:rsidR="00A16311" w:rsidP="00A16311" w:rsidRDefault="00A16311" w14:paraId="42601062" w14:textId="77777777">
            <w:pPr>
              <w:rPr>
                <w:rFonts w:eastAsia="Calibri" w:cs="Arial"/>
                <w:sz w:val="20"/>
                <w:szCs w:val="20"/>
              </w:rPr>
            </w:pPr>
            <w:r w:rsidRPr="00A16311">
              <w:rPr>
                <w:rFonts w:eastAsia="Calibri" w:cs="Arial"/>
                <w:sz w:val="20"/>
                <w:szCs w:val="20"/>
              </w:rPr>
              <w:t>Recognising the value of PPIE</w:t>
            </w:r>
          </w:p>
        </w:tc>
      </w:tr>
    </w:tbl>
    <w:p w:rsidR="00B449BD" w:rsidP="00DC164B" w:rsidRDefault="00B449BD" w14:paraId="248EB3C8" w14:textId="77777777">
      <w:pPr>
        <w:rPr>
          <w:rFonts w:cs="Arial"/>
          <w:b/>
          <w:color w:val="003893"/>
          <w:sz w:val="28"/>
        </w:rPr>
      </w:pPr>
    </w:p>
    <w:p w:rsidR="00B449BD" w:rsidP="00B449BD" w:rsidRDefault="00B449BD" w14:paraId="1193CD0F" w14:textId="77777777">
      <w:pPr>
        <w:rPr>
          <w:rFonts w:cs="Arial"/>
          <w:b/>
          <w:color w:val="003893"/>
          <w:sz w:val="28"/>
        </w:rPr>
      </w:pPr>
    </w:p>
    <w:sectPr w:rsidR="00B449BD" w:rsidSect="0060182C">
      <w:headerReference w:type="default" r:id="rId17"/>
      <w:footerReference w:type="even" r:id="rId18"/>
      <w:footerReference w:type="default" r:id="rId19"/>
      <w:pgSz w:w="11900" w:h="16840" w:orient="portrait"/>
      <w:pgMar w:top="-202" w:right="720" w:bottom="720" w:left="72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1A91" w:rsidP="00AC72FD" w:rsidRDefault="008C1A91" w14:paraId="11403344" w14:textId="77777777">
      <w:r>
        <w:separator/>
      </w:r>
    </w:p>
  </w:endnote>
  <w:endnote w:type="continuationSeparator" w:id="0">
    <w:p w:rsidR="008C1A91" w:rsidP="00AC72FD" w:rsidRDefault="008C1A91" w14:paraId="5970712C" w14:textId="77777777">
      <w:r>
        <w:continuationSeparator/>
      </w:r>
    </w:p>
  </w:endnote>
  <w:endnote w:type="continuationNotice" w:id="1">
    <w:p w:rsidR="008C1A91" w:rsidRDefault="008C1A91" w14:paraId="5F33FC4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2809" w:rsidP="00184133" w:rsidRDefault="00ED2809" w14:paraId="109AC316"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P="0091039C" w:rsidRDefault="00ED2809" w14:paraId="1C3AEDD9"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D2809" w:rsidP="00F401DD" w:rsidRDefault="005F7BD8" w14:paraId="31B696FB" w14:textId="77777777">
    <w:pPr>
      <w:pStyle w:val="Footer"/>
      <w:ind w:right="360"/>
      <w:jc w:val="center"/>
    </w:pPr>
    <w:r>
      <w:rPr>
        <w:noProof/>
        <w:lang w:eastAsia="en-GB"/>
      </w:rPr>
      <w:drawing>
        <wp:anchor distT="0" distB="0" distL="114300" distR="114300" simplePos="0" relativeHeight="251658242" behindDoc="0" locked="0" layoutInCell="1" allowOverlap="1" wp14:anchorId="420D8D42" wp14:editId="1CF0F6D1">
          <wp:simplePos x="0" y="0"/>
          <wp:positionH relativeFrom="column">
            <wp:posOffset>-78740</wp:posOffset>
          </wp:positionH>
          <wp:positionV relativeFrom="paragraph">
            <wp:posOffset>-233045</wp:posOffset>
          </wp:positionV>
          <wp:extent cx="3028950" cy="514350"/>
          <wp:effectExtent l="0" t="0" r="0" b="0"/>
          <wp:wrapSquare wrapText="bothSides"/>
          <wp:docPr id="1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l="2531" t="19737" r="57216" b="21053"/>
                  <a:stretch>
                    <a:fillRect/>
                  </a:stretch>
                </pic:blipFill>
                <pic:spPr bwMode="auto">
                  <a:xfrm>
                    <a:off x="0" y="0"/>
                    <a:ext cx="30289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1" locked="0" layoutInCell="1" allowOverlap="1" wp14:anchorId="63398199" wp14:editId="302DA3F9">
          <wp:simplePos x="0" y="0"/>
          <wp:positionH relativeFrom="column">
            <wp:posOffset>-155575</wp:posOffset>
          </wp:positionH>
          <wp:positionV relativeFrom="paragraph">
            <wp:posOffset>9582785</wp:posOffset>
          </wp:positionV>
          <wp:extent cx="7559040" cy="1016000"/>
          <wp:effectExtent l="0" t="0" r="3810" b="0"/>
          <wp:wrapNone/>
          <wp:docPr id="18"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1A91" w:rsidP="00AC72FD" w:rsidRDefault="008C1A91" w14:paraId="74801265" w14:textId="77777777">
      <w:r>
        <w:separator/>
      </w:r>
    </w:p>
  </w:footnote>
  <w:footnote w:type="continuationSeparator" w:id="0">
    <w:p w:rsidR="008C1A91" w:rsidP="00AC72FD" w:rsidRDefault="008C1A91" w14:paraId="1393D2CE" w14:textId="77777777">
      <w:r>
        <w:continuationSeparator/>
      </w:r>
    </w:p>
  </w:footnote>
  <w:footnote w:type="continuationNotice" w:id="1">
    <w:p w:rsidR="008C1A91" w:rsidRDefault="008C1A91" w14:paraId="1F7C48B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0F1A77" w:rsidR="00ED2809" w:rsidP="000F1A77" w:rsidRDefault="005F7BD8" w14:paraId="33A589BD" w14:textId="77777777">
    <w:pPr>
      <w:pStyle w:val="Header"/>
    </w:pPr>
    <w:r>
      <w:rPr>
        <w:noProof/>
        <w:lang w:eastAsia="en-GB"/>
      </w:rPr>
      <w:drawing>
        <wp:anchor distT="0" distB="252095" distL="114300" distR="114300" simplePos="0" relativeHeight="251658240" behindDoc="0" locked="0" layoutInCell="1" allowOverlap="1" wp14:anchorId="2F862CE9" wp14:editId="4975AA28">
          <wp:simplePos x="0" y="0"/>
          <wp:positionH relativeFrom="column">
            <wp:posOffset>3996690</wp:posOffset>
          </wp:positionH>
          <wp:positionV relativeFrom="paragraph">
            <wp:posOffset>-148590</wp:posOffset>
          </wp:positionV>
          <wp:extent cx="2790190" cy="651510"/>
          <wp:effectExtent l="0" t="0" r="0" b="0"/>
          <wp:wrapTopAndBottom/>
          <wp:docPr id="1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190" cy="6515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66CDE"/>
    <w:multiLevelType w:val="hybridMultilevel"/>
    <w:tmpl w:val="90FA2EDC"/>
    <w:lvl w:ilvl="0" w:tplc="08090005">
      <w:start w:val="1"/>
      <w:numFmt w:val="bullet"/>
      <w:lvlText w:val=""/>
      <w:lvlJc w:val="left"/>
      <w:pPr>
        <w:tabs>
          <w:tab w:val="num" w:pos="-180"/>
        </w:tabs>
        <w:ind w:left="-180" w:hanging="360"/>
      </w:pPr>
      <w:rPr>
        <w:rFonts w:hint="default" w:ascii="Wingdings" w:hAnsi="Wingdings"/>
      </w:rPr>
    </w:lvl>
    <w:lvl w:ilvl="1" w:tplc="08090003" w:tentative="1">
      <w:start w:val="1"/>
      <w:numFmt w:val="bullet"/>
      <w:lvlText w:val="o"/>
      <w:lvlJc w:val="left"/>
      <w:pPr>
        <w:tabs>
          <w:tab w:val="num" w:pos="540"/>
        </w:tabs>
        <w:ind w:left="540" w:hanging="360"/>
      </w:pPr>
      <w:rPr>
        <w:rFonts w:hint="default" w:ascii="Courier New" w:hAnsi="Courier New" w:cs="Courier New"/>
      </w:rPr>
    </w:lvl>
    <w:lvl w:ilvl="2" w:tplc="08090005" w:tentative="1">
      <w:start w:val="1"/>
      <w:numFmt w:val="bullet"/>
      <w:lvlText w:val=""/>
      <w:lvlJc w:val="left"/>
      <w:pPr>
        <w:tabs>
          <w:tab w:val="num" w:pos="1260"/>
        </w:tabs>
        <w:ind w:left="1260" w:hanging="360"/>
      </w:pPr>
      <w:rPr>
        <w:rFonts w:hint="default" w:ascii="Wingdings" w:hAnsi="Wingdings"/>
      </w:rPr>
    </w:lvl>
    <w:lvl w:ilvl="3" w:tplc="08090001" w:tentative="1">
      <w:start w:val="1"/>
      <w:numFmt w:val="bullet"/>
      <w:lvlText w:val=""/>
      <w:lvlJc w:val="left"/>
      <w:pPr>
        <w:tabs>
          <w:tab w:val="num" w:pos="1980"/>
        </w:tabs>
        <w:ind w:left="1980" w:hanging="360"/>
      </w:pPr>
      <w:rPr>
        <w:rFonts w:hint="default" w:ascii="Symbol" w:hAnsi="Symbol"/>
      </w:rPr>
    </w:lvl>
    <w:lvl w:ilvl="4" w:tplc="08090003" w:tentative="1">
      <w:start w:val="1"/>
      <w:numFmt w:val="bullet"/>
      <w:lvlText w:val="o"/>
      <w:lvlJc w:val="left"/>
      <w:pPr>
        <w:tabs>
          <w:tab w:val="num" w:pos="2700"/>
        </w:tabs>
        <w:ind w:left="2700" w:hanging="360"/>
      </w:pPr>
      <w:rPr>
        <w:rFonts w:hint="default" w:ascii="Courier New" w:hAnsi="Courier New" w:cs="Courier New"/>
      </w:rPr>
    </w:lvl>
    <w:lvl w:ilvl="5" w:tplc="08090005" w:tentative="1">
      <w:start w:val="1"/>
      <w:numFmt w:val="bullet"/>
      <w:lvlText w:val=""/>
      <w:lvlJc w:val="left"/>
      <w:pPr>
        <w:tabs>
          <w:tab w:val="num" w:pos="3420"/>
        </w:tabs>
        <w:ind w:left="3420" w:hanging="360"/>
      </w:pPr>
      <w:rPr>
        <w:rFonts w:hint="default" w:ascii="Wingdings" w:hAnsi="Wingdings"/>
      </w:rPr>
    </w:lvl>
    <w:lvl w:ilvl="6" w:tplc="08090001" w:tentative="1">
      <w:start w:val="1"/>
      <w:numFmt w:val="bullet"/>
      <w:lvlText w:val=""/>
      <w:lvlJc w:val="left"/>
      <w:pPr>
        <w:tabs>
          <w:tab w:val="num" w:pos="4140"/>
        </w:tabs>
        <w:ind w:left="4140" w:hanging="360"/>
      </w:pPr>
      <w:rPr>
        <w:rFonts w:hint="default" w:ascii="Symbol" w:hAnsi="Symbol"/>
      </w:rPr>
    </w:lvl>
    <w:lvl w:ilvl="7" w:tplc="08090003" w:tentative="1">
      <w:start w:val="1"/>
      <w:numFmt w:val="bullet"/>
      <w:lvlText w:val="o"/>
      <w:lvlJc w:val="left"/>
      <w:pPr>
        <w:tabs>
          <w:tab w:val="num" w:pos="4860"/>
        </w:tabs>
        <w:ind w:left="4860" w:hanging="360"/>
      </w:pPr>
      <w:rPr>
        <w:rFonts w:hint="default" w:ascii="Courier New" w:hAnsi="Courier New" w:cs="Courier New"/>
      </w:rPr>
    </w:lvl>
    <w:lvl w:ilvl="8" w:tplc="08090005" w:tentative="1">
      <w:start w:val="1"/>
      <w:numFmt w:val="bullet"/>
      <w:lvlText w:val=""/>
      <w:lvlJc w:val="left"/>
      <w:pPr>
        <w:tabs>
          <w:tab w:val="num" w:pos="5580"/>
        </w:tabs>
        <w:ind w:left="5580" w:hanging="360"/>
      </w:pPr>
      <w:rPr>
        <w:rFonts w:hint="default" w:ascii="Wingdings" w:hAnsi="Wingdings"/>
      </w:rPr>
    </w:lvl>
  </w:abstractNum>
  <w:abstractNum w:abstractNumId="1" w15:restartNumberingAfterBreak="0">
    <w:nsid w:val="4D6F6EE1"/>
    <w:multiLevelType w:val="hybridMultilevel"/>
    <w:tmpl w:val="F8326008"/>
    <w:lvl w:ilvl="0" w:tplc="F014F0B6">
      <w:start w:val="5"/>
      <w:numFmt w:val="bullet"/>
      <w:lvlText w:val=""/>
      <w:lvlJc w:val="left"/>
      <w:pPr>
        <w:ind w:left="720" w:hanging="360"/>
      </w:pPr>
      <w:rPr>
        <w:rFonts w:hint="default" w:ascii="Symbol" w:hAnsi="Symbo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FF651F2"/>
    <w:multiLevelType w:val="hybridMultilevel"/>
    <w:tmpl w:val="C1FA34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916703"/>
    <w:multiLevelType w:val="hybridMultilevel"/>
    <w:tmpl w:val="4E22DB62"/>
    <w:lvl w:ilvl="0" w:tplc="08090005">
      <w:start w:val="1"/>
      <w:numFmt w:val="bullet"/>
      <w:lvlText w:val=""/>
      <w:lvlJc w:val="left"/>
      <w:pPr>
        <w:tabs>
          <w:tab w:val="num" w:pos="-180"/>
        </w:tabs>
        <w:ind w:left="-180" w:hanging="360"/>
      </w:pPr>
      <w:rPr>
        <w:rFonts w:hint="default" w:ascii="Wingdings" w:hAnsi="Wingdings"/>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56"/>
    <w:rsid w:val="0002194F"/>
    <w:rsid w:val="00023D9B"/>
    <w:rsid w:val="000701BB"/>
    <w:rsid w:val="00082F48"/>
    <w:rsid w:val="00083573"/>
    <w:rsid w:val="000E50ED"/>
    <w:rsid w:val="000E7298"/>
    <w:rsid w:val="000F1A77"/>
    <w:rsid w:val="001354F2"/>
    <w:rsid w:val="00171B40"/>
    <w:rsid w:val="00184133"/>
    <w:rsid w:val="00185AE4"/>
    <w:rsid w:val="001B3597"/>
    <w:rsid w:val="001D3D68"/>
    <w:rsid w:val="001D4F3A"/>
    <w:rsid w:val="0025038D"/>
    <w:rsid w:val="002A1EAE"/>
    <w:rsid w:val="002A2E20"/>
    <w:rsid w:val="002D6889"/>
    <w:rsid w:val="00312BC8"/>
    <w:rsid w:val="00314E8D"/>
    <w:rsid w:val="003355F4"/>
    <w:rsid w:val="00354C99"/>
    <w:rsid w:val="003722CC"/>
    <w:rsid w:val="00373BFE"/>
    <w:rsid w:val="003A360F"/>
    <w:rsid w:val="003A6402"/>
    <w:rsid w:val="004054B7"/>
    <w:rsid w:val="0042651F"/>
    <w:rsid w:val="00482EF8"/>
    <w:rsid w:val="004E6830"/>
    <w:rsid w:val="00565B0D"/>
    <w:rsid w:val="005C22CF"/>
    <w:rsid w:val="005E04AF"/>
    <w:rsid w:val="005F7BD8"/>
    <w:rsid w:val="0060182C"/>
    <w:rsid w:val="00621F25"/>
    <w:rsid w:val="00674EE1"/>
    <w:rsid w:val="00680E24"/>
    <w:rsid w:val="006826C8"/>
    <w:rsid w:val="006A28C6"/>
    <w:rsid w:val="006C0402"/>
    <w:rsid w:val="00707B98"/>
    <w:rsid w:val="007B2C7D"/>
    <w:rsid w:val="007D6AE9"/>
    <w:rsid w:val="007F2CB8"/>
    <w:rsid w:val="00801C1C"/>
    <w:rsid w:val="00804B04"/>
    <w:rsid w:val="00832F64"/>
    <w:rsid w:val="00842D22"/>
    <w:rsid w:val="00861C74"/>
    <w:rsid w:val="00883CDF"/>
    <w:rsid w:val="008C048B"/>
    <w:rsid w:val="008C1A91"/>
    <w:rsid w:val="008F05CE"/>
    <w:rsid w:val="008F2DFA"/>
    <w:rsid w:val="0090478C"/>
    <w:rsid w:val="00906015"/>
    <w:rsid w:val="00906CBF"/>
    <w:rsid w:val="0091039C"/>
    <w:rsid w:val="00935FFC"/>
    <w:rsid w:val="00947C25"/>
    <w:rsid w:val="009A4975"/>
    <w:rsid w:val="009E2641"/>
    <w:rsid w:val="009E4317"/>
    <w:rsid w:val="00A16311"/>
    <w:rsid w:val="00A2045C"/>
    <w:rsid w:val="00A564B9"/>
    <w:rsid w:val="00A625A8"/>
    <w:rsid w:val="00A76867"/>
    <w:rsid w:val="00A8679B"/>
    <w:rsid w:val="00A913BE"/>
    <w:rsid w:val="00AB3934"/>
    <w:rsid w:val="00AB72E0"/>
    <w:rsid w:val="00AC72FD"/>
    <w:rsid w:val="00AD3004"/>
    <w:rsid w:val="00AD3F4E"/>
    <w:rsid w:val="00B26A90"/>
    <w:rsid w:val="00B362F2"/>
    <w:rsid w:val="00B36439"/>
    <w:rsid w:val="00B37486"/>
    <w:rsid w:val="00B407A3"/>
    <w:rsid w:val="00B449BD"/>
    <w:rsid w:val="00B44DC5"/>
    <w:rsid w:val="00BB6655"/>
    <w:rsid w:val="00BC0691"/>
    <w:rsid w:val="00BD2C1B"/>
    <w:rsid w:val="00BF2556"/>
    <w:rsid w:val="00C44AB4"/>
    <w:rsid w:val="00C70BB5"/>
    <w:rsid w:val="00C739A0"/>
    <w:rsid w:val="00C94D32"/>
    <w:rsid w:val="00CD2565"/>
    <w:rsid w:val="00D12A21"/>
    <w:rsid w:val="00D273D9"/>
    <w:rsid w:val="00D62BFC"/>
    <w:rsid w:val="00DA527C"/>
    <w:rsid w:val="00DC164B"/>
    <w:rsid w:val="00DE6F98"/>
    <w:rsid w:val="00E0540D"/>
    <w:rsid w:val="00E77CF0"/>
    <w:rsid w:val="00E8726E"/>
    <w:rsid w:val="00EA7990"/>
    <w:rsid w:val="00ED2809"/>
    <w:rsid w:val="00ED4253"/>
    <w:rsid w:val="00F401DD"/>
    <w:rsid w:val="00F415E6"/>
    <w:rsid w:val="00F85C8B"/>
    <w:rsid w:val="00FA40E9"/>
    <w:rsid w:val="00FB2C5C"/>
    <w:rsid w:val="00FD5FD7"/>
    <w:rsid w:val="00FE6447"/>
    <w:rsid w:val="02C21B1F"/>
    <w:rsid w:val="03F052AA"/>
    <w:rsid w:val="04123542"/>
    <w:rsid w:val="06B7B77A"/>
    <w:rsid w:val="11C06E0E"/>
    <w:rsid w:val="1575505C"/>
    <w:rsid w:val="25A96642"/>
    <w:rsid w:val="2870B49F"/>
    <w:rsid w:val="2C009E99"/>
    <w:rsid w:val="2D52EC86"/>
    <w:rsid w:val="35CEE59D"/>
    <w:rsid w:val="39DA119A"/>
    <w:rsid w:val="3B845214"/>
    <w:rsid w:val="3B85BF6A"/>
    <w:rsid w:val="4372A853"/>
    <w:rsid w:val="4CC6133D"/>
    <w:rsid w:val="4E450466"/>
    <w:rsid w:val="4E8090CC"/>
    <w:rsid w:val="52341B51"/>
    <w:rsid w:val="56E02BB0"/>
    <w:rsid w:val="612660F8"/>
    <w:rsid w:val="6216FDD1"/>
    <w:rsid w:val="7400E29B"/>
    <w:rsid w:val="744CF940"/>
    <w:rsid w:val="750C74AC"/>
    <w:rsid w:val="77D6B4F1"/>
    <w:rsid w:val="7BB1A035"/>
    <w:rsid w:val="7EFA15F5"/>
    <w:rsid w:val="7F75D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FBE654"/>
  <w14:defaultImageDpi w14:val="300"/>
  <w15:docId w15:val="{78568A6A-2266-48E1-BD07-808855F5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styleId="FooterChar" w:customStyle="1">
    <w:name w:val="Footer Char"/>
    <w:basedOn w:val="DefaultParagraphFont"/>
    <w:link w:val="Footer"/>
    <w:uiPriority w:val="99"/>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link w:val="Heading1"/>
    <w:uiPriority w:val="9"/>
    <w:rsid w:val="00184133"/>
    <w:rPr>
      <w:rFonts w:eastAsia="MS Gothic" w:cs="Arial"/>
      <w:b/>
      <w:bCs/>
      <w:color w:val="A00054"/>
      <w:sz w:val="40"/>
      <w:szCs w:val="40"/>
    </w:rPr>
  </w:style>
  <w:style w:type="character" w:styleId="Heading2Char" w:customStyle="1">
    <w:name w:val="Heading 2 Char"/>
    <w:link w:val="Heading2"/>
    <w:uiPriority w:val="9"/>
    <w:rsid w:val="002D6889"/>
    <w:rPr>
      <w:rFonts w:eastAsia="MS Gothic" w:cs="Times New Roman"/>
      <w:b/>
      <w:bCs/>
      <w:color w:val="003893"/>
      <w:sz w:val="28"/>
      <w:szCs w:val="28"/>
    </w:rPr>
  </w:style>
  <w:style w:type="character" w:styleId="Heading3Char" w:customStyle="1">
    <w:name w:val="Heading 3 Char"/>
    <w:link w:val="Heading3"/>
    <w:uiPriority w:val="9"/>
    <w:rsid w:val="002D6889"/>
    <w:rPr>
      <w:b/>
      <w:sz w:val="24"/>
      <w:szCs w:val="22"/>
    </w:rPr>
  </w:style>
  <w:style w:type="paragraph" w:styleId="Introductionparagraphpink" w:customStyle="1">
    <w:name w:val="Introduction paragraph pink"/>
    <w:basedOn w:val="Normal"/>
    <w:qFormat/>
    <w:rsid w:val="002D6889"/>
    <w:rPr>
      <w:color w:val="A00054"/>
    </w:rPr>
  </w:style>
  <w:style w:type="paragraph" w:styleId="Introductionparagraphblue" w:customStyle="1">
    <w:name w:val="Introduction paragraph blue"/>
    <w:basedOn w:val="Normal"/>
    <w:qFormat/>
    <w:rsid w:val="007F2CB8"/>
    <w:pPr>
      <w:spacing w:after="400"/>
    </w:pPr>
    <w:rPr>
      <w:color w:val="003893"/>
      <w:sz w:val="32"/>
      <w:szCs w:val="32"/>
    </w:rPr>
  </w:style>
  <w:style w:type="paragraph" w:styleId="Reporttitleinheader" w:customStyle="1">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styleId="Quotestyle" w:customStyle="1">
    <w:name w:val="Quote style"/>
    <w:basedOn w:val="Normal"/>
    <w:qFormat/>
    <w:rsid w:val="007F2CB8"/>
    <w:rPr>
      <w:color w:val="A00054"/>
      <w:sz w:val="28"/>
      <w:szCs w:val="28"/>
    </w:rPr>
  </w:style>
  <w:style w:type="paragraph" w:styleId="Reportcovertitle" w:customStyle="1">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link w:val="BalloonText"/>
    <w:uiPriority w:val="99"/>
    <w:semiHidden/>
    <w:rsid w:val="00B44DC5"/>
    <w:rPr>
      <w:rFonts w:ascii="Lucida Grande" w:hAnsi="Lucida Grande" w:cs="Lucida Grande"/>
      <w:sz w:val="18"/>
      <w:szCs w:val="18"/>
    </w:rPr>
  </w:style>
  <w:style w:type="character" w:styleId="Hyperlink">
    <w:name w:val="Hyperlink"/>
    <w:rsid w:val="00BF2556"/>
    <w:rPr>
      <w:color w:val="0000FF"/>
      <w:u w:val="single"/>
    </w:rPr>
  </w:style>
  <w:style w:type="paragraph" w:styleId="BodyText">
    <w:name w:val="Body Text"/>
    <w:basedOn w:val="Normal"/>
    <w:link w:val="BodyTextChar"/>
    <w:rsid w:val="00BF2556"/>
    <w:rPr>
      <w:rFonts w:ascii="Verdana" w:hAnsi="Verdana" w:eastAsia="Times New Roman"/>
      <w:bCs/>
      <w:noProof/>
      <w:sz w:val="20"/>
      <w:szCs w:val="20"/>
    </w:rPr>
  </w:style>
  <w:style w:type="character" w:styleId="BodyTextChar" w:customStyle="1">
    <w:name w:val="Body Text Char"/>
    <w:basedOn w:val="DefaultParagraphFont"/>
    <w:link w:val="BodyText"/>
    <w:rsid w:val="00BF2556"/>
    <w:rPr>
      <w:rFonts w:ascii="Verdana" w:hAnsi="Verdana" w:eastAsia="Times New Roman"/>
      <w:bCs/>
      <w:noProof/>
      <w:lang w:eastAsia="en-US"/>
    </w:rPr>
  </w:style>
  <w:style w:type="paragraph" w:styleId="ListParagraph">
    <w:name w:val="List Paragraph"/>
    <w:basedOn w:val="Normal"/>
    <w:uiPriority w:val="34"/>
    <w:qFormat/>
    <w:rsid w:val="00BF2556"/>
    <w:pPr>
      <w:ind w:left="720"/>
      <w:contextualSpacing/>
    </w:pPr>
    <w:rPr>
      <w:rFonts w:ascii="Calibri" w:hAnsi="Calibri" w:eastAsia="Calibri"/>
      <w:sz w:val="22"/>
      <w:szCs w:val="22"/>
    </w:rPr>
  </w:style>
  <w:style w:type="character" w:styleId="CommentReference">
    <w:name w:val="annotation reference"/>
    <w:basedOn w:val="DefaultParagraphFont"/>
    <w:uiPriority w:val="99"/>
    <w:semiHidden/>
    <w:unhideWhenUsed/>
    <w:rsid w:val="00482EF8"/>
    <w:rPr>
      <w:sz w:val="16"/>
      <w:szCs w:val="16"/>
    </w:rPr>
  </w:style>
  <w:style w:type="paragraph" w:styleId="CommentText">
    <w:name w:val="annotation text"/>
    <w:basedOn w:val="Normal"/>
    <w:link w:val="CommentTextChar"/>
    <w:uiPriority w:val="99"/>
    <w:semiHidden/>
    <w:unhideWhenUsed/>
    <w:rsid w:val="00482EF8"/>
    <w:rPr>
      <w:sz w:val="20"/>
      <w:szCs w:val="20"/>
    </w:rPr>
  </w:style>
  <w:style w:type="character" w:styleId="CommentTextChar" w:customStyle="1">
    <w:name w:val="Comment Text Char"/>
    <w:basedOn w:val="DefaultParagraphFont"/>
    <w:link w:val="CommentText"/>
    <w:uiPriority w:val="99"/>
    <w:semiHidden/>
    <w:rsid w:val="00482EF8"/>
    <w:rPr>
      <w:lang w:eastAsia="en-US"/>
    </w:rPr>
  </w:style>
  <w:style w:type="paragraph" w:styleId="CommentSubject">
    <w:name w:val="annotation subject"/>
    <w:basedOn w:val="CommentText"/>
    <w:next w:val="CommentText"/>
    <w:link w:val="CommentSubjectChar"/>
    <w:uiPriority w:val="99"/>
    <w:semiHidden/>
    <w:unhideWhenUsed/>
    <w:rsid w:val="00482EF8"/>
    <w:rPr>
      <w:b/>
      <w:bCs/>
    </w:rPr>
  </w:style>
  <w:style w:type="character" w:styleId="CommentSubjectChar" w:customStyle="1">
    <w:name w:val="Comment Subject Char"/>
    <w:basedOn w:val="CommentTextChar"/>
    <w:link w:val="CommentSubject"/>
    <w:uiPriority w:val="99"/>
    <w:semiHidden/>
    <w:rsid w:val="00482EF8"/>
    <w:rPr>
      <w:b/>
      <w:bCs/>
      <w:lang w:eastAsia="en-US"/>
    </w:rPr>
  </w:style>
  <w:style w:type="table" w:styleId="LightList-Accent3">
    <w:name w:val="Light List Accent 3"/>
    <w:basedOn w:val="TableNormal"/>
    <w:uiPriority w:val="61"/>
    <w:rsid w:val="00CD2565"/>
    <w:rPr>
      <w:rFonts w:asciiTheme="minorHAnsi" w:hAnsiTheme="minorHAnsi" w:eastAsiaTheme="minorEastAsia" w:cstheme="minorBidi"/>
      <w:sz w:val="22"/>
      <w:szCs w:val="22"/>
      <w:lang w:val="en-US" w:eastAsia="ja-JP"/>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character" w:styleId="FollowedHyperlink">
    <w:name w:val="FollowedHyperlink"/>
    <w:basedOn w:val="DefaultParagraphFont"/>
    <w:uiPriority w:val="99"/>
    <w:semiHidden/>
    <w:unhideWhenUsed/>
    <w:rsid w:val="00C739A0"/>
    <w:rPr>
      <w:color w:val="800080" w:themeColor="followedHyperlink"/>
      <w:u w:val="single"/>
    </w:rPr>
  </w:style>
  <w:style w:type="character" w:styleId="UnresolvedMention">
    <w:name w:val="Unresolved Mention"/>
    <w:basedOn w:val="DefaultParagraphFont"/>
    <w:uiPriority w:val="99"/>
    <w:semiHidden/>
    <w:unhideWhenUsed/>
    <w:rsid w:val="009E4317"/>
    <w:rPr>
      <w:color w:val="605E5C"/>
      <w:shd w:val="clear" w:color="auto" w:fill="E1DFDD"/>
    </w:rPr>
  </w:style>
  <w:style w:type="paragraph" w:styleId="Revision">
    <w:name w:val="Revision"/>
    <w:hidden/>
    <w:uiPriority w:val="99"/>
    <w:semiHidden/>
    <w:rsid w:val="00C44AB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026322963">
      <w:bodyDiv w:val="1"/>
      <w:marLeft w:val="0"/>
      <w:marRight w:val="0"/>
      <w:marTop w:val="0"/>
      <w:marBottom w:val="0"/>
      <w:divBdr>
        <w:top w:val="none" w:sz="0" w:space="0" w:color="auto"/>
        <w:left w:val="none" w:sz="0" w:space="0" w:color="auto"/>
        <w:bottom w:val="none" w:sz="0" w:space="0" w:color="auto"/>
        <w:right w:val="none" w:sz="0" w:space="0" w:color="auto"/>
      </w:divBdr>
    </w:div>
    <w:div w:id="1260336054">
      <w:bodyDiv w:val="1"/>
      <w:marLeft w:val="0"/>
      <w:marRight w:val="0"/>
      <w:marTop w:val="0"/>
      <w:marBottom w:val="0"/>
      <w:divBdr>
        <w:top w:val="none" w:sz="0" w:space="0" w:color="auto"/>
        <w:left w:val="none" w:sz="0" w:space="0" w:color="auto"/>
        <w:bottom w:val="none" w:sz="0" w:space="0" w:color="auto"/>
        <w:right w:val="none" w:sz="0" w:space="0" w:color="auto"/>
      </w:divBdr>
    </w:div>
    <w:div w:id="1926566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yorksandhumberdeanery.nhs.uk/foundation_training/academic/north_yorkshire_and_east_coast_(nyec)_academic_posts/"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foundationprogramme.nhs.uk/programmes/2-year-foundation-programme/academic-training/"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foundation.yh@hee.nhs.uk"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oundationprogramme.nhs.uk/" TargetMode="External" Id="rId11" /><Relationship Type="http://schemas.openxmlformats.org/officeDocument/2006/relationships/numbering" Target="numbering.xml" Id="rId5" /><Relationship Type="http://schemas.openxmlformats.org/officeDocument/2006/relationships/hyperlink" Target="http://www.yorksandhumberdeanery.nhs.uk/foundation_training/academic/south_yorkshire_(sy)_academic_posts/" TargetMode="External" Id="rId15"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yorksandhumberdeanery.nhs.uk/foundation_training/academic/west_yorkshire_(wy)_academic_posts/" TargetMode="External" Id="rId14" /></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931A52388F641970A4985E85246EE" ma:contentTypeVersion="14" ma:contentTypeDescription="Create a new document." ma:contentTypeScope="" ma:versionID="c6cb23ecb3e1cd5680449a6c7e17a3ec">
  <xsd:schema xmlns:xsd="http://www.w3.org/2001/XMLSchema" xmlns:xs="http://www.w3.org/2001/XMLSchema" xmlns:p="http://schemas.microsoft.com/office/2006/metadata/properties" xmlns:ns1="http://schemas.microsoft.com/sharepoint/v3" xmlns:ns2="2b46098d-f8de-4401-bddd-7129abdf8f9f" xmlns:ns3="8cecdbde-4e11-4cbf-b3cc-446beb51543b" targetNamespace="http://schemas.microsoft.com/office/2006/metadata/properties" ma:root="true" ma:fieldsID="f3ec896155f2fc27fd15d5680098d9b2" ns1:_="" ns2:_="" ns3:_="">
    <xsd:import namespace="http://schemas.microsoft.com/sharepoint/v3"/>
    <xsd:import namespace="2b46098d-f8de-4401-bddd-7129abdf8f9f"/>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6098d-f8de-4401-bddd-7129abdf8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MediaServiceOCR xmlns="2b46098d-f8de-4401-bddd-7129abdf8f9f" xsi:nil="true"/>
    <MediaServiceLocation xmlns="2b46098d-f8de-4401-bddd-7129abdf8f9f" xsi:nil="true"/>
    <MediaServiceAutoTags xmlns="2b46098d-f8de-4401-bddd-7129abdf8f9f"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B961B-3969-4307-9E8A-3B4BD7F35CFA}">
  <ds:schemaRefs>
    <ds:schemaRef ds:uri="http://schemas.microsoft.com/sharepoint/v3/contenttype/forms"/>
  </ds:schemaRefs>
</ds:datastoreItem>
</file>

<file path=customXml/itemProps2.xml><?xml version="1.0" encoding="utf-8"?>
<ds:datastoreItem xmlns:ds="http://schemas.openxmlformats.org/officeDocument/2006/customXml" ds:itemID="{6ABCD944-4F6B-4EA3-A880-847060849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46098d-f8de-4401-bddd-7129abdf8f9f"/>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B962B8-597E-4098-9E72-FEAC80B4BE12}">
  <ds:schemaRefs>
    <ds:schemaRef ds:uri="http://schemas.microsoft.com/office/2006/metadata/properties"/>
    <ds:schemaRef ds:uri="2b46098d-f8de-4401-bddd-7129abdf8f9f"/>
    <ds:schemaRef ds:uri="http://schemas.microsoft.com/sharepoint/v3"/>
  </ds:schemaRefs>
</ds:datastoreItem>
</file>

<file path=customXml/itemProps4.xml><?xml version="1.0" encoding="utf-8"?>
<ds:datastoreItem xmlns:ds="http://schemas.openxmlformats.org/officeDocument/2006/customXml" ds:itemID="{9CE8B3E2-A0A5-41BB-873B-1A12B35BAF0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Whatever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Sue Reid</dc:creator>
  <keywords/>
  <lastModifiedBy>Chloe Harrison</lastModifiedBy>
  <revision>21</revision>
  <dcterms:created xsi:type="dcterms:W3CDTF">2020-08-19T00:13:00.0000000Z</dcterms:created>
  <dcterms:modified xsi:type="dcterms:W3CDTF">2021-07-07T12:09:27.2820201Z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0x010100CA2931A52388F641970A4985E85246EE</vt:lpwstr>
  </property>
  <property fmtid="{D5CDD505-2E9C-101B-9397-08002B2CF9AE}" pid="3" name="FileLeafRef">
    <vt:lpwstr>2020  GUIDANCE - AFP PLACEMENT APPLICATION FORM YHAF2.docx</vt:lpwstr>
  </property>
</Properties>
</file>