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C08A" w14:textId="77777777" w:rsidR="00A81057" w:rsidRDefault="00A81057" w:rsidP="00C0727E">
      <w:pPr>
        <w:keepNext/>
        <w:keepLines/>
        <w:pBdr>
          <w:bottom w:val="single" w:sz="4" w:space="2" w:color="A00054"/>
        </w:pBdr>
        <w:spacing w:before="0" w:after="200"/>
        <w:jc w:val="both"/>
        <w:outlineLvl w:val="0"/>
        <w:rPr>
          <w:rFonts w:ascii="Arial" w:hAnsi="Arial" w:cs="Arial"/>
          <w:b/>
          <w:bCs/>
          <w:color w:val="A00054"/>
          <w:sz w:val="28"/>
          <w:szCs w:val="28"/>
        </w:rPr>
      </w:pPr>
    </w:p>
    <w:p w14:paraId="4F55C1DA" w14:textId="66527022" w:rsidR="00C0727E" w:rsidRPr="00A81057" w:rsidRDefault="00C0727E" w:rsidP="00C0727E">
      <w:pPr>
        <w:keepNext/>
        <w:keepLines/>
        <w:pBdr>
          <w:bottom w:val="single" w:sz="4" w:space="2" w:color="A00054"/>
        </w:pBdr>
        <w:spacing w:before="0" w:after="200"/>
        <w:jc w:val="both"/>
        <w:outlineLvl w:val="0"/>
        <w:rPr>
          <w:rFonts w:ascii="Arial" w:hAnsi="Arial" w:cs="Arial"/>
          <w:b/>
          <w:bCs/>
          <w:color w:val="A00054"/>
          <w:sz w:val="32"/>
          <w:szCs w:val="32"/>
        </w:rPr>
      </w:pPr>
      <w:r w:rsidRPr="00A81057">
        <w:rPr>
          <w:rFonts w:ascii="Arial" w:hAnsi="Arial" w:cs="Arial"/>
          <w:b/>
          <w:bCs/>
          <w:color w:val="A00054"/>
          <w:sz w:val="32"/>
          <w:szCs w:val="32"/>
        </w:rPr>
        <w:t>Job Description</w:t>
      </w:r>
    </w:p>
    <w:p w14:paraId="72D87910" w14:textId="2506FB6E" w:rsidR="00C0727E" w:rsidRPr="00A81057" w:rsidRDefault="00F73840" w:rsidP="00C0727E">
      <w:pPr>
        <w:keepNext/>
        <w:keepLines/>
        <w:pBdr>
          <w:bottom w:val="single" w:sz="4" w:space="2" w:color="A00054"/>
        </w:pBdr>
        <w:spacing w:before="0" w:after="200"/>
        <w:outlineLvl w:val="0"/>
        <w:rPr>
          <w:rFonts w:ascii="Arial" w:hAnsi="Arial" w:cs="Arial"/>
          <w:b/>
          <w:bCs/>
          <w:color w:val="A00054"/>
          <w:sz w:val="32"/>
          <w:szCs w:val="32"/>
        </w:rPr>
      </w:pPr>
      <w:r w:rsidRPr="00A81057">
        <w:rPr>
          <w:rFonts w:ascii="Arial" w:hAnsi="Arial" w:cs="Arial"/>
          <w:b/>
          <w:bCs/>
          <w:color w:val="A00054"/>
          <w:sz w:val="32"/>
          <w:szCs w:val="32"/>
        </w:rPr>
        <w:t>Speciality Registrar in Oral and Maxillofacial Pathology</w:t>
      </w:r>
    </w:p>
    <w:tbl>
      <w:tblPr>
        <w:tblW w:w="10158" w:type="dxa"/>
        <w:tblLook w:val="01E0" w:firstRow="1" w:lastRow="1" w:firstColumn="1" w:lastColumn="1" w:noHBand="0" w:noVBand="0"/>
      </w:tblPr>
      <w:tblGrid>
        <w:gridCol w:w="10158"/>
      </w:tblGrid>
      <w:tr w:rsidR="00E54160" w:rsidRPr="00A81057" w14:paraId="0D08E46A" w14:textId="77777777" w:rsidTr="003A2E6B">
        <w:tc>
          <w:tcPr>
            <w:tcW w:w="10158" w:type="dxa"/>
            <w:shd w:val="clear" w:color="auto" w:fill="auto"/>
          </w:tcPr>
          <w:p w14:paraId="64B4F822" w14:textId="02E9C83C" w:rsidR="001345D0" w:rsidRPr="00A81057" w:rsidRDefault="0096793C" w:rsidP="00DB22E1">
            <w:pPr>
              <w:jc w:val="both"/>
              <w:rPr>
                <w:rFonts w:ascii="Arial" w:hAnsi="Arial" w:cs="Arial"/>
                <w:color w:val="000000"/>
                <w:sz w:val="22"/>
                <w:szCs w:val="22"/>
              </w:rPr>
            </w:pPr>
            <w:r w:rsidRPr="00A81057">
              <w:rPr>
                <w:rFonts w:ascii="Arial" w:hAnsi="Arial" w:cs="Arial"/>
                <w:sz w:val="22"/>
                <w:szCs w:val="22"/>
              </w:rPr>
              <w:t xml:space="preserve">A whole time, non-resident </w:t>
            </w:r>
            <w:r w:rsidRPr="00A81057">
              <w:rPr>
                <w:rFonts w:ascii="Arial" w:hAnsi="Arial" w:cs="Arial"/>
                <w:color w:val="000000"/>
                <w:sz w:val="22"/>
                <w:szCs w:val="22"/>
              </w:rPr>
              <w:t>Specialty Registrar in Oral &amp; Maxillofacial Pathology is available based in Oral and Maxillofacial Pathology, at the Charles Clifford Dental Hospital and</w:t>
            </w:r>
            <w:r w:rsidR="00296B33" w:rsidRPr="00A81057">
              <w:rPr>
                <w:rFonts w:ascii="Arial" w:hAnsi="Arial" w:cs="Arial"/>
                <w:color w:val="000000"/>
                <w:sz w:val="22"/>
                <w:szCs w:val="22"/>
              </w:rPr>
              <w:t xml:space="preserve"> </w:t>
            </w:r>
            <w:r w:rsidRPr="00A81057">
              <w:rPr>
                <w:rFonts w:ascii="Arial" w:hAnsi="Arial" w:cs="Arial"/>
                <w:color w:val="000000"/>
                <w:sz w:val="22"/>
                <w:szCs w:val="22"/>
              </w:rPr>
              <w:t xml:space="preserve">in the Academic Unit of Oral </w:t>
            </w:r>
            <w:r w:rsidR="00296B33" w:rsidRPr="00A81057">
              <w:rPr>
                <w:rFonts w:ascii="Arial" w:hAnsi="Arial" w:cs="Arial"/>
                <w:color w:val="000000"/>
                <w:sz w:val="22"/>
                <w:szCs w:val="22"/>
              </w:rPr>
              <w:t>and Maxillofacial Pathology</w:t>
            </w:r>
            <w:r w:rsidRPr="00A81057">
              <w:rPr>
                <w:rFonts w:ascii="Arial" w:hAnsi="Arial" w:cs="Arial"/>
                <w:color w:val="000000"/>
                <w:sz w:val="22"/>
                <w:szCs w:val="22"/>
              </w:rPr>
              <w:t xml:space="preserve">.  The purpose of this appointment is to provide a Specialty Registrar with higher specialist training in Oral &amp; Maxillofacial Pathology </w:t>
            </w:r>
          </w:p>
          <w:p w14:paraId="4F1B3EC4" w14:textId="3738EF5C" w:rsidR="006F5043" w:rsidRPr="00A81057" w:rsidRDefault="006F5043" w:rsidP="006F5043">
            <w:pPr>
              <w:keepNext/>
              <w:keepLines/>
              <w:pBdr>
                <w:bottom w:val="single" w:sz="4" w:space="1" w:color="A00054"/>
              </w:pBdr>
              <w:spacing w:before="400" w:after="200"/>
              <w:jc w:val="both"/>
              <w:outlineLvl w:val="0"/>
              <w:rPr>
                <w:rFonts w:ascii="Arial" w:hAnsi="Arial" w:cs="Arial"/>
                <w:b/>
                <w:bCs/>
                <w:noProof/>
                <w:color w:val="A00054"/>
                <w:sz w:val="22"/>
                <w:szCs w:val="22"/>
                <w:lang w:eastAsia="en-GB"/>
              </w:rPr>
            </w:pPr>
            <w:r w:rsidRPr="00A81057">
              <w:rPr>
                <w:rFonts w:ascii="Arial" w:hAnsi="Arial" w:cs="Arial"/>
                <w:b/>
                <w:bCs/>
                <w:color w:val="A00054"/>
                <w:sz w:val="22"/>
                <w:szCs w:val="22"/>
              </w:rPr>
              <w:t>Contacts and Training Leads</w:t>
            </w:r>
          </w:p>
          <w:p w14:paraId="3C675E33" w14:textId="77777777" w:rsidR="00B9075B" w:rsidRPr="00A81057" w:rsidRDefault="00B9075B" w:rsidP="007D0329">
            <w:pPr>
              <w:spacing w:before="0"/>
              <w:rPr>
                <w:rFonts w:ascii="Arial" w:hAnsi="Arial" w:cs="Arial"/>
                <w:sz w:val="22"/>
                <w:szCs w:val="22"/>
              </w:rPr>
            </w:pPr>
          </w:p>
          <w:p w14:paraId="6495954E" w14:textId="1B8FB386" w:rsidR="00B9075B" w:rsidRPr="00A81057" w:rsidRDefault="0033661D" w:rsidP="007D0329">
            <w:pPr>
              <w:spacing w:before="0"/>
              <w:rPr>
                <w:rFonts w:ascii="Arial" w:hAnsi="Arial" w:cs="Arial"/>
                <w:b/>
                <w:sz w:val="22"/>
                <w:szCs w:val="22"/>
              </w:rPr>
            </w:pPr>
            <w:r w:rsidRPr="00A81057">
              <w:rPr>
                <w:rFonts w:ascii="Arial" w:hAnsi="Arial" w:cs="Arial"/>
                <w:b/>
                <w:sz w:val="22"/>
                <w:szCs w:val="22"/>
              </w:rPr>
              <w:t>Education</w:t>
            </w:r>
            <w:r w:rsidR="0096793C" w:rsidRPr="00A81057">
              <w:rPr>
                <w:rFonts w:ascii="Arial" w:hAnsi="Arial" w:cs="Arial"/>
                <w:b/>
                <w:sz w:val="22"/>
                <w:szCs w:val="22"/>
              </w:rPr>
              <w:t>al</w:t>
            </w:r>
            <w:r w:rsidRPr="00A81057">
              <w:rPr>
                <w:rFonts w:ascii="Arial" w:hAnsi="Arial" w:cs="Arial"/>
                <w:b/>
                <w:sz w:val="22"/>
                <w:szCs w:val="22"/>
              </w:rPr>
              <w:t xml:space="preserve"> Supervisor:</w:t>
            </w:r>
          </w:p>
          <w:p w14:paraId="68170EE9" w14:textId="6AB29EFB" w:rsidR="00B9075B" w:rsidRPr="00A81057" w:rsidRDefault="00B9075B" w:rsidP="007D0329">
            <w:pPr>
              <w:spacing w:before="0"/>
              <w:rPr>
                <w:rFonts w:ascii="Arial" w:hAnsi="Arial" w:cs="Arial"/>
                <w:sz w:val="22"/>
                <w:szCs w:val="22"/>
              </w:rPr>
            </w:pPr>
            <w:r w:rsidRPr="00A81057">
              <w:rPr>
                <w:rFonts w:ascii="Arial" w:hAnsi="Arial" w:cs="Arial"/>
                <w:sz w:val="22"/>
                <w:szCs w:val="22"/>
              </w:rPr>
              <w:t xml:space="preserve">Name and title: </w:t>
            </w:r>
            <w:r w:rsidR="0096793C" w:rsidRPr="00A81057">
              <w:rPr>
                <w:rFonts w:ascii="Arial" w:hAnsi="Arial" w:cs="Arial"/>
                <w:sz w:val="22"/>
                <w:szCs w:val="22"/>
              </w:rPr>
              <w:t xml:space="preserve">Dr </w:t>
            </w:r>
            <w:r w:rsidR="002B41FE" w:rsidRPr="00A81057">
              <w:rPr>
                <w:rFonts w:ascii="Arial" w:hAnsi="Arial" w:cs="Arial"/>
                <w:sz w:val="22"/>
                <w:szCs w:val="22"/>
              </w:rPr>
              <w:t>Daniel Brierley</w:t>
            </w:r>
          </w:p>
          <w:p w14:paraId="57A3E4F9" w14:textId="69391C66" w:rsidR="00B9075B" w:rsidRPr="00A81057" w:rsidRDefault="00B9075B" w:rsidP="007D0329">
            <w:pPr>
              <w:spacing w:before="0"/>
              <w:rPr>
                <w:rFonts w:ascii="Arial" w:hAnsi="Arial" w:cs="Arial"/>
                <w:sz w:val="22"/>
                <w:szCs w:val="22"/>
              </w:rPr>
            </w:pPr>
            <w:r w:rsidRPr="00A81057">
              <w:rPr>
                <w:rFonts w:ascii="Arial" w:hAnsi="Arial" w:cs="Arial"/>
                <w:sz w:val="22"/>
                <w:szCs w:val="22"/>
              </w:rPr>
              <w:t xml:space="preserve">Position: </w:t>
            </w:r>
            <w:r w:rsidR="00296B33" w:rsidRPr="00A81057">
              <w:rPr>
                <w:rFonts w:ascii="Arial" w:hAnsi="Arial" w:cs="Arial"/>
                <w:sz w:val="22"/>
                <w:szCs w:val="22"/>
              </w:rPr>
              <w:t>Senior Clinical Teacher</w:t>
            </w:r>
            <w:r w:rsidRPr="00A81057">
              <w:rPr>
                <w:rFonts w:ascii="Arial" w:hAnsi="Arial" w:cs="Arial"/>
                <w:sz w:val="22"/>
                <w:szCs w:val="22"/>
              </w:rPr>
              <w:t xml:space="preserve"> </w:t>
            </w:r>
            <w:r w:rsidR="002B41FE" w:rsidRPr="00A81057">
              <w:rPr>
                <w:rFonts w:ascii="Arial" w:hAnsi="Arial" w:cs="Arial"/>
                <w:sz w:val="22"/>
                <w:szCs w:val="22"/>
              </w:rPr>
              <w:t xml:space="preserve">and Consultant </w:t>
            </w:r>
            <w:r w:rsidRPr="00A81057">
              <w:rPr>
                <w:rFonts w:ascii="Arial" w:hAnsi="Arial" w:cs="Arial"/>
                <w:sz w:val="22"/>
                <w:szCs w:val="22"/>
              </w:rPr>
              <w:t>in Oral &amp; Maxillofacial Pathology</w:t>
            </w:r>
          </w:p>
          <w:p w14:paraId="4594069D" w14:textId="77777777" w:rsidR="00B9075B" w:rsidRPr="00A81057" w:rsidRDefault="00B9075B" w:rsidP="007D0329">
            <w:pPr>
              <w:spacing w:before="0"/>
              <w:rPr>
                <w:rFonts w:ascii="Arial" w:hAnsi="Arial" w:cs="Arial"/>
                <w:sz w:val="22"/>
                <w:szCs w:val="22"/>
              </w:rPr>
            </w:pPr>
            <w:r w:rsidRPr="00A81057">
              <w:rPr>
                <w:rFonts w:ascii="Arial" w:hAnsi="Arial" w:cs="Arial"/>
                <w:sz w:val="22"/>
                <w:szCs w:val="22"/>
              </w:rPr>
              <w:t>Address: School of Clinical Dentistry, Claremont Crescent. Sheffield, S10 2TA</w:t>
            </w:r>
          </w:p>
          <w:p w14:paraId="5ACE8CED" w14:textId="4DB355DF" w:rsidR="00B9075B" w:rsidRPr="00A81057" w:rsidRDefault="0096793C" w:rsidP="00DB22E1">
            <w:pPr>
              <w:spacing w:before="0"/>
              <w:rPr>
                <w:rFonts w:ascii="Arial" w:hAnsi="Arial" w:cs="Arial"/>
                <w:sz w:val="22"/>
                <w:szCs w:val="22"/>
              </w:rPr>
            </w:pPr>
            <w:r w:rsidRPr="00A81057">
              <w:rPr>
                <w:rFonts w:ascii="Arial" w:hAnsi="Arial" w:cs="Arial"/>
                <w:sz w:val="22"/>
                <w:szCs w:val="22"/>
              </w:rPr>
              <w:t xml:space="preserve">Telephone: (0114) 215 </w:t>
            </w:r>
            <w:r w:rsidR="00296B33" w:rsidRPr="00A81057">
              <w:rPr>
                <w:rFonts w:ascii="Arial" w:hAnsi="Arial" w:cs="Arial"/>
                <w:sz w:val="22"/>
                <w:szCs w:val="22"/>
              </w:rPr>
              <w:t>9346</w:t>
            </w:r>
          </w:p>
          <w:p w14:paraId="770FEC42" w14:textId="25EE5D1A" w:rsidR="001345D0" w:rsidRPr="00A81057" w:rsidRDefault="00B9075B">
            <w:pPr>
              <w:spacing w:before="0"/>
              <w:rPr>
                <w:rFonts w:ascii="Arial" w:hAnsi="Arial" w:cs="Arial"/>
                <w:sz w:val="22"/>
                <w:szCs w:val="22"/>
                <w:lang w:val="fr-FR"/>
              </w:rPr>
            </w:pPr>
            <w:proofErr w:type="gramStart"/>
            <w:r w:rsidRPr="00A81057">
              <w:rPr>
                <w:rFonts w:ascii="Arial" w:hAnsi="Arial" w:cs="Arial"/>
                <w:sz w:val="22"/>
                <w:szCs w:val="22"/>
                <w:lang w:val="fr-FR"/>
              </w:rPr>
              <w:t>Email:</w:t>
            </w:r>
            <w:proofErr w:type="gramEnd"/>
            <w:r w:rsidRPr="00A81057">
              <w:rPr>
                <w:rFonts w:ascii="Arial" w:hAnsi="Arial" w:cs="Arial"/>
                <w:sz w:val="22"/>
                <w:szCs w:val="22"/>
                <w:lang w:val="fr-FR"/>
              </w:rPr>
              <w:t xml:space="preserve"> </w:t>
            </w:r>
            <w:hyperlink r:id="rId7" w:history="1">
              <w:r w:rsidR="00296B33" w:rsidRPr="00A81057">
                <w:rPr>
                  <w:rStyle w:val="Hyperlink"/>
                  <w:rFonts w:ascii="Arial" w:hAnsi="Arial" w:cs="Arial"/>
                  <w:sz w:val="22"/>
                  <w:szCs w:val="22"/>
                  <w:lang w:val="fr-FR"/>
                </w:rPr>
                <w:t>d.j.brierley@sheffield.ac.uk</w:t>
              </w:r>
            </w:hyperlink>
          </w:p>
          <w:p w14:paraId="067C8D00" w14:textId="77777777" w:rsidR="00296B33" w:rsidRPr="00A81057" w:rsidRDefault="00296B33" w:rsidP="00296B33">
            <w:pPr>
              <w:spacing w:before="0"/>
              <w:rPr>
                <w:rFonts w:ascii="Arial" w:hAnsi="Arial" w:cs="Arial"/>
                <w:b/>
                <w:sz w:val="22"/>
                <w:szCs w:val="22"/>
                <w:lang w:val="fr-FR"/>
              </w:rPr>
            </w:pPr>
          </w:p>
          <w:p w14:paraId="75003F50" w14:textId="1B330F8B" w:rsidR="00B9075B" w:rsidRPr="00A81057" w:rsidRDefault="00B9075B" w:rsidP="007D0329">
            <w:pPr>
              <w:spacing w:before="0"/>
              <w:jc w:val="both"/>
              <w:rPr>
                <w:rFonts w:ascii="Arial" w:hAnsi="Arial" w:cs="Arial"/>
                <w:sz w:val="22"/>
                <w:szCs w:val="22"/>
              </w:rPr>
            </w:pPr>
            <w:r w:rsidRPr="00A81057">
              <w:rPr>
                <w:rFonts w:ascii="Arial" w:hAnsi="Arial" w:cs="Arial"/>
                <w:b/>
                <w:sz w:val="22"/>
                <w:szCs w:val="22"/>
              </w:rPr>
              <w:t xml:space="preserve">HEE Y&amp;H </w:t>
            </w:r>
            <w:r w:rsidR="0096793C" w:rsidRPr="00A81057">
              <w:rPr>
                <w:rFonts w:ascii="Arial" w:hAnsi="Arial" w:cs="Arial"/>
                <w:b/>
                <w:sz w:val="22"/>
                <w:szCs w:val="22"/>
              </w:rPr>
              <w:t>Associate Dean for Speciality Training</w:t>
            </w:r>
          </w:p>
          <w:p w14:paraId="60B8985A" w14:textId="1BD527A8" w:rsidR="00B9075B" w:rsidRPr="00A81057" w:rsidRDefault="001345D0" w:rsidP="007D0329">
            <w:pPr>
              <w:spacing w:before="0"/>
              <w:jc w:val="both"/>
              <w:rPr>
                <w:rFonts w:ascii="Arial" w:hAnsi="Arial" w:cs="Arial"/>
                <w:sz w:val="22"/>
                <w:szCs w:val="22"/>
              </w:rPr>
            </w:pPr>
            <w:r w:rsidRPr="00A81057">
              <w:rPr>
                <w:rFonts w:ascii="Arial" w:hAnsi="Arial" w:cs="Arial"/>
                <w:sz w:val="22"/>
                <w:szCs w:val="22"/>
              </w:rPr>
              <w:t xml:space="preserve">Name and title: </w:t>
            </w:r>
            <w:r w:rsidR="00296B33" w:rsidRPr="00A81057">
              <w:rPr>
                <w:rFonts w:ascii="Arial" w:hAnsi="Arial" w:cs="Arial"/>
                <w:sz w:val="22"/>
                <w:szCs w:val="22"/>
              </w:rPr>
              <w:t>Dr Richard Balmer</w:t>
            </w:r>
          </w:p>
          <w:p w14:paraId="123E26BF" w14:textId="76911AA8" w:rsidR="00C67BC0" w:rsidRPr="00A81057" w:rsidRDefault="0096793C" w:rsidP="007D0329">
            <w:pPr>
              <w:spacing w:before="0"/>
              <w:jc w:val="both"/>
              <w:rPr>
                <w:rFonts w:ascii="Arial" w:hAnsi="Arial" w:cs="Arial"/>
                <w:sz w:val="22"/>
                <w:szCs w:val="22"/>
              </w:rPr>
            </w:pPr>
            <w:r w:rsidRPr="00A81057">
              <w:rPr>
                <w:rFonts w:ascii="Arial" w:hAnsi="Arial" w:cs="Arial"/>
                <w:sz w:val="22"/>
                <w:szCs w:val="22"/>
              </w:rPr>
              <w:t xml:space="preserve">Position: </w:t>
            </w:r>
            <w:r w:rsidR="00C67BC0" w:rsidRPr="00A81057">
              <w:rPr>
                <w:rFonts w:ascii="Arial" w:hAnsi="Arial" w:cs="Arial"/>
                <w:sz w:val="22"/>
                <w:szCs w:val="22"/>
              </w:rPr>
              <w:t>Consultant in Paediatric Dentistry</w:t>
            </w:r>
          </w:p>
          <w:p w14:paraId="45EBD19C" w14:textId="7639D5F7" w:rsidR="009D69C4" w:rsidRPr="00A81057" w:rsidRDefault="001345D0" w:rsidP="007D0329">
            <w:pPr>
              <w:pStyle w:val="BodyText"/>
              <w:spacing w:before="0"/>
              <w:jc w:val="both"/>
              <w:rPr>
                <w:rFonts w:ascii="Arial" w:hAnsi="Arial" w:cs="Arial"/>
                <w:noProof/>
                <w:sz w:val="22"/>
                <w:szCs w:val="22"/>
                <w:lang w:eastAsia="en-GB"/>
              </w:rPr>
            </w:pPr>
            <w:r w:rsidRPr="00A81057">
              <w:rPr>
                <w:rFonts w:ascii="Arial" w:hAnsi="Arial" w:cs="Arial"/>
                <w:noProof/>
                <w:sz w:val="22"/>
                <w:szCs w:val="22"/>
                <w:lang w:eastAsia="en-GB"/>
              </w:rPr>
              <w:t xml:space="preserve">Address: </w:t>
            </w:r>
            <w:r w:rsidR="00C67BC0" w:rsidRPr="00A81057">
              <w:rPr>
                <w:rFonts w:ascii="Arial" w:hAnsi="Arial" w:cs="Arial"/>
                <w:noProof/>
                <w:sz w:val="22"/>
                <w:szCs w:val="22"/>
                <w:lang w:eastAsia="en-GB"/>
              </w:rPr>
              <w:t>School of Dentistry, University of Leeds, Clarendon Way</w:t>
            </w:r>
            <w:r w:rsidR="009D69C4" w:rsidRPr="00A81057">
              <w:rPr>
                <w:rFonts w:ascii="Arial" w:hAnsi="Arial" w:cs="Arial"/>
                <w:noProof/>
                <w:sz w:val="22"/>
                <w:szCs w:val="22"/>
                <w:lang w:eastAsia="en-GB"/>
              </w:rPr>
              <w:t xml:space="preserve"> </w:t>
            </w:r>
          </w:p>
          <w:p w14:paraId="2D7DEA32" w14:textId="2E49C69B" w:rsidR="00C67BC0" w:rsidRPr="00A81057" w:rsidRDefault="0096793C" w:rsidP="007D0329">
            <w:pPr>
              <w:pStyle w:val="BodyText"/>
              <w:spacing w:before="0"/>
              <w:jc w:val="both"/>
              <w:rPr>
                <w:rFonts w:ascii="Arial" w:hAnsi="Arial" w:cs="Arial"/>
                <w:noProof/>
                <w:sz w:val="22"/>
                <w:szCs w:val="22"/>
                <w:lang w:val="en-GB" w:eastAsia="en-GB"/>
              </w:rPr>
            </w:pPr>
            <w:r w:rsidRPr="00A81057">
              <w:rPr>
                <w:rFonts w:ascii="Arial" w:hAnsi="Arial" w:cs="Arial"/>
                <w:noProof/>
                <w:sz w:val="22"/>
                <w:szCs w:val="22"/>
                <w:lang w:eastAsia="en-GB"/>
              </w:rPr>
              <w:t xml:space="preserve">Telephone: 0113 343 </w:t>
            </w:r>
            <w:r w:rsidR="00DB7407" w:rsidRPr="00A81057">
              <w:rPr>
                <w:rFonts w:ascii="Arial" w:hAnsi="Arial" w:cs="Arial"/>
                <w:noProof/>
                <w:sz w:val="22"/>
                <w:szCs w:val="22"/>
                <w:lang w:val="en-GB" w:eastAsia="en-GB"/>
              </w:rPr>
              <w:t>8369</w:t>
            </w:r>
          </w:p>
          <w:p w14:paraId="3CB939CB" w14:textId="2F61248F" w:rsidR="00FF22E8" w:rsidRPr="00A81057" w:rsidRDefault="001345D0" w:rsidP="007D0329">
            <w:pPr>
              <w:pStyle w:val="BodyText2"/>
              <w:widowControl w:val="0"/>
              <w:spacing w:before="0" w:after="0" w:line="240" w:lineRule="auto"/>
              <w:jc w:val="both"/>
              <w:rPr>
                <w:rFonts w:ascii="Arial" w:hAnsi="Arial" w:cs="Arial"/>
                <w:sz w:val="22"/>
                <w:szCs w:val="22"/>
                <w:lang w:val="en-GB"/>
              </w:rPr>
            </w:pPr>
            <w:r w:rsidRPr="00A81057">
              <w:rPr>
                <w:rFonts w:ascii="Arial" w:hAnsi="Arial" w:cs="Arial"/>
                <w:sz w:val="22"/>
                <w:szCs w:val="22"/>
              </w:rPr>
              <w:t xml:space="preserve">Email: </w:t>
            </w:r>
            <w:r w:rsidR="00B9075B" w:rsidRPr="00A81057">
              <w:rPr>
                <w:rFonts w:ascii="Arial" w:hAnsi="Arial" w:cs="Arial"/>
                <w:sz w:val="22"/>
                <w:szCs w:val="22"/>
              </w:rPr>
              <w:t xml:space="preserve"> </w:t>
            </w:r>
            <w:hyperlink r:id="rId8" w:history="1">
              <w:r w:rsidR="0096793C" w:rsidRPr="00A81057">
                <w:rPr>
                  <w:rStyle w:val="Hyperlink"/>
                  <w:rFonts w:ascii="Arial" w:hAnsi="Arial" w:cs="Arial"/>
                  <w:sz w:val="22"/>
                  <w:szCs w:val="22"/>
                </w:rPr>
                <w:t>r.c.balmer@</w:t>
              </w:r>
              <w:r w:rsidR="0096793C" w:rsidRPr="00A81057">
                <w:rPr>
                  <w:rStyle w:val="Hyperlink"/>
                  <w:rFonts w:ascii="Arial" w:hAnsi="Arial" w:cs="Arial"/>
                  <w:sz w:val="22"/>
                  <w:szCs w:val="22"/>
                  <w:lang w:val="en-GB"/>
                </w:rPr>
                <w:t>leeds.ac.uk</w:t>
              </w:r>
            </w:hyperlink>
            <w:r w:rsidR="0096793C" w:rsidRPr="00A81057">
              <w:rPr>
                <w:rFonts w:ascii="Arial" w:hAnsi="Arial" w:cs="Arial"/>
                <w:sz w:val="22"/>
                <w:szCs w:val="22"/>
                <w:lang w:val="en-GB"/>
              </w:rPr>
              <w:t xml:space="preserve"> </w:t>
            </w:r>
          </w:p>
          <w:p w14:paraId="735B1D68" w14:textId="77777777" w:rsidR="00AE69AA" w:rsidRPr="00A81057" w:rsidRDefault="00AE69AA" w:rsidP="007D0329">
            <w:pPr>
              <w:spacing w:before="0" w:after="120"/>
              <w:rPr>
                <w:rFonts w:ascii="Arial" w:hAnsi="Arial" w:cs="Arial"/>
                <w:b/>
                <w:bCs/>
                <w:sz w:val="22"/>
                <w:szCs w:val="22"/>
              </w:rPr>
            </w:pPr>
          </w:p>
          <w:p w14:paraId="210CF640" w14:textId="3CBA4965" w:rsidR="006F5043" w:rsidRPr="00A81057" w:rsidRDefault="006F5043" w:rsidP="006F5043">
            <w:pPr>
              <w:keepNext/>
              <w:keepLines/>
              <w:pBdr>
                <w:bottom w:val="single" w:sz="4" w:space="1" w:color="A00054"/>
              </w:pBdr>
              <w:spacing w:before="400" w:after="200"/>
              <w:jc w:val="both"/>
              <w:outlineLvl w:val="0"/>
              <w:rPr>
                <w:rFonts w:ascii="Arial" w:hAnsi="Arial" w:cs="Arial"/>
                <w:b/>
                <w:bCs/>
                <w:noProof/>
                <w:color w:val="A00054"/>
                <w:sz w:val="22"/>
                <w:szCs w:val="22"/>
                <w:lang w:eastAsia="en-GB"/>
              </w:rPr>
            </w:pPr>
            <w:r w:rsidRPr="00A81057">
              <w:rPr>
                <w:rFonts w:ascii="Arial" w:hAnsi="Arial" w:cs="Arial"/>
                <w:b/>
                <w:bCs/>
                <w:color w:val="A00054"/>
                <w:sz w:val="22"/>
                <w:szCs w:val="22"/>
              </w:rPr>
              <w:t>Post Details</w:t>
            </w:r>
          </w:p>
          <w:p w14:paraId="6E0EBB92" w14:textId="59B86C9B" w:rsidR="00AE69AA" w:rsidRPr="00A81057" w:rsidRDefault="00AE69AA" w:rsidP="007D0329">
            <w:pPr>
              <w:spacing w:before="0" w:after="120"/>
              <w:rPr>
                <w:rFonts w:ascii="Arial" w:hAnsi="Arial" w:cs="Arial"/>
                <w:b/>
                <w:bCs/>
                <w:sz w:val="22"/>
                <w:szCs w:val="22"/>
              </w:rPr>
            </w:pPr>
            <w:r w:rsidRPr="00A81057">
              <w:rPr>
                <w:rFonts w:ascii="Arial" w:hAnsi="Arial" w:cs="Arial"/>
                <w:b/>
                <w:bCs/>
                <w:sz w:val="22"/>
                <w:szCs w:val="22"/>
              </w:rPr>
              <w:t xml:space="preserve">JOB TITLE:  </w:t>
            </w:r>
            <w:r w:rsidR="00BA1F1F" w:rsidRPr="00A81057">
              <w:rPr>
                <w:rFonts w:ascii="Arial" w:hAnsi="Arial" w:cs="Arial"/>
                <w:b/>
                <w:bCs/>
                <w:sz w:val="22"/>
                <w:szCs w:val="22"/>
              </w:rPr>
              <w:t xml:space="preserve"> </w:t>
            </w:r>
            <w:r w:rsidR="0096793C" w:rsidRPr="00A81057">
              <w:rPr>
                <w:rFonts w:ascii="Arial" w:hAnsi="Arial" w:cs="Arial"/>
                <w:b/>
                <w:bCs/>
                <w:sz w:val="22"/>
                <w:szCs w:val="22"/>
              </w:rPr>
              <w:t>Speciality Registrar in</w:t>
            </w:r>
            <w:r w:rsidRPr="00A81057">
              <w:rPr>
                <w:rFonts w:ascii="Arial" w:hAnsi="Arial" w:cs="Arial"/>
                <w:b/>
                <w:sz w:val="22"/>
                <w:szCs w:val="22"/>
              </w:rPr>
              <w:t xml:space="preserve"> </w:t>
            </w:r>
            <w:r w:rsidRPr="00A81057">
              <w:rPr>
                <w:rFonts w:ascii="Arial" w:hAnsi="Arial" w:cs="Arial"/>
                <w:b/>
                <w:bCs/>
                <w:sz w:val="22"/>
                <w:szCs w:val="22"/>
              </w:rPr>
              <w:t>Oral &amp; Maxillofacial Pathology</w:t>
            </w:r>
          </w:p>
          <w:p w14:paraId="463ECC58" w14:textId="77777777" w:rsidR="00AE69AA" w:rsidRPr="00A81057" w:rsidRDefault="00AE69AA" w:rsidP="007D0329">
            <w:pPr>
              <w:spacing w:before="0" w:after="120"/>
              <w:rPr>
                <w:rFonts w:ascii="Arial" w:hAnsi="Arial" w:cs="Arial"/>
                <w:sz w:val="22"/>
                <w:szCs w:val="22"/>
                <w:u w:val="single"/>
              </w:rPr>
            </w:pPr>
          </w:p>
          <w:p w14:paraId="723232FE" w14:textId="77777777" w:rsidR="00AE69AA" w:rsidRPr="00A81057" w:rsidRDefault="00AE69AA" w:rsidP="007D0329">
            <w:pPr>
              <w:spacing w:before="0" w:after="120"/>
              <w:rPr>
                <w:rFonts w:ascii="Arial" w:hAnsi="Arial" w:cs="Arial"/>
                <w:b/>
                <w:bCs/>
                <w:sz w:val="22"/>
                <w:szCs w:val="22"/>
              </w:rPr>
            </w:pPr>
            <w:r w:rsidRPr="00A81057">
              <w:rPr>
                <w:rFonts w:ascii="Arial" w:hAnsi="Arial" w:cs="Arial"/>
                <w:b/>
                <w:bCs/>
                <w:sz w:val="22"/>
                <w:szCs w:val="22"/>
              </w:rPr>
              <w:t xml:space="preserve">BRIEF OUTLINE:  </w:t>
            </w:r>
          </w:p>
          <w:p w14:paraId="60CB9412" w14:textId="49EB82A9" w:rsidR="00AE69AA" w:rsidRPr="00A81057" w:rsidRDefault="00AE69AA" w:rsidP="007D0329">
            <w:pPr>
              <w:spacing w:before="0" w:after="120"/>
              <w:jc w:val="both"/>
              <w:rPr>
                <w:rFonts w:ascii="Arial" w:hAnsi="Arial" w:cs="Arial"/>
                <w:sz w:val="22"/>
                <w:szCs w:val="22"/>
                <w:u w:val="single"/>
              </w:rPr>
            </w:pPr>
            <w:r w:rsidRPr="00A81057">
              <w:rPr>
                <w:rFonts w:ascii="Arial" w:hAnsi="Arial" w:cs="Arial"/>
                <w:sz w:val="22"/>
                <w:szCs w:val="22"/>
                <w:u w:val="single"/>
              </w:rPr>
              <w:t>Duration of the Post</w:t>
            </w:r>
          </w:p>
          <w:p w14:paraId="7CFC5A6A" w14:textId="6EA8DFA6" w:rsidR="00AE69AA" w:rsidRPr="00A81057" w:rsidRDefault="0096793C" w:rsidP="007D0329">
            <w:pPr>
              <w:spacing w:before="0" w:after="120"/>
              <w:rPr>
                <w:rFonts w:ascii="Arial" w:hAnsi="Arial" w:cs="Arial"/>
                <w:sz w:val="22"/>
                <w:szCs w:val="22"/>
              </w:rPr>
            </w:pPr>
            <w:r w:rsidRPr="00A81057">
              <w:rPr>
                <w:rFonts w:ascii="Arial" w:hAnsi="Arial" w:cs="Arial"/>
                <w:sz w:val="22"/>
                <w:szCs w:val="22"/>
              </w:rPr>
              <w:t>5</w:t>
            </w:r>
            <w:r w:rsidR="00AE69AA" w:rsidRPr="00A81057">
              <w:rPr>
                <w:rFonts w:ascii="Arial" w:hAnsi="Arial" w:cs="Arial"/>
                <w:sz w:val="22"/>
                <w:szCs w:val="22"/>
              </w:rPr>
              <w:t xml:space="preserve"> ye</w:t>
            </w:r>
            <w:r w:rsidRPr="00A81057">
              <w:rPr>
                <w:rFonts w:ascii="Arial" w:hAnsi="Arial" w:cs="Arial"/>
                <w:sz w:val="22"/>
                <w:szCs w:val="22"/>
              </w:rPr>
              <w:t>ars</w:t>
            </w:r>
            <w:r w:rsidR="00AE69AA" w:rsidRPr="00A81057">
              <w:rPr>
                <w:rFonts w:ascii="Arial" w:hAnsi="Arial" w:cs="Arial"/>
                <w:sz w:val="22"/>
                <w:szCs w:val="22"/>
              </w:rPr>
              <w:t xml:space="preserve">. </w:t>
            </w:r>
          </w:p>
          <w:p w14:paraId="5581B362" w14:textId="77777777" w:rsidR="00AE69AA" w:rsidRPr="00A81057" w:rsidRDefault="00AE69AA" w:rsidP="007D0329">
            <w:pPr>
              <w:spacing w:before="0" w:after="120"/>
              <w:jc w:val="both"/>
              <w:rPr>
                <w:rFonts w:ascii="Arial" w:hAnsi="Arial" w:cs="Arial"/>
                <w:sz w:val="22"/>
                <w:szCs w:val="22"/>
                <w:u w:val="single"/>
              </w:rPr>
            </w:pPr>
            <w:r w:rsidRPr="00A81057">
              <w:rPr>
                <w:rFonts w:ascii="Arial" w:hAnsi="Arial" w:cs="Arial"/>
                <w:sz w:val="22"/>
                <w:szCs w:val="22"/>
                <w:u w:val="single"/>
              </w:rPr>
              <w:t>Lead NHS Hospital/Trust in which training will take place</w:t>
            </w:r>
          </w:p>
          <w:p w14:paraId="7B7C9034" w14:textId="26FD0BBF" w:rsidR="00AE69AA" w:rsidRPr="00A81057" w:rsidRDefault="00606CFA" w:rsidP="007D0329">
            <w:pPr>
              <w:spacing w:before="0" w:after="120"/>
              <w:jc w:val="both"/>
              <w:rPr>
                <w:rFonts w:ascii="Arial" w:hAnsi="Arial" w:cs="Arial"/>
                <w:sz w:val="22"/>
                <w:szCs w:val="22"/>
              </w:rPr>
            </w:pPr>
            <w:r w:rsidRPr="00A81057">
              <w:rPr>
                <w:rFonts w:ascii="Arial" w:hAnsi="Arial" w:cs="Arial"/>
                <w:sz w:val="22"/>
                <w:szCs w:val="22"/>
              </w:rPr>
              <w:t>Sheffield</w:t>
            </w:r>
            <w:r w:rsidR="00AE69AA" w:rsidRPr="00A81057">
              <w:rPr>
                <w:rFonts w:ascii="Arial" w:hAnsi="Arial" w:cs="Arial"/>
                <w:sz w:val="22"/>
                <w:szCs w:val="22"/>
              </w:rPr>
              <w:t xml:space="preserve"> Teaching Hospitals NHS Foundation Trust. </w:t>
            </w:r>
            <w:r w:rsidR="0096793C" w:rsidRPr="00A81057">
              <w:rPr>
                <w:rFonts w:ascii="Arial" w:hAnsi="Arial" w:cs="Arial"/>
                <w:sz w:val="22"/>
                <w:szCs w:val="22"/>
              </w:rPr>
              <w:t xml:space="preserve">The post is </w:t>
            </w:r>
            <w:r w:rsidR="00AE69AA" w:rsidRPr="00A81057">
              <w:rPr>
                <w:rFonts w:ascii="Arial" w:hAnsi="Arial" w:cs="Arial"/>
                <w:sz w:val="22"/>
                <w:szCs w:val="22"/>
              </w:rPr>
              <w:t>based at the Charles Clifford Dental Hospital</w:t>
            </w:r>
            <w:r w:rsidR="0096793C" w:rsidRPr="00A81057">
              <w:rPr>
                <w:rFonts w:ascii="Arial" w:hAnsi="Arial" w:cs="Arial"/>
                <w:sz w:val="22"/>
                <w:szCs w:val="22"/>
              </w:rPr>
              <w:t xml:space="preserve"> and the Royal Hallamshire Hospital</w:t>
            </w:r>
            <w:r w:rsidR="00296B33" w:rsidRPr="00A81057">
              <w:rPr>
                <w:rFonts w:ascii="Arial" w:hAnsi="Arial" w:cs="Arial"/>
                <w:sz w:val="22"/>
                <w:szCs w:val="22"/>
              </w:rPr>
              <w:t>.</w:t>
            </w:r>
          </w:p>
          <w:p w14:paraId="6BA75230" w14:textId="4AE7A63C" w:rsidR="00155EAD" w:rsidRPr="00A81057" w:rsidRDefault="00155EAD" w:rsidP="0096793C">
            <w:pPr>
              <w:pStyle w:val="BodyText2"/>
              <w:widowControl w:val="0"/>
              <w:spacing w:before="0" w:line="240" w:lineRule="auto"/>
              <w:jc w:val="both"/>
              <w:rPr>
                <w:rFonts w:ascii="Arial" w:hAnsi="Arial" w:cs="Arial"/>
                <w:sz w:val="22"/>
                <w:szCs w:val="22"/>
                <w:lang w:val="en-GB"/>
              </w:rPr>
            </w:pPr>
          </w:p>
        </w:tc>
      </w:tr>
    </w:tbl>
    <w:tbl>
      <w:tblPr>
        <w:tblpPr w:leftFromText="180" w:rightFromText="180" w:vertAnchor="text" w:tblpY="49"/>
        <w:tblW w:w="10065" w:type="dxa"/>
        <w:tblLayout w:type="fixed"/>
        <w:tblLook w:val="01E0" w:firstRow="1" w:lastRow="1" w:firstColumn="1" w:lastColumn="1" w:noHBand="0" w:noVBand="0"/>
      </w:tblPr>
      <w:tblGrid>
        <w:gridCol w:w="10065"/>
      </w:tblGrid>
      <w:tr w:rsidR="003A2E6B" w:rsidRPr="00A81057" w14:paraId="40C14B3B" w14:textId="77777777" w:rsidTr="00A81057">
        <w:tc>
          <w:tcPr>
            <w:tcW w:w="10065" w:type="dxa"/>
            <w:shd w:val="clear" w:color="auto" w:fill="auto"/>
          </w:tcPr>
          <w:p w14:paraId="7963B1A7" w14:textId="27DF66C7" w:rsidR="0096793C" w:rsidRPr="00A81057" w:rsidRDefault="0096793C" w:rsidP="0096793C">
            <w:pPr>
              <w:widowControl w:val="0"/>
              <w:spacing w:before="0" w:after="120"/>
              <w:jc w:val="both"/>
              <w:rPr>
                <w:rFonts w:ascii="Arial" w:hAnsi="Arial" w:cs="Arial"/>
                <w:b/>
                <w:sz w:val="22"/>
                <w:szCs w:val="22"/>
              </w:rPr>
            </w:pPr>
            <w:r w:rsidRPr="00A81057">
              <w:rPr>
                <w:rFonts w:ascii="Arial" w:hAnsi="Arial" w:cs="Arial"/>
                <w:b/>
                <w:sz w:val="22"/>
                <w:szCs w:val="22"/>
              </w:rPr>
              <w:t>Clinical Training Programme</w:t>
            </w:r>
          </w:p>
          <w:p w14:paraId="00A347F6" w14:textId="3E5FFA80" w:rsidR="0096793C" w:rsidRPr="00A81057" w:rsidRDefault="0096793C" w:rsidP="00DB22E1">
            <w:pPr>
              <w:widowControl w:val="0"/>
              <w:autoSpaceDE w:val="0"/>
              <w:autoSpaceDN w:val="0"/>
              <w:adjustRightInd w:val="0"/>
              <w:spacing w:before="0" w:after="120"/>
              <w:jc w:val="both"/>
              <w:rPr>
                <w:rFonts w:ascii="Arial" w:hAnsi="Arial" w:cs="Arial"/>
                <w:color w:val="000000"/>
                <w:sz w:val="22"/>
                <w:szCs w:val="22"/>
              </w:rPr>
            </w:pPr>
            <w:r w:rsidRPr="00A81057">
              <w:rPr>
                <w:rFonts w:ascii="Arial" w:hAnsi="Arial" w:cs="Arial"/>
                <w:noProof/>
                <w:sz w:val="22"/>
                <w:szCs w:val="22"/>
              </w:rPr>
              <w:t xml:space="preserve">The clinical programme is designed to provide training towards a CCST in Oral &amp; Maxillofacial Pathology. The curriculum for training will follow the national curriculum for Oral and Maxillofacial Pathology which </w:t>
            </w:r>
            <w:r w:rsidR="00B164A8" w:rsidRPr="00A81057">
              <w:rPr>
                <w:rFonts w:ascii="Arial" w:hAnsi="Arial" w:cs="Arial"/>
                <w:noProof/>
                <w:sz w:val="22"/>
                <w:szCs w:val="22"/>
              </w:rPr>
              <w:t>is available</w:t>
            </w:r>
            <w:r w:rsidR="00DB22E1" w:rsidRPr="00A81057">
              <w:rPr>
                <w:rFonts w:ascii="Arial" w:hAnsi="Arial" w:cs="Arial"/>
                <w:noProof/>
                <w:sz w:val="22"/>
                <w:szCs w:val="22"/>
              </w:rPr>
              <w:t xml:space="preserve"> </w:t>
            </w:r>
            <w:r w:rsidR="00B164A8" w:rsidRPr="00A81057">
              <w:rPr>
                <w:rFonts w:ascii="Arial" w:hAnsi="Arial" w:cs="Arial"/>
                <w:noProof/>
                <w:sz w:val="22"/>
                <w:szCs w:val="22"/>
              </w:rPr>
              <w:t xml:space="preserve">here: </w:t>
            </w:r>
            <w:hyperlink r:id="rId9" w:history="1">
              <w:r w:rsidRPr="00A81057">
                <w:rPr>
                  <w:rStyle w:val="Hyperlink"/>
                  <w:rFonts w:ascii="Arial" w:hAnsi="Arial" w:cs="Arial"/>
                  <w:sz w:val="22"/>
                  <w:szCs w:val="22"/>
                </w:rPr>
                <w:t>http://www.gdc-uk.org/Dentalprofessionals/Specialistlist/Pages/default.aspx</w:t>
              </w:r>
            </w:hyperlink>
            <w:r w:rsidRPr="00A81057">
              <w:rPr>
                <w:rFonts w:ascii="Arial" w:hAnsi="Arial" w:cs="Arial"/>
                <w:color w:val="000000"/>
                <w:sz w:val="22"/>
                <w:szCs w:val="22"/>
              </w:rPr>
              <w:t>. T</w:t>
            </w:r>
            <w:r w:rsidRPr="00A81057">
              <w:rPr>
                <w:rFonts w:ascii="Arial" w:hAnsi="Arial" w:cs="Arial"/>
                <w:noProof/>
                <w:sz w:val="22"/>
                <w:szCs w:val="22"/>
              </w:rPr>
              <w:t xml:space="preserve">raining </w:t>
            </w:r>
            <w:r w:rsidR="00DB22E1" w:rsidRPr="00A81057">
              <w:rPr>
                <w:rFonts w:ascii="Arial" w:hAnsi="Arial" w:cs="Arial"/>
                <w:noProof/>
                <w:sz w:val="22"/>
                <w:szCs w:val="22"/>
              </w:rPr>
              <w:t xml:space="preserve">will be </w:t>
            </w:r>
            <w:r w:rsidRPr="00A81057">
              <w:rPr>
                <w:rFonts w:ascii="Arial" w:hAnsi="Arial" w:cs="Arial"/>
                <w:noProof/>
                <w:sz w:val="22"/>
                <w:szCs w:val="22"/>
              </w:rPr>
              <w:t xml:space="preserve">undertaken following the guidelines of the Royal College of Pathologists normally for a period of 5 years. The first three years of training must include one year (or equivalent) training in general pathology and will prepare the trainee for the Part 1 FRCPath examination.  This is followed by 2 years of </w:t>
            </w:r>
            <w:r w:rsidRPr="00A81057">
              <w:rPr>
                <w:rFonts w:ascii="Arial" w:hAnsi="Arial" w:cs="Arial"/>
                <w:sz w:val="22"/>
                <w:szCs w:val="22"/>
                <w:lang w:val="en-US"/>
              </w:rPr>
              <w:t xml:space="preserve">more advanced specialty training </w:t>
            </w:r>
            <w:proofErr w:type="gramStart"/>
            <w:r w:rsidRPr="00A81057">
              <w:rPr>
                <w:rFonts w:ascii="Arial" w:hAnsi="Arial" w:cs="Arial"/>
                <w:sz w:val="22"/>
                <w:szCs w:val="22"/>
                <w:lang w:val="en-US"/>
              </w:rPr>
              <w:t>in order to</w:t>
            </w:r>
            <w:proofErr w:type="gramEnd"/>
            <w:r w:rsidRPr="00A81057">
              <w:rPr>
                <w:rFonts w:ascii="Arial" w:hAnsi="Arial" w:cs="Arial"/>
                <w:sz w:val="22"/>
                <w:szCs w:val="22"/>
                <w:lang w:val="en-US"/>
              </w:rPr>
              <w:t xml:space="preserve"> gain competencies in the full range of oral and maxillofacial and relevant head and neck and general pathology. Trainees can sit the </w:t>
            </w:r>
            <w:proofErr w:type="spellStart"/>
            <w:r w:rsidRPr="00A81057">
              <w:rPr>
                <w:rFonts w:ascii="Arial" w:hAnsi="Arial" w:cs="Arial"/>
                <w:sz w:val="22"/>
                <w:szCs w:val="22"/>
                <w:lang w:val="en-US"/>
              </w:rPr>
              <w:t>FRCPath</w:t>
            </w:r>
            <w:proofErr w:type="spellEnd"/>
            <w:r w:rsidRPr="00A81057">
              <w:rPr>
                <w:rFonts w:ascii="Arial" w:hAnsi="Arial" w:cs="Arial"/>
                <w:sz w:val="22"/>
                <w:szCs w:val="22"/>
                <w:lang w:val="en-US"/>
              </w:rPr>
              <w:t xml:space="preserve"> Part 2 examination after a minimum of 48 months of commencement of training.  </w:t>
            </w:r>
          </w:p>
          <w:p w14:paraId="46F7B5BD" w14:textId="4DFAAFDE" w:rsidR="00F427E9" w:rsidRPr="00A81057" w:rsidRDefault="0096793C" w:rsidP="00A272B6">
            <w:pPr>
              <w:widowControl w:val="0"/>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 xml:space="preserve">The successful candidate will join other trainees in Oral &amp; Maxillofacial Pathology </w:t>
            </w:r>
            <w:r w:rsidR="00DB22E1" w:rsidRPr="00A81057">
              <w:rPr>
                <w:rFonts w:ascii="Arial" w:hAnsi="Arial" w:cs="Arial"/>
                <w:noProof/>
                <w:sz w:val="22"/>
                <w:szCs w:val="22"/>
              </w:rPr>
              <w:t xml:space="preserve">based in Sheffield </w:t>
            </w:r>
            <w:r w:rsidRPr="00A81057">
              <w:rPr>
                <w:rFonts w:ascii="Arial" w:hAnsi="Arial" w:cs="Arial"/>
                <w:noProof/>
                <w:sz w:val="22"/>
                <w:szCs w:val="22"/>
              </w:rPr>
              <w:t>and will train in rotation with colleagues. The details of the programme will be tailored as far as possible to the individual needs of the successful applicant, in consultation with the clinical and academic supervisors and the Training Programme Director.</w:t>
            </w:r>
            <w:r w:rsidR="00A272B6" w:rsidRPr="00A81057">
              <w:rPr>
                <w:rFonts w:ascii="Arial" w:hAnsi="Arial" w:cs="Arial"/>
                <w:noProof/>
                <w:sz w:val="22"/>
                <w:szCs w:val="22"/>
              </w:rPr>
              <w:t xml:space="preserve">  </w:t>
            </w:r>
            <w:r w:rsidR="00F427E9" w:rsidRPr="00A81057">
              <w:rPr>
                <w:rFonts w:ascii="Arial" w:hAnsi="Arial" w:cs="Arial"/>
                <w:noProof/>
                <w:sz w:val="22"/>
                <w:szCs w:val="22"/>
              </w:rPr>
              <w:t xml:space="preserve">There may also be opportunities for visits or attachments to specialist centres eleswhere in the UK.  </w:t>
            </w:r>
          </w:p>
          <w:p w14:paraId="2CC18600" w14:textId="77777777" w:rsidR="00A272B6" w:rsidRPr="00A81057" w:rsidRDefault="00A272B6" w:rsidP="00A272B6">
            <w:pPr>
              <w:widowControl w:val="0"/>
              <w:autoSpaceDE w:val="0"/>
              <w:autoSpaceDN w:val="0"/>
              <w:adjustRightInd w:val="0"/>
              <w:spacing w:before="0" w:after="120"/>
              <w:jc w:val="both"/>
              <w:rPr>
                <w:rFonts w:ascii="Arial" w:hAnsi="Arial" w:cs="Arial"/>
                <w:noProof/>
                <w:sz w:val="22"/>
                <w:szCs w:val="22"/>
              </w:rPr>
            </w:pPr>
          </w:p>
          <w:p w14:paraId="4017B34D" w14:textId="6847FCFE" w:rsidR="00A272B6" w:rsidRPr="00A81057" w:rsidRDefault="00A272B6" w:rsidP="00A272B6">
            <w:pPr>
              <w:widowControl w:val="0"/>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 xml:space="preserve">Regular activities relevant to the post include: </w:t>
            </w:r>
          </w:p>
          <w:p w14:paraId="1D4A0670" w14:textId="53E98171" w:rsidR="00A272B6" w:rsidRPr="00A81057" w:rsidRDefault="00A272B6" w:rsidP="00A272B6">
            <w:pPr>
              <w:widowControl w:val="0"/>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Oral &amp; Maxillofacial Pathology and the Dental School</w:t>
            </w:r>
          </w:p>
          <w:p w14:paraId="796C88FF" w14:textId="51991BC5" w:rsidR="00A272B6" w:rsidRPr="00A81057" w:rsidRDefault="00A272B6" w:rsidP="00A272B6">
            <w:pPr>
              <w:pStyle w:val="ListParagraph"/>
              <w:widowControl w:val="0"/>
              <w:numPr>
                <w:ilvl w:val="0"/>
                <w:numId w:val="47"/>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OMFS Head &amp; Neck Cancer MDT (3 hour sessions, 1 per week )</w:t>
            </w:r>
          </w:p>
          <w:p w14:paraId="53D0A642" w14:textId="2ABB58EC" w:rsidR="00A272B6" w:rsidRPr="00A81057" w:rsidRDefault="00A272B6" w:rsidP="00A272B6">
            <w:pPr>
              <w:pStyle w:val="ListParagraph"/>
              <w:widowControl w:val="0"/>
              <w:numPr>
                <w:ilvl w:val="0"/>
                <w:numId w:val="47"/>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Clinico-Pathological conferences (Occasional, 2-3 per year)</w:t>
            </w:r>
          </w:p>
          <w:p w14:paraId="06870321" w14:textId="7C3156F8" w:rsidR="00A272B6" w:rsidRPr="00A81057" w:rsidRDefault="00A272B6" w:rsidP="00A272B6">
            <w:pPr>
              <w:pStyle w:val="ListParagraph"/>
              <w:widowControl w:val="0"/>
              <w:numPr>
                <w:ilvl w:val="0"/>
                <w:numId w:val="47"/>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 xml:space="preserve">Unit &amp; </w:t>
            </w:r>
            <w:r w:rsidR="00503C31" w:rsidRPr="00A81057">
              <w:rPr>
                <w:rFonts w:ascii="Arial" w:hAnsi="Arial" w:cs="Arial"/>
                <w:noProof/>
                <w:sz w:val="22"/>
                <w:szCs w:val="22"/>
              </w:rPr>
              <w:t>Research Group research Journal Club</w:t>
            </w:r>
            <w:r w:rsidRPr="00A81057">
              <w:rPr>
                <w:rFonts w:ascii="Arial" w:hAnsi="Arial" w:cs="Arial"/>
                <w:noProof/>
                <w:sz w:val="22"/>
                <w:szCs w:val="22"/>
              </w:rPr>
              <w:t xml:space="preserve"> (1 hour per week during teaching semesters)</w:t>
            </w:r>
          </w:p>
          <w:p w14:paraId="048FB19A" w14:textId="63632493" w:rsidR="00A272B6" w:rsidRPr="00A81057" w:rsidRDefault="00A272B6" w:rsidP="00A272B6">
            <w:pPr>
              <w:pStyle w:val="ListParagraph"/>
              <w:widowControl w:val="0"/>
              <w:numPr>
                <w:ilvl w:val="0"/>
                <w:numId w:val="47"/>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Selected School Research Seminars (1 hour per week during teaching semesters)</w:t>
            </w:r>
          </w:p>
          <w:p w14:paraId="179D25A8" w14:textId="410FB8C4" w:rsidR="00A272B6" w:rsidRPr="00A81057" w:rsidRDefault="00A272B6" w:rsidP="00A272B6">
            <w:pPr>
              <w:pStyle w:val="ListParagraph"/>
              <w:widowControl w:val="0"/>
              <w:numPr>
                <w:ilvl w:val="0"/>
                <w:numId w:val="47"/>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Audit Meetings (Average 2/year)</w:t>
            </w:r>
          </w:p>
          <w:p w14:paraId="02BA672A" w14:textId="1D478910" w:rsidR="00A272B6" w:rsidRPr="00A81057" w:rsidRDefault="00A272B6" w:rsidP="00A272B6">
            <w:pPr>
              <w:pStyle w:val="ListParagraph"/>
              <w:widowControl w:val="0"/>
              <w:numPr>
                <w:ilvl w:val="0"/>
                <w:numId w:val="47"/>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Deanery generic training courses for StRs</w:t>
            </w:r>
          </w:p>
          <w:p w14:paraId="44147486" w14:textId="118C70C6" w:rsidR="00A272B6" w:rsidRPr="00A81057" w:rsidRDefault="00A272B6" w:rsidP="00DB22E1">
            <w:pPr>
              <w:pStyle w:val="ListParagraph"/>
              <w:widowControl w:val="0"/>
              <w:numPr>
                <w:ilvl w:val="0"/>
                <w:numId w:val="47"/>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 xml:space="preserve">Northern  </w:t>
            </w:r>
            <w:r w:rsidR="00DB22E1" w:rsidRPr="00A81057">
              <w:rPr>
                <w:rFonts w:ascii="Arial" w:hAnsi="Arial" w:cs="Arial"/>
                <w:noProof/>
                <w:sz w:val="22"/>
                <w:szCs w:val="22"/>
              </w:rPr>
              <w:t>Head and Neck</w:t>
            </w:r>
            <w:r w:rsidRPr="00A81057">
              <w:rPr>
                <w:rFonts w:ascii="Arial" w:hAnsi="Arial" w:cs="Arial"/>
                <w:noProof/>
                <w:sz w:val="22"/>
                <w:szCs w:val="22"/>
              </w:rPr>
              <w:t xml:space="preserve"> Pathology Study and Audit Group meetings (3/year each averaging 3 hours)</w:t>
            </w:r>
          </w:p>
          <w:p w14:paraId="5FC71059" w14:textId="58187AF2" w:rsidR="00A272B6" w:rsidRPr="00A81057" w:rsidRDefault="00A272B6" w:rsidP="00A272B6">
            <w:pPr>
              <w:pStyle w:val="ListParagraph"/>
              <w:widowControl w:val="0"/>
              <w:numPr>
                <w:ilvl w:val="0"/>
                <w:numId w:val="47"/>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British Society for Oral &amp; Maxillofacial Pathology (BSOMP) Annual Meeting (1/year averaging 2.5 days)</w:t>
            </w:r>
          </w:p>
          <w:p w14:paraId="206FC9EB" w14:textId="178162D8" w:rsidR="00A272B6" w:rsidRPr="00A81057" w:rsidRDefault="00A272B6" w:rsidP="00A272B6">
            <w:pPr>
              <w:pStyle w:val="ListParagraph"/>
              <w:widowControl w:val="0"/>
              <w:numPr>
                <w:ilvl w:val="0"/>
                <w:numId w:val="47"/>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BSOMP ‘Head &amp; Neck’ EQA scheme – StRs are encouraged to participate as observers at the two 3 hour review sessions held annually.</w:t>
            </w:r>
          </w:p>
          <w:p w14:paraId="19F366D4" w14:textId="6321BD80" w:rsidR="00A272B6" w:rsidRPr="00A81057" w:rsidRDefault="00A272B6" w:rsidP="00A272B6">
            <w:pPr>
              <w:widowControl w:val="0"/>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General Histopathology:</w:t>
            </w:r>
          </w:p>
          <w:p w14:paraId="433DC1E4" w14:textId="498E49DD" w:rsidR="00A272B6" w:rsidRPr="00A81057" w:rsidRDefault="00A272B6" w:rsidP="00A272B6">
            <w:pPr>
              <w:pStyle w:val="ListParagraph"/>
              <w:widowControl w:val="0"/>
              <w:numPr>
                <w:ilvl w:val="0"/>
                <w:numId w:val="46"/>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Academic Department of Pathology seminars (1 hour per week, 25 weeks)</w:t>
            </w:r>
          </w:p>
          <w:p w14:paraId="33441920" w14:textId="6E8B2895" w:rsidR="00A272B6" w:rsidRPr="00A81057" w:rsidRDefault="00A272B6" w:rsidP="00A272B6">
            <w:pPr>
              <w:pStyle w:val="ListParagraph"/>
              <w:widowControl w:val="0"/>
              <w:numPr>
                <w:ilvl w:val="0"/>
                <w:numId w:val="46"/>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FRCPath course (3 hour session per week over 30 weeks)</w:t>
            </w:r>
          </w:p>
          <w:p w14:paraId="248695BE" w14:textId="753762F2" w:rsidR="00A272B6" w:rsidRPr="00A81057" w:rsidRDefault="00A272B6" w:rsidP="00A272B6">
            <w:pPr>
              <w:pStyle w:val="ListParagraph"/>
              <w:widowControl w:val="0"/>
              <w:numPr>
                <w:ilvl w:val="0"/>
                <w:numId w:val="46"/>
              </w:numPr>
              <w:autoSpaceDE w:val="0"/>
              <w:autoSpaceDN w:val="0"/>
              <w:adjustRightInd w:val="0"/>
              <w:spacing w:before="0" w:after="120"/>
              <w:jc w:val="both"/>
              <w:rPr>
                <w:rFonts w:ascii="Arial" w:hAnsi="Arial" w:cs="Arial"/>
                <w:noProof/>
                <w:sz w:val="22"/>
                <w:szCs w:val="22"/>
              </w:rPr>
            </w:pPr>
            <w:r w:rsidRPr="00A81057">
              <w:rPr>
                <w:rFonts w:ascii="Arial" w:hAnsi="Arial" w:cs="Arial"/>
                <w:noProof/>
                <w:sz w:val="22"/>
                <w:szCs w:val="22"/>
              </w:rPr>
              <w:t>The StR will attend relevant Cancer MDTs from the wide range available</w:t>
            </w:r>
          </w:p>
          <w:p w14:paraId="1DBDB952" w14:textId="2401B4F8" w:rsidR="00F427E9" w:rsidRPr="00A81057" w:rsidRDefault="00F427E9" w:rsidP="0096793C">
            <w:pPr>
              <w:pStyle w:val="BodyText2"/>
              <w:widowControl w:val="0"/>
              <w:spacing w:before="0" w:line="240" w:lineRule="auto"/>
              <w:jc w:val="both"/>
              <w:rPr>
                <w:rFonts w:ascii="Arial" w:hAnsi="Arial" w:cs="Arial"/>
                <w:sz w:val="22"/>
                <w:szCs w:val="22"/>
                <w:lang w:val="en-GB"/>
              </w:rPr>
            </w:pPr>
          </w:p>
          <w:p w14:paraId="0C3352DC" w14:textId="4B5100CF" w:rsidR="00A272B6" w:rsidRPr="00A81057" w:rsidRDefault="00A272B6" w:rsidP="00A272B6">
            <w:pPr>
              <w:pStyle w:val="Heading8"/>
              <w:rPr>
                <w:rFonts w:ascii="Arial" w:hAnsi="Arial" w:cs="Arial"/>
                <w:sz w:val="22"/>
                <w:szCs w:val="22"/>
              </w:rPr>
            </w:pPr>
            <w:r w:rsidRPr="00A81057">
              <w:rPr>
                <w:rFonts w:ascii="Arial" w:hAnsi="Arial" w:cs="Arial"/>
                <w:sz w:val="22"/>
                <w:szCs w:val="22"/>
              </w:rPr>
              <w:t>Indicative Year 1 Draft Timetable for Oral &amp; Maxillofacial Pathology (subject to modification from time to time according to training requirements and departmental needs)</w:t>
            </w:r>
          </w:p>
          <w:p w14:paraId="27FE8C2D" w14:textId="77777777" w:rsidR="00A272B6" w:rsidRPr="00A81057" w:rsidRDefault="00A272B6" w:rsidP="00A272B6">
            <w:pPr>
              <w:jc w:val="both"/>
              <w:rPr>
                <w:rFonts w:ascii="Arial" w:hAnsi="Arial" w:cs="Arial"/>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8"/>
              <w:gridCol w:w="1890"/>
              <w:gridCol w:w="1890"/>
              <w:gridCol w:w="1800"/>
              <w:gridCol w:w="1710"/>
              <w:gridCol w:w="1980"/>
            </w:tblGrid>
            <w:tr w:rsidR="00A272B6" w:rsidRPr="00A81057" w14:paraId="5A4B58A3" w14:textId="77777777" w:rsidTr="00A81057">
              <w:tc>
                <w:tcPr>
                  <w:tcW w:w="648" w:type="dxa"/>
                  <w:tcBorders>
                    <w:bottom w:val="single" w:sz="12" w:space="0" w:color="auto"/>
                  </w:tcBorders>
                  <w:shd w:val="clear" w:color="auto" w:fill="FFFFFF"/>
                </w:tcPr>
                <w:p w14:paraId="6B547469" w14:textId="77777777" w:rsidR="00A272B6" w:rsidRPr="00A81057" w:rsidRDefault="00A272B6" w:rsidP="00A81057">
                  <w:pPr>
                    <w:framePr w:hSpace="180" w:wrap="around" w:vAnchor="text" w:hAnchor="text" w:y="49"/>
                    <w:jc w:val="center"/>
                    <w:rPr>
                      <w:rFonts w:ascii="Arial" w:hAnsi="Arial" w:cs="Arial"/>
                      <w:b/>
                      <w:sz w:val="18"/>
                      <w:szCs w:val="18"/>
                    </w:rPr>
                  </w:pPr>
                </w:p>
              </w:tc>
              <w:tc>
                <w:tcPr>
                  <w:tcW w:w="1890" w:type="dxa"/>
                  <w:tcBorders>
                    <w:bottom w:val="single" w:sz="12" w:space="0" w:color="auto"/>
                  </w:tcBorders>
                  <w:shd w:val="clear" w:color="auto" w:fill="FFFFFF"/>
                </w:tcPr>
                <w:p w14:paraId="2202C6B9"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Monday</w:t>
                  </w:r>
                </w:p>
              </w:tc>
              <w:tc>
                <w:tcPr>
                  <w:tcW w:w="1890" w:type="dxa"/>
                  <w:tcBorders>
                    <w:bottom w:val="single" w:sz="12" w:space="0" w:color="auto"/>
                  </w:tcBorders>
                  <w:shd w:val="clear" w:color="auto" w:fill="FFFFFF"/>
                </w:tcPr>
                <w:p w14:paraId="5F8E744F"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Tuesday</w:t>
                  </w:r>
                </w:p>
              </w:tc>
              <w:tc>
                <w:tcPr>
                  <w:tcW w:w="1800" w:type="dxa"/>
                  <w:tcBorders>
                    <w:bottom w:val="single" w:sz="12" w:space="0" w:color="auto"/>
                  </w:tcBorders>
                  <w:shd w:val="clear" w:color="auto" w:fill="FFFFFF"/>
                </w:tcPr>
                <w:p w14:paraId="7710D103"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Wednesday</w:t>
                  </w:r>
                </w:p>
              </w:tc>
              <w:tc>
                <w:tcPr>
                  <w:tcW w:w="1710" w:type="dxa"/>
                  <w:tcBorders>
                    <w:bottom w:val="single" w:sz="12" w:space="0" w:color="auto"/>
                  </w:tcBorders>
                  <w:shd w:val="clear" w:color="auto" w:fill="FFFFFF"/>
                </w:tcPr>
                <w:p w14:paraId="5B2F69E2"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Thursday</w:t>
                  </w:r>
                </w:p>
              </w:tc>
              <w:tc>
                <w:tcPr>
                  <w:tcW w:w="1980" w:type="dxa"/>
                  <w:tcBorders>
                    <w:bottom w:val="single" w:sz="12" w:space="0" w:color="auto"/>
                  </w:tcBorders>
                  <w:shd w:val="clear" w:color="auto" w:fill="FFFFFF"/>
                </w:tcPr>
                <w:p w14:paraId="44FDDE70"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Friday</w:t>
                  </w:r>
                </w:p>
              </w:tc>
            </w:tr>
            <w:tr w:rsidR="00A272B6" w:rsidRPr="00A81057" w14:paraId="332A2CD3" w14:textId="77777777" w:rsidTr="00A81057">
              <w:tc>
                <w:tcPr>
                  <w:tcW w:w="648" w:type="dxa"/>
                  <w:tcBorders>
                    <w:top w:val="single" w:sz="12" w:space="0" w:color="auto"/>
                  </w:tcBorders>
                  <w:shd w:val="clear" w:color="auto" w:fill="FFFFFF"/>
                </w:tcPr>
                <w:p w14:paraId="179438EA" w14:textId="77777777" w:rsidR="00A272B6" w:rsidRPr="00A81057" w:rsidRDefault="00A272B6" w:rsidP="00A81057">
                  <w:pPr>
                    <w:pStyle w:val="Heading5"/>
                    <w:framePr w:hSpace="180" w:wrap="around" w:vAnchor="text" w:hAnchor="text" w:y="49"/>
                    <w:jc w:val="center"/>
                    <w:rPr>
                      <w:rFonts w:ascii="Arial" w:hAnsi="Arial" w:cs="Arial"/>
                      <w:color w:val="auto"/>
                      <w:sz w:val="18"/>
                      <w:szCs w:val="18"/>
                    </w:rPr>
                  </w:pPr>
                  <w:r w:rsidRPr="00A81057">
                    <w:rPr>
                      <w:rFonts w:ascii="Arial" w:hAnsi="Arial" w:cs="Arial"/>
                      <w:color w:val="auto"/>
                      <w:sz w:val="18"/>
                      <w:szCs w:val="18"/>
                    </w:rPr>
                    <w:t>AM</w:t>
                  </w:r>
                </w:p>
              </w:tc>
              <w:tc>
                <w:tcPr>
                  <w:tcW w:w="1890" w:type="dxa"/>
                  <w:tcBorders>
                    <w:top w:val="single" w:sz="12" w:space="0" w:color="auto"/>
                  </w:tcBorders>
                </w:tcPr>
                <w:p w14:paraId="2C58185D" w14:textId="53CF0B23"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Head &amp; Neck Cancer MDT</w:t>
                  </w:r>
                </w:p>
                <w:p w14:paraId="4AAB79D5" w14:textId="77777777" w:rsidR="00A272B6" w:rsidRPr="00A81057" w:rsidRDefault="00A272B6" w:rsidP="00A81057">
                  <w:pPr>
                    <w:framePr w:hSpace="180" w:wrap="around" w:vAnchor="text" w:hAnchor="text" w:y="49"/>
                    <w:jc w:val="center"/>
                    <w:rPr>
                      <w:rFonts w:ascii="Arial" w:hAnsi="Arial" w:cs="Arial"/>
                      <w:sz w:val="18"/>
                      <w:szCs w:val="18"/>
                    </w:rPr>
                  </w:pPr>
                </w:p>
              </w:tc>
              <w:tc>
                <w:tcPr>
                  <w:tcW w:w="1890" w:type="dxa"/>
                  <w:tcBorders>
                    <w:top w:val="single" w:sz="12" w:space="0" w:color="auto"/>
                  </w:tcBorders>
                </w:tcPr>
                <w:p w14:paraId="1EF56EDF" w14:textId="77777777" w:rsidR="00A272B6" w:rsidRPr="00A81057" w:rsidRDefault="00A272B6" w:rsidP="00A81057">
                  <w:pPr>
                    <w:framePr w:hSpace="180" w:wrap="around" w:vAnchor="text" w:hAnchor="text" w:y="49"/>
                    <w:jc w:val="center"/>
                    <w:rPr>
                      <w:rFonts w:ascii="Arial" w:hAnsi="Arial" w:cs="Arial"/>
                      <w:sz w:val="18"/>
                      <w:szCs w:val="18"/>
                    </w:rPr>
                  </w:pPr>
                </w:p>
                <w:p w14:paraId="48AB2EA3"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 xml:space="preserve">Surgical Pathology </w:t>
                  </w:r>
                </w:p>
              </w:tc>
              <w:tc>
                <w:tcPr>
                  <w:tcW w:w="1800" w:type="dxa"/>
                  <w:tcBorders>
                    <w:top w:val="single" w:sz="12" w:space="0" w:color="auto"/>
                  </w:tcBorders>
                </w:tcPr>
                <w:p w14:paraId="6A2903F2"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 xml:space="preserve">Surgical Pathology </w:t>
                  </w:r>
                </w:p>
              </w:tc>
              <w:tc>
                <w:tcPr>
                  <w:tcW w:w="1710" w:type="dxa"/>
                  <w:tcBorders>
                    <w:top w:val="single" w:sz="12" w:space="0" w:color="auto"/>
                  </w:tcBorders>
                </w:tcPr>
                <w:p w14:paraId="428947DC"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 Pathology</w:t>
                  </w:r>
                </w:p>
                <w:p w14:paraId="2796A0CF" w14:textId="3746F4F9"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 xml:space="preserve"> </w:t>
                  </w:r>
                </w:p>
              </w:tc>
              <w:tc>
                <w:tcPr>
                  <w:tcW w:w="1980" w:type="dxa"/>
                  <w:tcBorders>
                    <w:top w:val="single" w:sz="12" w:space="0" w:color="auto"/>
                  </w:tcBorders>
                </w:tcPr>
                <w:p w14:paraId="58A3EF87"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 xml:space="preserve">Surgical Pathology </w:t>
                  </w:r>
                </w:p>
                <w:p w14:paraId="2428EF14" w14:textId="77777777" w:rsidR="00A272B6" w:rsidRPr="00A81057" w:rsidRDefault="00A272B6" w:rsidP="00A81057">
                  <w:pPr>
                    <w:framePr w:hSpace="180" w:wrap="around" w:vAnchor="text" w:hAnchor="text" w:y="49"/>
                    <w:jc w:val="center"/>
                    <w:rPr>
                      <w:rFonts w:ascii="Arial" w:hAnsi="Arial" w:cs="Arial"/>
                      <w:sz w:val="18"/>
                      <w:szCs w:val="18"/>
                      <w:vertAlign w:val="superscript"/>
                    </w:rPr>
                  </w:pPr>
                </w:p>
                <w:p w14:paraId="51688E5B"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Research</w:t>
                  </w:r>
                  <w:r w:rsidRPr="00A81057">
                    <w:rPr>
                      <w:rFonts w:ascii="Arial" w:hAnsi="Arial" w:cs="Arial"/>
                      <w:sz w:val="18"/>
                      <w:szCs w:val="18"/>
                      <w:vertAlign w:val="superscript"/>
                    </w:rPr>
                    <w:t xml:space="preserve"> </w:t>
                  </w:r>
                  <w:r w:rsidRPr="00A81057">
                    <w:rPr>
                      <w:rFonts w:ascii="Arial" w:hAnsi="Arial" w:cs="Arial"/>
                      <w:sz w:val="18"/>
                      <w:szCs w:val="18"/>
                    </w:rPr>
                    <w:t xml:space="preserve">Seminars </w:t>
                  </w:r>
                  <w:r w:rsidRPr="00A81057">
                    <w:rPr>
                      <w:rFonts w:ascii="Arial" w:hAnsi="Arial" w:cs="Arial"/>
                      <w:sz w:val="18"/>
                      <w:szCs w:val="18"/>
                      <w:vertAlign w:val="superscript"/>
                    </w:rPr>
                    <w:t>10</w:t>
                  </w:r>
                </w:p>
              </w:tc>
            </w:tr>
            <w:tr w:rsidR="00A272B6" w:rsidRPr="00A81057" w14:paraId="3D5D9007" w14:textId="77777777" w:rsidTr="00A81057">
              <w:tc>
                <w:tcPr>
                  <w:tcW w:w="648" w:type="dxa"/>
                  <w:shd w:val="clear" w:color="auto" w:fill="FFFFFF"/>
                </w:tcPr>
                <w:p w14:paraId="7406667A"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PM</w:t>
                  </w:r>
                </w:p>
              </w:tc>
              <w:tc>
                <w:tcPr>
                  <w:tcW w:w="1890" w:type="dxa"/>
                </w:tcPr>
                <w:p w14:paraId="34964FA1"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 xml:space="preserve">Surgical Pathology </w:t>
                  </w:r>
                </w:p>
              </w:tc>
              <w:tc>
                <w:tcPr>
                  <w:tcW w:w="1890" w:type="dxa"/>
                </w:tcPr>
                <w:p w14:paraId="0579B054"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 Pathology</w:t>
                  </w:r>
                </w:p>
              </w:tc>
              <w:tc>
                <w:tcPr>
                  <w:tcW w:w="1800" w:type="dxa"/>
                </w:tcPr>
                <w:p w14:paraId="286E3C04" w14:textId="77777777" w:rsidR="00A272B6" w:rsidRPr="00A81057" w:rsidRDefault="00A272B6" w:rsidP="00A81057">
                  <w:pPr>
                    <w:framePr w:hSpace="180" w:wrap="around" w:vAnchor="text" w:hAnchor="text" w:y="49"/>
                    <w:jc w:val="center"/>
                    <w:rPr>
                      <w:rFonts w:ascii="Arial" w:hAnsi="Arial" w:cs="Arial"/>
                      <w:sz w:val="18"/>
                      <w:szCs w:val="18"/>
                      <w:vertAlign w:val="superscript"/>
                    </w:rPr>
                  </w:pPr>
                  <w:r w:rsidRPr="00A81057">
                    <w:rPr>
                      <w:rFonts w:ascii="Arial" w:hAnsi="Arial" w:cs="Arial"/>
                      <w:sz w:val="18"/>
                      <w:szCs w:val="18"/>
                    </w:rPr>
                    <w:t xml:space="preserve">Study Session </w:t>
                  </w:r>
                </w:p>
                <w:p w14:paraId="28013375" w14:textId="371A2D1B" w:rsidR="00A272B6" w:rsidRPr="00A81057" w:rsidRDefault="00A272B6" w:rsidP="00A81057">
                  <w:pPr>
                    <w:framePr w:hSpace="180" w:wrap="around" w:vAnchor="text" w:hAnchor="text" w:y="49"/>
                    <w:jc w:val="center"/>
                    <w:rPr>
                      <w:rFonts w:ascii="Arial" w:hAnsi="Arial" w:cs="Arial"/>
                      <w:sz w:val="18"/>
                      <w:szCs w:val="18"/>
                    </w:rPr>
                  </w:pPr>
                </w:p>
              </w:tc>
              <w:tc>
                <w:tcPr>
                  <w:tcW w:w="1710" w:type="dxa"/>
                </w:tcPr>
                <w:p w14:paraId="511FC65A" w14:textId="402850A8" w:rsidR="00A272B6" w:rsidRPr="00A81057" w:rsidRDefault="002B41FE" w:rsidP="00A81057">
                  <w:pPr>
                    <w:framePr w:hSpace="180" w:wrap="around" w:vAnchor="text" w:hAnchor="text" w:y="49"/>
                    <w:jc w:val="center"/>
                    <w:rPr>
                      <w:rFonts w:ascii="Arial" w:hAnsi="Arial" w:cs="Arial"/>
                      <w:sz w:val="18"/>
                      <w:szCs w:val="18"/>
                    </w:rPr>
                  </w:pPr>
                  <w:r w:rsidRPr="00A81057">
                    <w:rPr>
                      <w:rFonts w:ascii="Arial" w:hAnsi="Arial" w:cs="Arial"/>
                      <w:sz w:val="18"/>
                      <w:szCs w:val="18"/>
                    </w:rPr>
                    <w:t>Audit and Governance</w:t>
                  </w:r>
                </w:p>
              </w:tc>
              <w:tc>
                <w:tcPr>
                  <w:tcW w:w="1980" w:type="dxa"/>
                </w:tcPr>
                <w:p w14:paraId="4B094309" w14:textId="65AB1824" w:rsidR="00A272B6" w:rsidRPr="00A81057" w:rsidRDefault="002B41FE" w:rsidP="00A81057">
                  <w:pPr>
                    <w:framePr w:hSpace="180" w:wrap="around" w:vAnchor="text" w:hAnchor="text" w:y="49"/>
                    <w:jc w:val="center"/>
                    <w:rPr>
                      <w:rFonts w:ascii="Arial" w:hAnsi="Arial" w:cs="Arial"/>
                      <w:sz w:val="18"/>
                      <w:szCs w:val="18"/>
                    </w:rPr>
                  </w:pPr>
                  <w:r w:rsidRPr="00A81057">
                    <w:rPr>
                      <w:rFonts w:ascii="Arial" w:hAnsi="Arial" w:cs="Arial"/>
                      <w:sz w:val="18"/>
                      <w:szCs w:val="18"/>
                    </w:rPr>
                    <w:t>MDT admin</w:t>
                  </w:r>
                </w:p>
              </w:tc>
            </w:tr>
          </w:tbl>
          <w:p w14:paraId="43BE6041" w14:textId="77777777" w:rsidR="00A272B6" w:rsidRPr="00A81057" w:rsidRDefault="00A272B6" w:rsidP="00A272B6">
            <w:pPr>
              <w:jc w:val="both"/>
              <w:rPr>
                <w:rFonts w:ascii="Arial" w:hAnsi="Arial" w:cs="Arial"/>
                <w:sz w:val="22"/>
                <w:szCs w:val="22"/>
              </w:rPr>
            </w:pPr>
          </w:p>
          <w:p w14:paraId="361F912F" w14:textId="0241398E" w:rsidR="00A272B6" w:rsidRPr="00A81057" w:rsidRDefault="00A272B6" w:rsidP="00DB1869">
            <w:pPr>
              <w:jc w:val="both"/>
              <w:rPr>
                <w:rFonts w:ascii="Arial" w:hAnsi="Arial" w:cs="Arial"/>
                <w:i/>
                <w:sz w:val="22"/>
                <w:szCs w:val="22"/>
              </w:rPr>
            </w:pPr>
            <w:r w:rsidRPr="00A81057">
              <w:rPr>
                <w:rFonts w:ascii="Arial" w:hAnsi="Arial" w:cs="Arial"/>
                <w:sz w:val="22"/>
                <w:szCs w:val="22"/>
              </w:rPr>
              <w:t xml:space="preserve">The secondment to General Pathology will be one year full-time (or equivalent) at a time to be </w:t>
            </w:r>
            <w:r w:rsidR="00503C31" w:rsidRPr="00A81057">
              <w:rPr>
                <w:rFonts w:ascii="Arial" w:hAnsi="Arial" w:cs="Arial"/>
                <w:sz w:val="22"/>
                <w:szCs w:val="22"/>
              </w:rPr>
              <w:t>negotiated. A d</w:t>
            </w:r>
            <w:r w:rsidRPr="00A81057">
              <w:rPr>
                <w:rFonts w:ascii="Arial" w:hAnsi="Arial" w:cs="Arial"/>
                <w:sz w:val="22"/>
                <w:szCs w:val="22"/>
              </w:rPr>
              <w:t xml:space="preserve">raft Block Timetable for </w:t>
            </w:r>
            <w:proofErr w:type="spellStart"/>
            <w:r w:rsidRPr="00A81057">
              <w:rPr>
                <w:rFonts w:ascii="Arial" w:hAnsi="Arial" w:cs="Arial"/>
                <w:sz w:val="22"/>
                <w:szCs w:val="22"/>
              </w:rPr>
              <w:t>S</w:t>
            </w:r>
            <w:r w:rsidR="00DB1869" w:rsidRPr="00A81057">
              <w:rPr>
                <w:rFonts w:ascii="Arial" w:hAnsi="Arial" w:cs="Arial"/>
                <w:sz w:val="22"/>
                <w:szCs w:val="22"/>
              </w:rPr>
              <w:t>t</w:t>
            </w:r>
            <w:r w:rsidRPr="00A81057">
              <w:rPr>
                <w:rFonts w:ascii="Arial" w:hAnsi="Arial" w:cs="Arial"/>
                <w:sz w:val="22"/>
                <w:szCs w:val="22"/>
              </w:rPr>
              <w:t>R</w:t>
            </w:r>
            <w:proofErr w:type="spellEnd"/>
            <w:r w:rsidRPr="00A81057">
              <w:rPr>
                <w:rFonts w:ascii="Arial" w:hAnsi="Arial" w:cs="Arial"/>
                <w:sz w:val="22"/>
                <w:szCs w:val="22"/>
              </w:rPr>
              <w:t xml:space="preserve"> during General Histopathology Secondments (RHH)</w:t>
            </w:r>
            <w:r w:rsidR="00503C31" w:rsidRPr="00A81057">
              <w:rPr>
                <w:rFonts w:ascii="Arial" w:hAnsi="Arial" w:cs="Arial"/>
                <w:sz w:val="22"/>
                <w:szCs w:val="22"/>
              </w:rPr>
              <w:t xml:space="preserve"> is below.</w:t>
            </w:r>
          </w:p>
          <w:p w14:paraId="7FD37E0D" w14:textId="7908E3FF" w:rsidR="00A272B6" w:rsidRPr="00A81057" w:rsidRDefault="00A272B6" w:rsidP="00A272B6">
            <w:pPr>
              <w:jc w:val="both"/>
              <w:rPr>
                <w:rFonts w:ascii="Arial" w:hAnsi="Arial" w:cs="Arial"/>
                <w:sz w:val="22"/>
                <w:szCs w:val="22"/>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9"/>
              <w:gridCol w:w="567"/>
              <w:gridCol w:w="2126"/>
              <w:gridCol w:w="1455"/>
              <w:gridCol w:w="1496"/>
              <w:gridCol w:w="1443"/>
              <w:gridCol w:w="2268"/>
            </w:tblGrid>
            <w:tr w:rsidR="002B41FE" w:rsidRPr="00A81057" w14:paraId="40A7E372" w14:textId="77777777" w:rsidTr="00A81057">
              <w:tc>
                <w:tcPr>
                  <w:tcW w:w="959" w:type="dxa"/>
                  <w:tcBorders>
                    <w:bottom w:val="single" w:sz="12" w:space="0" w:color="auto"/>
                  </w:tcBorders>
                  <w:shd w:val="clear" w:color="auto" w:fill="FFFFFF"/>
                </w:tcPr>
                <w:p w14:paraId="6F97BB8B" w14:textId="77777777" w:rsidR="00A272B6" w:rsidRPr="00A81057" w:rsidRDefault="00A272B6" w:rsidP="00A81057">
                  <w:pPr>
                    <w:framePr w:hSpace="180" w:wrap="around" w:vAnchor="text" w:hAnchor="text" w:y="49"/>
                    <w:jc w:val="center"/>
                    <w:rPr>
                      <w:rFonts w:ascii="Arial" w:hAnsi="Arial" w:cs="Arial"/>
                      <w:sz w:val="18"/>
                      <w:szCs w:val="18"/>
                    </w:rPr>
                  </w:pPr>
                </w:p>
              </w:tc>
              <w:tc>
                <w:tcPr>
                  <w:tcW w:w="567" w:type="dxa"/>
                  <w:tcBorders>
                    <w:bottom w:val="single" w:sz="12" w:space="0" w:color="auto"/>
                  </w:tcBorders>
                  <w:shd w:val="clear" w:color="auto" w:fill="FFFFFF"/>
                </w:tcPr>
                <w:p w14:paraId="2B02C965" w14:textId="77777777" w:rsidR="00A272B6" w:rsidRPr="00A81057" w:rsidRDefault="00A272B6" w:rsidP="00A81057">
                  <w:pPr>
                    <w:framePr w:hSpace="180" w:wrap="around" w:vAnchor="text" w:hAnchor="text" w:y="49"/>
                    <w:jc w:val="center"/>
                    <w:rPr>
                      <w:rFonts w:ascii="Arial" w:hAnsi="Arial" w:cs="Arial"/>
                      <w:sz w:val="18"/>
                      <w:szCs w:val="18"/>
                    </w:rPr>
                  </w:pPr>
                </w:p>
              </w:tc>
              <w:tc>
                <w:tcPr>
                  <w:tcW w:w="2126" w:type="dxa"/>
                  <w:tcBorders>
                    <w:bottom w:val="single" w:sz="12" w:space="0" w:color="auto"/>
                  </w:tcBorders>
                  <w:shd w:val="clear" w:color="auto" w:fill="FFFFFF"/>
                </w:tcPr>
                <w:p w14:paraId="24F4F1F3"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Monday</w:t>
                  </w:r>
                </w:p>
              </w:tc>
              <w:tc>
                <w:tcPr>
                  <w:tcW w:w="1455" w:type="dxa"/>
                  <w:tcBorders>
                    <w:bottom w:val="single" w:sz="12" w:space="0" w:color="auto"/>
                  </w:tcBorders>
                  <w:shd w:val="clear" w:color="auto" w:fill="FFFFFF"/>
                </w:tcPr>
                <w:p w14:paraId="63F2AAFA"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Tuesday</w:t>
                  </w:r>
                </w:p>
              </w:tc>
              <w:tc>
                <w:tcPr>
                  <w:tcW w:w="1496" w:type="dxa"/>
                  <w:tcBorders>
                    <w:bottom w:val="single" w:sz="12" w:space="0" w:color="auto"/>
                  </w:tcBorders>
                  <w:shd w:val="clear" w:color="auto" w:fill="FFFFFF"/>
                </w:tcPr>
                <w:p w14:paraId="6F961F65"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Wednesday</w:t>
                  </w:r>
                </w:p>
              </w:tc>
              <w:tc>
                <w:tcPr>
                  <w:tcW w:w="1443" w:type="dxa"/>
                  <w:tcBorders>
                    <w:bottom w:val="single" w:sz="12" w:space="0" w:color="auto"/>
                  </w:tcBorders>
                  <w:shd w:val="clear" w:color="auto" w:fill="FFFFFF"/>
                </w:tcPr>
                <w:p w14:paraId="6D3F5914"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Thursday</w:t>
                  </w:r>
                </w:p>
              </w:tc>
              <w:tc>
                <w:tcPr>
                  <w:tcW w:w="2268" w:type="dxa"/>
                  <w:tcBorders>
                    <w:bottom w:val="single" w:sz="12" w:space="0" w:color="auto"/>
                  </w:tcBorders>
                  <w:shd w:val="clear" w:color="auto" w:fill="FFFFFF"/>
                </w:tcPr>
                <w:p w14:paraId="324949FB"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Friday</w:t>
                  </w:r>
                </w:p>
              </w:tc>
            </w:tr>
            <w:tr w:rsidR="002B41FE" w:rsidRPr="00A81057" w14:paraId="09895170" w14:textId="77777777" w:rsidTr="00A81057">
              <w:trPr>
                <w:cantSplit/>
              </w:trPr>
              <w:tc>
                <w:tcPr>
                  <w:tcW w:w="959" w:type="dxa"/>
                  <w:vMerge w:val="restart"/>
                  <w:tcBorders>
                    <w:top w:val="single" w:sz="12" w:space="0" w:color="auto"/>
                  </w:tcBorders>
                  <w:shd w:val="clear" w:color="auto" w:fill="FFFFFF"/>
                </w:tcPr>
                <w:p w14:paraId="03CD6E46"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Week 1</w:t>
                  </w:r>
                </w:p>
                <w:p w14:paraId="7B0C2F72"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to</w:t>
                  </w:r>
                </w:p>
                <w:p w14:paraId="1D851536"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Week 3</w:t>
                  </w:r>
                </w:p>
              </w:tc>
              <w:tc>
                <w:tcPr>
                  <w:tcW w:w="567" w:type="dxa"/>
                  <w:tcBorders>
                    <w:top w:val="single" w:sz="12" w:space="0" w:color="auto"/>
                  </w:tcBorders>
                  <w:shd w:val="clear" w:color="auto" w:fill="FFFFFF"/>
                </w:tcPr>
                <w:p w14:paraId="158B8892" w14:textId="77777777" w:rsidR="00A272B6" w:rsidRPr="00A81057" w:rsidRDefault="00A272B6" w:rsidP="00A81057">
                  <w:pPr>
                    <w:pStyle w:val="Heading1"/>
                    <w:framePr w:hSpace="180" w:wrap="around" w:vAnchor="text" w:hAnchor="text" w:y="49"/>
                    <w:rPr>
                      <w:rFonts w:ascii="Arial" w:hAnsi="Arial"/>
                      <w:b/>
                      <w:color w:val="auto"/>
                      <w:sz w:val="18"/>
                      <w:szCs w:val="18"/>
                    </w:rPr>
                  </w:pPr>
                  <w:r w:rsidRPr="00A81057">
                    <w:rPr>
                      <w:rFonts w:ascii="Arial" w:hAnsi="Arial"/>
                      <w:b/>
                      <w:color w:val="auto"/>
                      <w:sz w:val="18"/>
                      <w:szCs w:val="18"/>
                    </w:rPr>
                    <w:t>AM</w:t>
                  </w:r>
                </w:p>
              </w:tc>
              <w:tc>
                <w:tcPr>
                  <w:tcW w:w="2126" w:type="dxa"/>
                  <w:tcBorders>
                    <w:top w:val="single" w:sz="12" w:space="0" w:color="auto"/>
                  </w:tcBorders>
                </w:tcPr>
                <w:p w14:paraId="2502F540" w14:textId="64F1EE0E" w:rsidR="00A272B6" w:rsidRPr="00A81057" w:rsidRDefault="002B41FE" w:rsidP="00A81057">
                  <w:pPr>
                    <w:framePr w:hSpace="180" w:wrap="around" w:vAnchor="text" w:hAnchor="text" w:y="49"/>
                    <w:jc w:val="center"/>
                    <w:rPr>
                      <w:rFonts w:ascii="Arial" w:hAnsi="Arial" w:cs="Arial"/>
                      <w:sz w:val="18"/>
                      <w:szCs w:val="18"/>
                    </w:rPr>
                  </w:pPr>
                  <w:proofErr w:type="spellStart"/>
                  <w:r w:rsidRPr="00A81057">
                    <w:rPr>
                      <w:rFonts w:ascii="Arial" w:hAnsi="Arial" w:cs="Arial"/>
                      <w:sz w:val="18"/>
                      <w:szCs w:val="18"/>
                    </w:rPr>
                    <w:t>FRCPath</w:t>
                  </w:r>
                  <w:proofErr w:type="spellEnd"/>
                  <w:r w:rsidRPr="00A81057">
                    <w:rPr>
                      <w:rFonts w:ascii="Arial" w:hAnsi="Arial" w:cs="Arial"/>
                      <w:sz w:val="18"/>
                      <w:szCs w:val="18"/>
                    </w:rPr>
                    <w:t xml:space="preserve"> T</w:t>
                  </w:r>
                  <w:r w:rsidR="00296B33" w:rsidRPr="00A81057">
                    <w:rPr>
                      <w:rFonts w:ascii="Arial" w:hAnsi="Arial" w:cs="Arial"/>
                      <w:sz w:val="18"/>
                      <w:szCs w:val="18"/>
                    </w:rPr>
                    <w:t>e</w:t>
                  </w:r>
                  <w:r w:rsidRPr="00A81057">
                    <w:rPr>
                      <w:rFonts w:ascii="Arial" w:hAnsi="Arial" w:cs="Arial"/>
                      <w:sz w:val="18"/>
                      <w:szCs w:val="18"/>
                    </w:rPr>
                    <w:t>aching</w:t>
                  </w:r>
                </w:p>
              </w:tc>
              <w:tc>
                <w:tcPr>
                  <w:tcW w:w="1455" w:type="dxa"/>
                  <w:tcBorders>
                    <w:top w:val="single" w:sz="12" w:space="0" w:color="auto"/>
                  </w:tcBorders>
                </w:tcPr>
                <w:p w14:paraId="7D87522B"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w:t>
                  </w:r>
                </w:p>
              </w:tc>
              <w:tc>
                <w:tcPr>
                  <w:tcW w:w="1496" w:type="dxa"/>
                  <w:tcBorders>
                    <w:top w:val="single" w:sz="12" w:space="0" w:color="auto"/>
                  </w:tcBorders>
                </w:tcPr>
                <w:p w14:paraId="4B68251F"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 Pathology</w:t>
                  </w:r>
                </w:p>
              </w:tc>
              <w:tc>
                <w:tcPr>
                  <w:tcW w:w="1443" w:type="dxa"/>
                  <w:tcBorders>
                    <w:top w:val="single" w:sz="12" w:space="0" w:color="auto"/>
                  </w:tcBorders>
                </w:tcPr>
                <w:p w14:paraId="7564E682"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w:t>
                  </w:r>
                </w:p>
              </w:tc>
              <w:tc>
                <w:tcPr>
                  <w:tcW w:w="2268" w:type="dxa"/>
                  <w:tcBorders>
                    <w:top w:val="single" w:sz="12" w:space="0" w:color="auto"/>
                  </w:tcBorders>
                </w:tcPr>
                <w:p w14:paraId="3AEBF7AC"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w:t>
                  </w:r>
                </w:p>
              </w:tc>
            </w:tr>
            <w:tr w:rsidR="002B41FE" w:rsidRPr="00A81057" w14:paraId="57D60137" w14:textId="77777777" w:rsidTr="00A81057">
              <w:trPr>
                <w:cantSplit/>
              </w:trPr>
              <w:tc>
                <w:tcPr>
                  <w:tcW w:w="959" w:type="dxa"/>
                  <w:vMerge/>
                  <w:tcBorders>
                    <w:bottom w:val="single" w:sz="12" w:space="0" w:color="auto"/>
                  </w:tcBorders>
                </w:tcPr>
                <w:p w14:paraId="7405E1E4" w14:textId="77777777" w:rsidR="00A272B6" w:rsidRPr="00A81057" w:rsidRDefault="00A272B6" w:rsidP="00A81057">
                  <w:pPr>
                    <w:framePr w:hSpace="180" w:wrap="around" w:vAnchor="text" w:hAnchor="text" w:y="49"/>
                    <w:jc w:val="center"/>
                    <w:rPr>
                      <w:rFonts w:ascii="Arial" w:hAnsi="Arial" w:cs="Arial"/>
                      <w:b/>
                      <w:sz w:val="18"/>
                      <w:szCs w:val="18"/>
                    </w:rPr>
                  </w:pPr>
                </w:p>
              </w:tc>
              <w:tc>
                <w:tcPr>
                  <w:tcW w:w="567" w:type="dxa"/>
                  <w:tcBorders>
                    <w:bottom w:val="single" w:sz="12" w:space="0" w:color="auto"/>
                  </w:tcBorders>
                  <w:shd w:val="clear" w:color="auto" w:fill="FFFFFF"/>
                </w:tcPr>
                <w:p w14:paraId="20B7EE7A" w14:textId="77777777" w:rsidR="00A272B6" w:rsidRPr="00A81057" w:rsidRDefault="00A272B6" w:rsidP="00A81057">
                  <w:pPr>
                    <w:pStyle w:val="Heading7"/>
                    <w:framePr w:hSpace="180" w:wrap="around" w:vAnchor="text" w:hAnchor="text" w:y="49"/>
                    <w:rPr>
                      <w:rFonts w:ascii="Arial" w:hAnsi="Arial" w:cs="Arial"/>
                      <w:b/>
                      <w:color w:val="auto"/>
                      <w:sz w:val="18"/>
                      <w:szCs w:val="18"/>
                    </w:rPr>
                  </w:pPr>
                  <w:r w:rsidRPr="00A81057">
                    <w:rPr>
                      <w:rFonts w:ascii="Arial" w:hAnsi="Arial" w:cs="Arial"/>
                      <w:b/>
                      <w:color w:val="auto"/>
                      <w:sz w:val="18"/>
                      <w:szCs w:val="18"/>
                    </w:rPr>
                    <w:t>PM</w:t>
                  </w:r>
                </w:p>
              </w:tc>
              <w:tc>
                <w:tcPr>
                  <w:tcW w:w="2126" w:type="dxa"/>
                  <w:tcBorders>
                    <w:bottom w:val="single" w:sz="12" w:space="0" w:color="auto"/>
                  </w:tcBorders>
                </w:tcPr>
                <w:p w14:paraId="4B448188" w14:textId="6C9E9417" w:rsidR="00A272B6" w:rsidRPr="00A81057" w:rsidRDefault="002B41FE" w:rsidP="00A81057">
                  <w:pPr>
                    <w:framePr w:hSpace="180" w:wrap="around" w:vAnchor="text" w:hAnchor="text" w:y="49"/>
                    <w:jc w:val="center"/>
                    <w:rPr>
                      <w:rFonts w:ascii="Arial" w:hAnsi="Arial" w:cs="Arial"/>
                      <w:sz w:val="18"/>
                      <w:szCs w:val="18"/>
                    </w:rPr>
                  </w:pPr>
                  <w:proofErr w:type="spellStart"/>
                  <w:r w:rsidRPr="00A81057">
                    <w:rPr>
                      <w:rFonts w:ascii="Arial" w:hAnsi="Arial" w:cs="Arial"/>
                      <w:sz w:val="18"/>
                      <w:szCs w:val="18"/>
                    </w:rPr>
                    <w:t>FRCPath</w:t>
                  </w:r>
                  <w:proofErr w:type="spellEnd"/>
                  <w:r w:rsidRPr="00A81057">
                    <w:rPr>
                      <w:rFonts w:ascii="Arial" w:hAnsi="Arial" w:cs="Arial"/>
                      <w:sz w:val="18"/>
                      <w:szCs w:val="18"/>
                    </w:rPr>
                    <w:t xml:space="preserve"> T</w:t>
                  </w:r>
                  <w:r w:rsidR="00296B33" w:rsidRPr="00A81057">
                    <w:rPr>
                      <w:rFonts w:ascii="Arial" w:hAnsi="Arial" w:cs="Arial"/>
                      <w:sz w:val="18"/>
                      <w:szCs w:val="18"/>
                    </w:rPr>
                    <w:t>e</w:t>
                  </w:r>
                  <w:r w:rsidRPr="00A81057">
                    <w:rPr>
                      <w:rFonts w:ascii="Arial" w:hAnsi="Arial" w:cs="Arial"/>
                      <w:sz w:val="18"/>
                      <w:szCs w:val="18"/>
                    </w:rPr>
                    <w:t>aching</w:t>
                  </w:r>
                </w:p>
              </w:tc>
              <w:tc>
                <w:tcPr>
                  <w:tcW w:w="1455" w:type="dxa"/>
                  <w:tcBorders>
                    <w:bottom w:val="single" w:sz="12" w:space="0" w:color="auto"/>
                  </w:tcBorders>
                </w:tcPr>
                <w:p w14:paraId="1E2A15A0"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Pathology</w:t>
                  </w:r>
                </w:p>
              </w:tc>
              <w:tc>
                <w:tcPr>
                  <w:tcW w:w="1496" w:type="dxa"/>
                  <w:tcBorders>
                    <w:bottom w:val="single" w:sz="12" w:space="0" w:color="auto"/>
                  </w:tcBorders>
                </w:tcPr>
                <w:p w14:paraId="4F8C5F16" w14:textId="1AA432BD" w:rsidR="00A272B6" w:rsidRPr="00A81057" w:rsidRDefault="002B41FE" w:rsidP="00A81057">
                  <w:pPr>
                    <w:framePr w:hSpace="180" w:wrap="around" w:vAnchor="text" w:hAnchor="text" w:y="49"/>
                    <w:jc w:val="center"/>
                    <w:rPr>
                      <w:rFonts w:ascii="Arial" w:hAnsi="Arial" w:cs="Arial"/>
                      <w:sz w:val="18"/>
                      <w:szCs w:val="18"/>
                    </w:rPr>
                  </w:pPr>
                  <w:r w:rsidRPr="00A81057">
                    <w:rPr>
                      <w:rFonts w:ascii="Arial" w:hAnsi="Arial" w:cs="Arial"/>
                      <w:sz w:val="18"/>
                      <w:szCs w:val="18"/>
                    </w:rPr>
                    <w:t>Study</w:t>
                  </w:r>
                </w:p>
              </w:tc>
              <w:tc>
                <w:tcPr>
                  <w:tcW w:w="1443" w:type="dxa"/>
                  <w:tcBorders>
                    <w:bottom w:val="single" w:sz="12" w:space="0" w:color="auto"/>
                  </w:tcBorders>
                </w:tcPr>
                <w:p w14:paraId="57289F2A"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Pathology</w:t>
                  </w:r>
                </w:p>
              </w:tc>
              <w:tc>
                <w:tcPr>
                  <w:tcW w:w="2268" w:type="dxa"/>
                  <w:tcBorders>
                    <w:bottom w:val="single" w:sz="12" w:space="0" w:color="auto"/>
                  </w:tcBorders>
                </w:tcPr>
                <w:p w14:paraId="4C6EF5BC"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Pathology</w:t>
                  </w:r>
                </w:p>
              </w:tc>
            </w:tr>
            <w:tr w:rsidR="002B41FE" w:rsidRPr="00A81057" w14:paraId="752ADF68" w14:textId="77777777" w:rsidTr="00A81057">
              <w:trPr>
                <w:cantSplit/>
              </w:trPr>
              <w:tc>
                <w:tcPr>
                  <w:tcW w:w="959" w:type="dxa"/>
                  <w:vMerge w:val="restart"/>
                  <w:tcBorders>
                    <w:top w:val="single" w:sz="12" w:space="0" w:color="auto"/>
                  </w:tcBorders>
                  <w:shd w:val="clear" w:color="auto" w:fill="FFFFFF"/>
                </w:tcPr>
                <w:p w14:paraId="47F9859A"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Week 4</w:t>
                  </w:r>
                </w:p>
              </w:tc>
              <w:tc>
                <w:tcPr>
                  <w:tcW w:w="567" w:type="dxa"/>
                  <w:tcBorders>
                    <w:top w:val="single" w:sz="12" w:space="0" w:color="auto"/>
                  </w:tcBorders>
                  <w:shd w:val="clear" w:color="auto" w:fill="FFFFFF"/>
                </w:tcPr>
                <w:p w14:paraId="4A8750FE"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AM</w:t>
                  </w:r>
                </w:p>
              </w:tc>
              <w:tc>
                <w:tcPr>
                  <w:tcW w:w="2126" w:type="dxa"/>
                  <w:tcBorders>
                    <w:top w:val="single" w:sz="12" w:space="0" w:color="auto"/>
                  </w:tcBorders>
                </w:tcPr>
                <w:p w14:paraId="443AF744"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w:t>
                  </w:r>
                </w:p>
              </w:tc>
              <w:tc>
                <w:tcPr>
                  <w:tcW w:w="1455" w:type="dxa"/>
                  <w:tcBorders>
                    <w:top w:val="single" w:sz="12" w:space="0" w:color="auto"/>
                  </w:tcBorders>
                </w:tcPr>
                <w:p w14:paraId="252CC120"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w:t>
                  </w:r>
                </w:p>
              </w:tc>
              <w:tc>
                <w:tcPr>
                  <w:tcW w:w="1496" w:type="dxa"/>
                  <w:tcBorders>
                    <w:top w:val="single" w:sz="12" w:space="0" w:color="auto"/>
                  </w:tcBorders>
                </w:tcPr>
                <w:p w14:paraId="40F99ECC"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w:t>
                  </w:r>
                </w:p>
              </w:tc>
              <w:tc>
                <w:tcPr>
                  <w:tcW w:w="1443" w:type="dxa"/>
                  <w:tcBorders>
                    <w:top w:val="single" w:sz="12" w:space="0" w:color="auto"/>
                  </w:tcBorders>
                </w:tcPr>
                <w:p w14:paraId="434DDE76"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w:t>
                  </w:r>
                </w:p>
              </w:tc>
              <w:tc>
                <w:tcPr>
                  <w:tcW w:w="2268" w:type="dxa"/>
                  <w:tcBorders>
                    <w:top w:val="single" w:sz="12" w:space="0" w:color="auto"/>
                  </w:tcBorders>
                </w:tcPr>
                <w:p w14:paraId="1D5C335B" w14:textId="77777777" w:rsidR="00A272B6" w:rsidRPr="00A81057" w:rsidRDefault="00A272B6" w:rsidP="00A81057">
                  <w:pPr>
                    <w:framePr w:hSpace="180" w:wrap="around" w:vAnchor="text" w:hAnchor="text" w:y="49"/>
                    <w:jc w:val="center"/>
                    <w:rPr>
                      <w:rFonts w:ascii="Arial" w:hAnsi="Arial" w:cs="Arial"/>
                      <w:sz w:val="18"/>
                      <w:szCs w:val="18"/>
                    </w:rPr>
                  </w:pPr>
                  <w:r w:rsidRPr="00A81057">
                    <w:rPr>
                      <w:rFonts w:ascii="Arial" w:hAnsi="Arial" w:cs="Arial"/>
                      <w:sz w:val="18"/>
                      <w:szCs w:val="18"/>
                    </w:rPr>
                    <w:t>Surgical</w:t>
                  </w:r>
                </w:p>
              </w:tc>
            </w:tr>
            <w:tr w:rsidR="002B41FE" w:rsidRPr="00A81057" w14:paraId="440030E3" w14:textId="77777777" w:rsidTr="00A81057">
              <w:trPr>
                <w:cantSplit/>
              </w:trPr>
              <w:tc>
                <w:tcPr>
                  <w:tcW w:w="959" w:type="dxa"/>
                  <w:vMerge/>
                </w:tcPr>
                <w:p w14:paraId="08C97F36" w14:textId="77777777" w:rsidR="00A272B6" w:rsidRPr="00A81057" w:rsidRDefault="00A272B6" w:rsidP="00A81057">
                  <w:pPr>
                    <w:framePr w:hSpace="180" w:wrap="around" w:vAnchor="text" w:hAnchor="text" w:y="49"/>
                    <w:jc w:val="center"/>
                    <w:rPr>
                      <w:rFonts w:ascii="Arial" w:hAnsi="Arial" w:cs="Arial"/>
                      <w:sz w:val="18"/>
                      <w:szCs w:val="18"/>
                    </w:rPr>
                  </w:pPr>
                </w:p>
              </w:tc>
              <w:tc>
                <w:tcPr>
                  <w:tcW w:w="567" w:type="dxa"/>
                  <w:shd w:val="clear" w:color="auto" w:fill="FFFFFF"/>
                </w:tcPr>
                <w:p w14:paraId="3521F9C8" w14:textId="77777777" w:rsidR="00A272B6" w:rsidRPr="00A81057" w:rsidRDefault="00A272B6" w:rsidP="00A81057">
                  <w:pPr>
                    <w:framePr w:hSpace="180" w:wrap="around" w:vAnchor="text" w:hAnchor="text" w:y="49"/>
                    <w:jc w:val="center"/>
                    <w:rPr>
                      <w:rFonts w:ascii="Arial" w:hAnsi="Arial" w:cs="Arial"/>
                      <w:b/>
                      <w:sz w:val="18"/>
                      <w:szCs w:val="18"/>
                    </w:rPr>
                  </w:pPr>
                  <w:r w:rsidRPr="00A81057">
                    <w:rPr>
                      <w:rFonts w:ascii="Arial" w:hAnsi="Arial" w:cs="Arial"/>
                      <w:b/>
                      <w:sz w:val="18"/>
                      <w:szCs w:val="18"/>
                    </w:rPr>
                    <w:t>PM</w:t>
                  </w:r>
                </w:p>
              </w:tc>
              <w:tc>
                <w:tcPr>
                  <w:tcW w:w="2126" w:type="dxa"/>
                </w:tcPr>
                <w:p w14:paraId="73784C37" w14:textId="79594454" w:rsidR="00A272B6" w:rsidRPr="00A81057" w:rsidRDefault="002B41FE" w:rsidP="00A81057">
                  <w:pPr>
                    <w:framePr w:hSpace="180" w:wrap="around" w:vAnchor="text" w:hAnchor="text" w:y="49"/>
                    <w:jc w:val="center"/>
                    <w:rPr>
                      <w:rFonts w:ascii="Arial" w:hAnsi="Arial" w:cs="Arial"/>
                      <w:sz w:val="18"/>
                      <w:szCs w:val="18"/>
                    </w:rPr>
                  </w:pPr>
                  <w:r w:rsidRPr="00A81057">
                    <w:rPr>
                      <w:rFonts w:ascii="Arial" w:hAnsi="Arial" w:cs="Arial"/>
                      <w:sz w:val="18"/>
                      <w:szCs w:val="18"/>
                    </w:rPr>
                    <w:t>P</w:t>
                  </w:r>
                  <w:r w:rsidR="00296B33" w:rsidRPr="00A81057">
                    <w:rPr>
                      <w:rFonts w:ascii="Arial" w:hAnsi="Arial" w:cs="Arial"/>
                      <w:sz w:val="18"/>
                      <w:szCs w:val="18"/>
                    </w:rPr>
                    <w:t>a</w:t>
                  </w:r>
                  <w:r w:rsidRPr="00A81057">
                    <w:rPr>
                      <w:rFonts w:ascii="Arial" w:hAnsi="Arial" w:cs="Arial"/>
                      <w:sz w:val="18"/>
                      <w:szCs w:val="18"/>
                    </w:rPr>
                    <w:t>thology</w:t>
                  </w:r>
                </w:p>
              </w:tc>
              <w:tc>
                <w:tcPr>
                  <w:tcW w:w="1455" w:type="dxa"/>
                </w:tcPr>
                <w:p w14:paraId="6910BCA9" w14:textId="04B4DDBB" w:rsidR="00A272B6" w:rsidRPr="00A81057" w:rsidRDefault="002B41FE" w:rsidP="00A81057">
                  <w:pPr>
                    <w:framePr w:hSpace="180" w:wrap="around" w:vAnchor="text" w:hAnchor="text" w:y="49"/>
                    <w:jc w:val="center"/>
                    <w:rPr>
                      <w:rFonts w:ascii="Arial" w:hAnsi="Arial" w:cs="Arial"/>
                      <w:sz w:val="18"/>
                      <w:szCs w:val="18"/>
                    </w:rPr>
                  </w:pPr>
                  <w:r w:rsidRPr="00A81057">
                    <w:rPr>
                      <w:rFonts w:ascii="Arial" w:hAnsi="Arial" w:cs="Arial"/>
                      <w:sz w:val="18"/>
                      <w:szCs w:val="18"/>
                    </w:rPr>
                    <w:t>Pathology</w:t>
                  </w:r>
                </w:p>
              </w:tc>
              <w:tc>
                <w:tcPr>
                  <w:tcW w:w="1496" w:type="dxa"/>
                </w:tcPr>
                <w:p w14:paraId="422281C7" w14:textId="29AB0A0E" w:rsidR="00A272B6" w:rsidRPr="00A81057" w:rsidRDefault="002B41FE" w:rsidP="00A81057">
                  <w:pPr>
                    <w:framePr w:hSpace="180" w:wrap="around" w:vAnchor="text" w:hAnchor="text" w:y="49"/>
                    <w:jc w:val="center"/>
                    <w:rPr>
                      <w:rFonts w:ascii="Arial" w:hAnsi="Arial" w:cs="Arial"/>
                      <w:sz w:val="18"/>
                      <w:szCs w:val="18"/>
                    </w:rPr>
                  </w:pPr>
                  <w:r w:rsidRPr="00A81057">
                    <w:rPr>
                      <w:rFonts w:ascii="Arial" w:hAnsi="Arial" w:cs="Arial"/>
                      <w:sz w:val="18"/>
                      <w:szCs w:val="18"/>
                    </w:rPr>
                    <w:t>Study</w:t>
                  </w:r>
                </w:p>
              </w:tc>
              <w:tc>
                <w:tcPr>
                  <w:tcW w:w="1443" w:type="dxa"/>
                </w:tcPr>
                <w:p w14:paraId="40D975BA" w14:textId="21AD7AA1" w:rsidR="00A272B6" w:rsidRPr="00A81057" w:rsidRDefault="002B41FE" w:rsidP="00A81057">
                  <w:pPr>
                    <w:framePr w:hSpace="180" w:wrap="around" w:vAnchor="text" w:hAnchor="text" w:y="49"/>
                    <w:jc w:val="center"/>
                    <w:rPr>
                      <w:rFonts w:ascii="Arial" w:hAnsi="Arial" w:cs="Arial"/>
                      <w:sz w:val="18"/>
                      <w:szCs w:val="18"/>
                    </w:rPr>
                  </w:pPr>
                  <w:r w:rsidRPr="00A81057">
                    <w:rPr>
                      <w:rFonts w:ascii="Arial" w:hAnsi="Arial" w:cs="Arial"/>
                      <w:sz w:val="18"/>
                      <w:szCs w:val="18"/>
                    </w:rPr>
                    <w:t>Pathology</w:t>
                  </w:r>
                </w:p>
              </w:tc>
              <w:tc>
                <w:tcPr>
                  <w:tcW w:w="2268" w:type="dxa"/>
                </w:tcPr>
                <w:p w14:paraId="71863084" w14:textId="1746272A" w:rsidR="00A272B6" w:rsidRPr="00A81057" w:rsidRDefault="002B41FE" w:rsidP="00A81057">
                  <w:pPr>
                    <w:framePr w:hSpace="180" w:wrap="around" w:vAnchor="text" w:hAnchor="text" w:y="49"/>
                    <w:jc w:val="center"/>
                    <w:rPr>
                      <w:rFonts w:ascii="Arial" w:hAnsi="Arial" w:cs="Arial"/>
                      <w:sz w:val="18"/>
                      <w:szCs w:val="18"/>
                    </w:rPr>
                  </w:pPr>
                  <w:r w:rsidRPr="00A81057">
                    <w:rPr>
                      <w:rFonts w:ascii="Arial" w:hAnsi="Arial" w:cs="Arial"/>
                      <w:sz w:val="18"/>
                      <w:szCs w:val="18"/>
                    </w:rPr>
                    <w:t>Pathology</w:t>
                  </w:r>
                </w:p>
              </w:tc>
            </w:tr>
          </w:tbl>
          <w:p w14:paraId="48A5CCA0" w14:textId="0781E10C" w:rsidR="00A272B6" w:rsidRPr="00A81057" w:rsidRDefault="00A272B6" w:rsidP="00A272B6">
            <w:pPr>
              <w:rPr>
                <w:rFonts w:ascii="Arial" w:hAnsi="Arial" w:cs="Arial"/>
                <w:sz w:val="22"/>
                <w:szCs w:val="22"/>
              </w:rPr>
            </w:pPr>
            <w:r w:rsidRPr="00A81057">
              <w:rPr>
                <w:rFonts w:ascii="Arial" w:hAnsi="Arial" w:cs="Arial"/>
                <w:sz w:val="22"/>
                <w:szCs w:val="22"/>
              </w:rPr>
              <w:t xml:space="preserve">These plans are indicative only and will be modified and tailored to an individual trainee’s needs and experience. </w:t>
            </w:r>
          </w:p>
          <w:p w14:paraId="00AF5A2E" w14:textId="77777777" w:rsidR="00503C31" w:rsidRPr="00A81057" w:rsidRDefault="00503C31" w:rsidP="00503C31">
            <w:pPr>
              <w:rPr>
                <w:rFonts w:ascii="Arial" w:hAnsi="Arial" w:cs="Arial"/>
                <w:sz w:val="22"/>
                <w:szCs w:val="22"/>
              </w:rPr>
            </w:pPr>
          </w:p>
          <w:p w14:paraId="2B58DA8E" w14:textId="11173291" w:rsidR="00503C31" w:rsidRPr="00A81057" w:rsidRDefault="00503C31" w:rsidP="00503C31">
            <w:pPr>
              <w:rPr>
                <w:rFonts w:ascii="Arial" w:hAnsi="Arial" w:cs="Arial"/>
                <w:b/>
                <w:sz w:val="22"/>
                <w:szCs w:val="22"/>
              </w:rPr>
            </w:pPr>
            <w:r w:rsidRPr="00A81057">
              <w:rPr>
                <w:rFonts w:ascii="Arial" w:hAnsi="Arial" w:cs="Arial"/>
                <w:b/>
                <w:sz w:val="22"/>
                <w:szCs w:val="22"/>
              </w:rPr>
              <w:t>Clinical On-Call Commitments</w:t>
            </w:r>
          </w:p>
          <w:p w14:paraId="70884DA2" w14:textId="33C48F74" w:rsidR="00A272B6" w:rsidRPr="00A81057" w:rsidRDefault="00503C31" w:rsidP="00503C31">
            <w:pPr>
              <w:spacing w:after="120"/>
              <w:rPr>
                <w:rFonts w:ascii="Arial" w:hAnsi="Arial" w:cs="Arial"/>
                <w:sz w:val="22"/>
                <w:szCs w:val="22"/>
              </w:rPr>
            </w:pPr>
            <w:r w:rsidRPr="00A81057">
              <w:rPr>
                <w:rFonts w:ascii="Arial" w:hAnsi="Arial" w:cs="Arial"/>
                <w:sz w:val="22"/>
                <w:szCs w:val="22"/>
              </w:rPr>
              <w:t>There is no formal on-call requirement.</w:t>
            </w:r>
          </w:p>
          <w:p w14:paraId="72A5A396" w14:textId="4A408E46" w:rsidR="0096793C" w:rsidRPr="00A81057" w:rsidRDefault="00F427E9" w:rsidP="0096793C">
            <w:pPr>
              <w:pStyle w:val="BodyText2"/>
              <w:widowControl w:val="0"/>
              <w:spacing w:before="0" w:line="240" w:lineRule="auto"/>
              <w:jc w:val="both"/>
              <w:rPr>
                <w:rFonts w:ascii="Arial" w:hAnsi="Arial" w:cs="Arial"/>
                <w:b/>
                <w:i/>
                <w:sz w:val="22"/>
                <w:szCs w:val="22"/>
                <w:lang w:val="en-GB"/>
              </w:rPr>
            </w:pPr>
            <w:r w:rsidRPr="00A81057">
              <w:rPr>
                <w:rFonts w:ascii="Arial" w:hAnsi="Arial" w:cs="Arial"/>
                <w:b/>
                <w:i/>
                <w:sz w:val="22"/>
                <w:szCs w:val="22"/>
                <w:lang w:val="en-GB"/>
              </w:rPr>
              <w:t>Research</w:t>
            </w:r>
          </w:p>
          <w:p w14:paraId="02364B19" w14:textId="64D9C36F" w:rsidR="003A2E6B" w:rsidRPr="00A81057" w:rsidRDefault="0096793C" w:rsidP="001345D0">
            <w:pPr>
              <w:pStyle w:val="Footer"/>
              <w:tabs>
                <w:tab w:val="clear" w:pos="4153"/>
                <w:tab w:val="clear" w:pos="8306"/>
              </w:tabs>
              <w:spacing w:before="0" w:after="120"/>
              <w:jc w:val="both"/>
              <w:rPr>
                <w:rFonts w:ascii="Arial" w:hAnsi="Arial" w:cs="Arial"/>
                <w:sz w:val="22"/>
                <w:szCs w:val="22"/>
                <w:lang w:val="en-GB"/>
              </w:rPr>
            </w:pPr>
            <w:r w:rsidRPr="00A81057">
              <w:rPr>
                <w:rFonts w:ascii="Arial" w:hAnsi="Arial" w:cs="Arial"/>
                <w:sz w:val="22"/>
                <w:szCs w:val="22"/>
                <w:lang w:val="en-GB"/>
              </w:rPr>
              <w:t xml:space="preserve">As the Unit in which the post is based is very research active, the post holder will have opportunities to be involved in ongoing research projects. </w:t>
            </w:r>
            <w:r w:rsidR="003A2E6B" w:rsidRPr="00A81057">
              <w:rPr>
                <w:rFonts w:ascii="Arial" w:hAnsi="Arial" w:cs="Arial"/>
                <w:sz w:val="22"/>
                <w:szCs w:val="22"/>
                <w:lang w:val="en-GB"/>
              </w:rPr>
              <w:t xml:space="preserve">Further information on the </w:t>
            </w:r>
            <w:proofErr w:type="gramStart"/>
            <w:r w:rsidR="003A2E6B" w:rsidRPr="00A81057">
              <w:rPr>
                <w:rFonts w:ascii="Arial" w:hAnsi="Arial" w:cs="Arial"/>
                <w:sz w:val="22"/>
                <w:szCs w:val="22"/>
                <w:lang w:val="en-GB"/>
              </w:rPr>
              <w:t>Schools’</w:t>
            </w:r>
            <w:proofErr w:type="gramEnd"/>
            <w:r w:rsidR="003A2E6B" w:rsidRPr="00A81057">
              <w:rPr>
                <w:rFonts w:ascii="Arial" w:hAnsi="Arial" w:cs="Arial"/>
                <w:sz w:val="22"/>
                <w:szCs w:val="22"/>
                <w:lang w:val="en-GB"/>
              </w:rPr>
              <w:t xml:space="preserve"> research groups and information on our research interests is available on the School’s website at </w:t>
            </w:r>
            <w:hyperlink r:id="rId10" w:history="1">
              <w:r w:rsidR="003A2E6B" w:rsidRPr="00A81057">
                <w:rPr>
                  <w:rStyle w:val="Hyperlink"/>
                  <w:rFonts w:ascii="Arial" w:hAnsi="Arial" w:cs="Arial"/>
                  <w:sz w:val="22"/>
                  <w:szCs w:val="22"/>
                  <w:lang w:val="en-GB"/>
                </w:rPr>
                <w:t>www.sheffield.ac.uk/dentalschool/research</w:t>
              </w:r>
            </w:hyperlink>
            <w:r w:rsidR="003A2E6B" w:rsidRPr="00A81057">
              <w:rPr>
                <w:rFonts w:ascii="Arial" w:hAnsi="Arial" w:cs="Arial"/>
                <w:sz w:val="22"/>
                <w:szCs w:val="22"/>
                <w:lang w:val="en-GB"/>
              </w:rPr>
              <w:t xml:space="preserve">. </w:t>
            </w:r>
          </w:p>
          <w:p w14:paraId="4EA988FA" w14:textId="196AF67E" w:rsidR="003A2E6B" w:rsidRPr="00A81057" w:rsidRDefault="003A2E6B" w:rsidP="00503C31">
            <w:pPr>
              <w:widowControl w:val="0"/>
              <w:spacing w:before="0" w:after="120"/>
              <w:jc w:val="both"/>
              <w:rPr>
                <w:rFonts w:ascii="Arial" w:hAnsi="Arial" w:cs="Arial"/>
                <w:b/>
                <w:i/>
                <w:sz w:val="22"/>
                <w:szCs w:val="22"/>
              </w:rPr>
            </w:pPr>
            <w:r w:rsidRPr="00A81057">
              <w:rPr>
                <w:rFonts w:ascii="Arial" w:hAnsi="Arial" w:cs="Arial"/>
                <w:b/>
                <w:i/>
                <w:sz w:val="22"/>
                <w:szCs w:val="22"/>
              </w:rPr>
              <w:t>Teaching</w:t>
            </w:r>
          </w:p>
          <w:p w14:paraId="4CF524F0" w14:textId="77777777" w:rsidR="00F427E9" w:rsidRPr="00A81057" w:rsidRDefault="003A2E6B" w:rsidP="00F427E9">
            <w:pPr>
              <w:pStyle w:val="BodyText2"/>
              <w:widowControl w:val="0"/>
              <w:spacing w:before="0" w:line="240" w:lineRule="auto"/>
              <w:jc w:val="both"/>
              <w:rPr>
                <w:rFonts w:ascii="Arial" w:hAnsi="Arial" w:cs="Arial"/>
                <w:sz w:val="22"/>
                <w:szCs w:val="22"/>
                <w:lang w:val="en-GB"/>
              </w:rPr>
            </w:pPr>
            <w:r w:rsidRPr="00A81057">
              <w:rPr>
                <w:rFonts w:ascii="Arial" w:hAnsi="Arial" w:cs="Arial"/>
                <w:sz w:val="22"/>
                <w:szCs w:val="22"/>
                <w:lang w:val="en-GB"/>
              </w:rPr>
              <w:t xml:space="preserve">The post-holder will be given the opportunity to contribute to undergraduate and postgraduate teaching </w:t>
            </w:r>
            <w:r w:rsidR="00432EF0" w:rsidRPr="00A81057">
              <w:rPr>
                <w:rFonts w:ascii="Arial" w:hAnsi="Arial" w:cs="Arial"/>
                <w:sz w:val="22"/>
                <w:szCs w:val="22"/>
                <w:lang w:val="en-GB"/>
              </w:rPr>
              <w:t xml:space="preserve">in </w:t>
            </w:r>
            <w:r w:rsidRPr="00A81057">
              <w:rPr>
                <w:rFonts w:ascii="Arial" w:hAnsi="Arial" w:cs="Arial"/>
                <w:sz w:val="22"/>
                <w:szCs w:val="22"/>
                <w:lang w:val="en-GB"/>
              </w:rPr>
              <w:t xml:space="preserve">the </w:t>
            </w:r>
            <w:proofErr w:type="gramStart"/>
            <w:r w:rsidRPr="00A81057">
              <w:rPr>
                <w:rFonts w:ascii="Arial" w:hAnsi="Arial" w:cs="Arial"/>
                <w:sz w:val="22"/>
                <w:szCs w:val="22"/>
                <w:lang w:val="en-GB"/>
              </w:rPr>
              <w:t>School</w:t>
            </w:r>
            <w:proofErr w:type="gramEnd"/>
            <w:r w:rsidRPr="00A81057">
              <w:rPr>
                <w:rFonts w:ascii="Arial" w:hAnsi="Arial" w:cs="Arial"/>
                <w:sz w:val="22"/>
                <w:szCs w:val="22"/>
                <w:lang w:val="en-GB"/>
              </w:rPr>
              <w:t xml:space="preserve"> and may also be involved with the assessment of students.</w:t>
            </w:r>
          </w:p>
          <w:p w14:paraId="0845150F" w14:textId="77777777" w:rsidR="003A2E6B" w:rsidRPr="00A81057" w:rsidRDefault="003A2E6B" w:rsidP="001345D0">
            <w:pPr>
              <w:widowControl w:val="0"/>
              <w:spacing w:before="0" w:after="120"/>
              <w:jc w:val="both"/>
              <w:rPr>
                <w:rFonts w:ascii="Arial" w:hAnsi="Arial" w:cs="Arial"/>
                <w:b/>
                <w:i/>
                <w:sz w:val="22"/>
                <w:szCs w:val="22"/>
              </w:rPr>
            </w:pPr>
            <w:r w:rsidRPr="00A81057">
              <w:rPr>
                <w:rFonts w:ascii="Arial" w:hAnsi="Arial" w:cs="Arial"/>
                <w:b/>
                <w:i/>
                <w:sz w:val="22"/>
                <w:szCs w:val="22"/>
              </w:rPr>
              <w:t>Administration</w:t>
            </w:r>
          </w:p>
          <w:p w14:paraId="5D4583AA" w14:textId="2B8EF4BF" w:rsidR="003A2E6B" w:rsidRPr="00A81057" w:rsidRDefault="003A2E6B" w:rsidP="001345D0">
            <w:pPr>
              <w:pStyle w:val="BodyText2"/>
              <w:widowControl w:val="0"/>
              <w:spacing w:before="0" w:line="240" w:lineRule="auto"/>
              <w:jc w:val="both"/>
              <w:rPr>
                <w:rFonts w:ascii="Arial" w:hAnsi="Arial" w:cs="Arial"/>
                <w:sz w:val="22"/>
                <w:szCs w:val="22"/>
                <w:lang w:val="en-GB"/>
              </w:rPr>
            </w:pPr>
            <w:r w:rsidRPr="00A81057">
              <w:rPr>
                <w:rFonts w:ascii="Arial" w:hAnsi="Arial" w:cs="Arial"/>
                <w:sz w:val="22"/>
                <w:szCs w:val="22"/>
                <w:lang w:val="en-GB"/>
              </w:rPr>
              <w:t xml:space="preserve">The post-holder will be required to undertake appropriate administrative work in support of the needs of the service and of the academic unit. Administrative duties will be determined with the Head of Unit and with the educational supervisor but </w:t>
            </w:r>
            <w:r w:rsidR="00503C31" w:rsidRPr="00A81057">
              <w:rPr>
                <w:rFonts w:ascii="Arial" w:hAnsi="Arial" w:cs="Arial"/>
                <w:sz w:val="22"/>
                <w:szCs w:val="22"/>
                <w:lang w:val="en-GB"/>
              </w:rPr>
              <w:t xml:space="preserve">will not detract from the </w:t>
            </w:r>
            <w:r w:rsidRPr="00A81057">
              <w:rPr>
                <w:rFonts w:ascii="Arial" w:hAnsi="Arial" w:cs="Arial"/>
                <w:sz w:val="22"/>
                <w:szCs w:val="22"/>
                <w:lang w:val="en-GB"/>
              </w:rPr>
              <w:t>needs of the post-holder.</w:t>
            </w:r>
          </w:p>
          <w:p w14:paraId="74CA47C0" w14:textId="1AE02B33" w:rsidR="00503C31" w:rsidRPr="00A81057" w:rsidRDefault="00503C31" w:rsidP="00503C31">
            <w:pPr>
              <w:spacing w:before="0" w:after="120"/>
              <w:jc w:val="both"/>
              <w:rPr>
                <w:rFonts w:ascii="Arial" w:hAnsi="Arial" w:cs="Arial"/>
                <w:b/>
                <w:bCs/>
                <w:sz w:val="22"/>
                <w:szCs w:val="22"/>
              </w:rPr>
            </w:pPr>
            <w:r w:rsidRPr="00A81057">
              <w:rPr>
                <w:rFonts w:ascii="Arial" w:hAnsi="Arial" w:cs="Arial"/>
                <w:b/>
                <w:bCs/>
                <w:sz w:val="22"/>
                <w:szCs w:val="22"/>
              </w:rPr>
              <w:t>Induction</w:t>
            </w:r>
          </w:p>
          <w:p w14:paraId="0F2F795A" w14:textId="7D1C2257" w:rsidR="00503C31" w:rsidRPr="00A81057" w:rsidRDefault="00503C31" w:rsidP="00503C31">
            <w:pPr>
              <w:spacing w:before="0" w:after="120"/>
              <w:jc w:val="both"/>
              <w:rPr>
                <w:rFonts w:ascii="Arial" w:hAnsi="Arial" w:cs="Arial"/>
                <w:bCs/>
                <w:sz w:val="22"/>
                <w:szCs w:val="22"/>
              </w:rPr>
            </w:pPr>
            <w:r w:rsidRPr="00A81057">
              <w:rPr>
                <w:rFonts w:ascii="Arial" w:hAnsi="Arial" w:cs="Arial"/>
                <w:bCs/>
                <w:sz w:val="22"/>
                <w:szCs w:val="22"/>
              </w:rPr>
              <w:t xml:space="preserve">The trainee will be required to attend both the Trust and Department induction programmes.  The Trust provides a general overview of structure and working practices of the Trust, the department </w:t>
            </w:r>
            <w:proofErr w:type="gramStart"/>
            <w:r w:rsidRPr="00A81057">
              <w:rPr>
                <w:rFonts w:ascii="Arial" w:hAnsi="Arial" w:cs="Arial"/>
                <w:bCs/>
                <w:sz w:val="22"/>
                <w:szCs w:val="22"/>
              </w:rPr>
              <w:t>structures</w:t>
            </w:r>
            <w:proofErr w:type="gramEnd"/>
            <w:r w:rsidRPr="00A81057">
              <w:rPr>
                <w:rFonts w:ascii="Arial" w:hAnsi="Arial" w:cs="Arial"/>
                <w:bCs/>
                <w:sz w:val="22"/>
                <w:szCs w:val="22"/>
              </w:rPr>
              <w:t xml:space="preserve"> and facilities.  Specific instruction</w:t>
            </w:r>
            <w:r w:rsidR="00DB22E1" w:rsidRPr="00A81057">
              <w:rPr>
                <w:rFonts w:ascii="Arial" w:hAnsi="Arial" w:cs="Arial"/>
                <w:bCs/>
                <w:sz w:val="22"/>
                <w:szCs w:val="22"/>
              </w:rPr>
              <w:t>s</w:t>
            </w:r>
            <w:r w:rsidRPr="00A81057">
              <w:rPr>
                <w:rFonts w:ascii="Arial" w:hAnsi="Arial" w:cs="Arial"/>
                <w:bCs/>
                <w:sz w:val="22"/>
                <w:szCs w:val="22"/>
              </w:rPr>
              <w:t xml:space="preserve"> will be given </w:t>
            </w:r>
            <w:proofErr w:type="gramStart"/>
            <w:r w:rsidRPr="00A81057">
              <w:rPr>
                <w:rFonts w:ascii="Arial" w:hAnsi="Arial" w:cs="Arial"/>
                <w:bCs/>
                <w:sz w:val="22"/>
                <w:szCs w:val="22"/>
              </w:rPr>
              <w:t>with regard to</w:t>
            </w:r>
            <w:proofErr w:type="gramEnd"/>
            <w:r w:rsidRPr="00A81057">
              <w:rPr>
                <w:rFonts w:ascii="Arial" w:hAnsi="Arial" w:cs="Arial"/>
                <w:bCs/>
                <w:sz w:val="22"/>
                <w:szCs w:val="22"/>
              </w:rPr>
              <w:t xml:space="preserve"> Health and Safety, Manual Handling, Aggression in the Workplace, Fire Safety and Infection Control.  The Department </w:t>
            </w:r>
            <w:r w:rsidR="00DB22E1" w:rsidRPr="00A81057">
              <w:rPr>
                <w:rFonts w:ascii="Arial" w:hAnsi="Arial" w:cs="Arial"/>
                <w:bCs/>
                <w:sz w:val="22"/>
                <w:szCs w:val="22"/>
              </w:rPr>
              <w:t xml:space="preserve">induction </w:t>
            </w:r>
            <w:r w:rsidRPr="00A81057">
              <w:rPr>
                <w:rFonts w:ascii="Arial" w:hAnsi="Arial" w:cs="Arial"/>
                <w:bCs/>
                <w:sz w:val="22"/>
                <w:szCs w:val="22"/>
              </w:rPr>
              <w:t>includes introduction to key personnel and facilities; instruction is given on procedures and practices and is backed up by written documentation.</w:t>
            </w:r>
          </w:p>
          <w:p w14:paraId="199934E5" w14:textId="3348EB50" w:rsidR="00503C31" w:rsidRPr="00A81057" w:rsidRDefault="00503C31" w:rsidP="00503C31">
            <w:pPr>
              <w:spacing w:before="0" w:after="120"/>
              <w:jc w:val="both"/>
              <w:rPr>
                <w:rFonts w:ascii="Arial" w:hAnsi="Arial" w:cs="Arial"/>
                <w:b/>
                <w:bCs/>
                <w:sz w:val="22"/>
                <w:szCs w:val="22"/>
              </w:rPr>
            </w:pPr>
            <w:r w:rsidRPr="00A81057">
              <w:rPr>
                <w:rFonts w:ascii="Arial" w:hAnsi="Arial" w:cs="Arial"/>
                <w:b/>
                <w:bCs/>
                <w:sz w:val="22"/>
                <w:szCs w:val="22"/>
              </w:rPr>
              <w:t>Accommodation and equipment</w:t>
            </w:r>
          </w:p>
          <w:p w14:paraId="7A12D0AA" w14:textId="2F7EC012" w:rsidR="00503C31" w:rsidRPr="00A81057" w:rsidRDefault="00503C31" w:rsidP="00503C31">
            <w:pPr>
              <w:spacing w:before="0" w:after="120"/>
              <w:jc w:val="both"/>
              <w:rPr>
                <w:rFonts w:ascii="Arial" w:hAnsi="Arial" w:cs="Arial"/>
                <w:bCs/>
                <w:sz w:val="22"/>
                <w:szCs w:val="22"/>
              </w:rPr>
            </w:pPr>
            <w:r w:rsidRPr="00A81057">
              <w:rPr>
                <w:rFonts w:ascii="Arial" w:hAnsi="Arial" w:cs="Arial"/>
                <w:bCs/>
                <w:sz w:val="22"/>
                <w:szCs w:val="22"/>
              </w:rPr>
              <w:t xml:space="preserve">A dedicated desk and microscope will be provided in </w:t>
            </w:r>
            <w:r w:rsidR="00DB22E1" w:rsidRPr="00A81057">
              <w:rPr>
                <w:rFonts w:ascii="Arial" w:hAnsi="Arial" w:cs="Arial"/>
                <w:bCs/>
                <w:sz w:val="22"/>
                <w:szCs w:val="22"/>
              </w:rPr>
              <w:t xml:space="preserve">a </w:t>
            </w:r>
            <w:r w:rsidRPr="00A81057">
              <w:rPr>
                <w:rFonts w:ascii="Arial" w:hAnsi="Arial" w:cs="Arial"/>
                <w:bCs/>
                <w:sz w:val="22"/>
                <w:szCs w:val="22"/>
              </w:rPr>
              <w:t>shared office accommodation, together with appropriate IT support.</w:t>
            </w:r>
          </w:p>
          <w:p w14:paraId="351A00D5" w14:textId="7673198E" w:rsidR="00503C31" w:rsidRPr="00A81057" w:rsidRDefault="00503C31" w:rsidP="00503C31">
            <w:pPr>
              <w:spacing w:before="0" w:after="120"/>
              <w:jc w:val="both"/>
              <w:rPr>
                <w:rFonts w:ascii="Arial" w:hAnsi="Arial" w:cs="Arial"/>
                <w:b/>
                <w:i/>
                <w:sz w:val="22"/>
                <w:szCs w:val="22"/>
              </w:rPr>
            </w:pPr>
            <w:r w:rsidRPr="00A81057">
              <w:rPr>
                <w:rFonts w:ascii="Arial" w:hAnsi="Arial" w:cs="Arial"/>
                <w:b/>
                <w:bCs/>
                <w:sz w:val="22"/>
                <w:szCs w:val="22"/>
              </w:rPr>
              <w:t>Training agreement and job plan</w:t>
            </w:r>
          </w:p>
          <w:p w14:paraId="020E7575" w14:textId="619F58B5" w:rsidR="00503C31" w:rsidRPr="00A81057" w:rsidRDefault="00503C31" w:rsidP="00503C31">
            <w:pPr>
              <w:spacing w:before="0" w:after="120"/>
              <w:jc w:val="both"/>
              <w:rPr>
                <w:rFonts w:ascii="Arial" w:hAnsi="Arial" w:cs="Arial"/>
                <w:bCs/>
                <w:sz w:val="22"/>
                <w:szCs w:val="22"/>
              </w:rPr>
            </w:pPr>
            <w:r w:rsidRPr="00A81057">
              <w:rPr>
                <w:rFonts w:ascii="Arial" w:hAnsi="Arial" w:cs="Arial"/>
                <w:bCs/>
                <w:sz w:val="22"/>
                <w:szCs w:val="22"/>
              </w:rPr>
              <w:t xml:space="preserve">The job plan will be flexible and will be agreed in discussion with senior staff. As part of the induction and initial appraisal, the trainee will be expected to develop a training programme with the help of their educational supervisor.  The training programme will cover elements such as special experience, participation in clinical and educational meetings, clinical audit and project work, preparation for examinations, generic training such as IT skills, research etc.  The training agreement will be documented and agreed between the trainee, Programme </w:t>
            </w:r>
            <w:proofErr w:type="gramStart"/>
            <w:r w:rsidRPr="00A81057">
              <w:rPr>
                <w:rFonts w:ascii="Arial" w:hAnsi="Arial" w:cs="Arial"/>
                <w:bCs/>
                <w:sz w:val="22"/>
                <w:szCs w:val="22"/>
              </w:rPr>
              <w:t>Director</w:t>
            </w:r>
            <w:proofErr w:type="gramEnd"/>
            <w:r w:rsidRPr="00A81057">
              <w:rPr>
                <w:rFonts w:ascii="Arial" w:hAnsi="Arial" w:cs="Arial"/>
                <w:bCs/>
                <w:sz w:val="22"/>
                <w:szCs w:val="22"/>
              </w:rPr>
              <w:t xml:space="preserve"> and Educational Supervisor.</w:t>
            </w:r>
          </w:p>
          <w:p w14:paraId="33C0978E" w14:textId="0FBF81E8" w:rsidR="00503C31" w:rsidRPr="00A81057" w:rsidRDefault="00503C31" w:rsidP="00503C31">
            <w:pPr>
              <w:spacing w:before="0" w:after="120"/>
              <w:jc w:val="both"/>
              <w:rPr>
                <w:rFonts w:ascii="Arial" w:hAnsi="Arial" w:cs="Arial"/>
                <w:b/>
                <w:bCs/>
                <w:sz w:val="22"/>
                <w:szCs w:val="22"/>
              </w:rPr>
            </w:pPr>
            <w:r w:rsidRPr="00A81057">
              <w:rPr>
                <w:rFonts w:ascii="Arial" w:hAnsi="Arial" w:cs="Arial"/>
                <w:b/>
                <w:bCs/>
                <w:sz w:val="22"/>
                <w:szCs w:val="22"/>
              </w:rPr>
              <w:t>Appraisal and ARCP</w:t>
            </w:r>
          </w:p>
          <w:p w14:paraId="74CEE8AE" w14:textId="0D27A25F" w:rsidR="00503C31" w:rsidRPr="00A81057" w:rsidRDefault="00503C31" w:rsidP="00503C31">
            <w:pPr>
              <w:spacing w:before="0" w:after="120"/>
              <w:jc w:val="both"/>
              <w:rPr>
                <w:rFonts w:ascii="Arial" w:hAnsi="Arial" w:cs="Arial"/>
                <w:bCs/>
                <w:sz w:val="22"/>
                <w:szCs w:val="22"/>
              </w:rPr>
            </w:pPr>
            <w:r w:rsidRPr="00A81057">
              <w:rPr>
                <w:rFonts w:ascii="Arial" w:hAnsi="Arial" w:cs="Arial"/>
                <w:bCs/>
                <w:sz w:val="22"/>
                <w:szCs w:val="22"/>
              </w:rPr>
              <w:t>The Educational Supervisor will appraise the trainee twice yearly on a formal basis.  The appraisal process is confidential, but there will be an agreed mechanism to feedback key goals from the confidential appraisal process to the Specialty Training Committee.  One of the formal appraisals will be carried out prior to the annual review ARCP, which is a national process.</w:t>
            </w:r>
          </w:p>
        </w:tc>
      </w:tr>
    </w:tbl>
    <w:p w14:paraId="65ACDE03" w14:textId="77777777" w:rsidR="00403E51" w:rsidRPr="00A81057" w:rsidRDefault="00403E51" w:rsidP="001345D0">
      <w:pPr>
        <w:spacing w:before="0" w:after="120"/>
        <w:jc w:val="both"/>
        <w:rPr>
          <w:rFonts w:ascii="Arial" w:hAnsi="Arial" w:cs="Arial"/>
          <w:b/>
          <w:bCs/>
          <w:sz w:val="22"/>
          <w:szCs w:val="22"/>
        </w:rPr>
      </w:pPr>
    </w:p>
    <w:p w14:paraId="60A4382C" w14:textId="77777777" w:rsidR="00647E98" w:rsidRPr="00A81057" w:rsidRDefault="00647E98" w:rsidP="001345D0">
      <w:pPr>
        <w:spacing w:before="0" w:after="120"/>
        <w:jc w:val="both"/>
        <w:rPr>
          <w:rFonts w:ascii="Arial" w:hAnsi="Arial" w:cs="Arial"/>
          <w:b/>
          <w:bCs/>
          <w:sz w:val="22"/>
          <w:szCs w:val="22"/>
        </w:rPr>
      </w:pPr>
      <w:r w:rsidRPr="00A81057">
        <w:rPr>
          <w:rFonts w:ascii="Arial" w:hAnsi="Arial" w:cs="Arial"/>
          <w:b/>
          <w:bCs/>
          <w:sz w:val="22"/>
          <w:szCs w:val="22"/>
        </w:rPr>
        <w:t>About the Academic Unit of Oral &amp; Maxillofacial Pathology</w:t>
      </w:r>
    </w:p>
    <w:p w14:paraId="170BDCEF" w14:textId="77777777" w:rsidR="00647E98" w:rsidRPr="00A81057" w:rsidRDefault="00647E98" w:rsidP="001345D0">
      <w:pPr>
        <w:spacing w:before="0" w:after="120"/>
        <w:jc w:val="both"/>
        <w:rPr>
          <w:rFonts w:ascii="Arial" w:hAnsi="Arial" w:cs="Arial"/>
          <w:sz w:val="22"/>
          <w:szCs w:val="22"/>
        </w:rPr>
      </w:pPr>
      <w:r w:rsidRPr="00A81057">
        <w:rPr>
          <w:rFonts w:ascii="Arial" w:hAnsi="Arial" w:cs="Arial"/>
          <w:sz w:val="22"/>
          <w:szCs w:val="22"/>
        </w:rPr>
        <w:t xml:space="preserve">The Unit of Oral &amp; Maxillofacial Pathology is an academic unit with responsibilities for undergraduate and postgraduate teaching and provision of a specialist, diagnostic </w:t>
      </w:r>
      <w:proofErr w:type="gramStart"/>
      <w:r w:rsidRPr="00A81057">
        <w:rPr>
          <w:rFonts w:ascii="Arial" w:hAnsi="Arial" w:cs="Arial"/>
          <w:sz w:val="22"/>
          <w:szCs w:val="22"/>
        </w:rPr>
        <w:t>head</w:t>
      </w:r>
      <w:proofErr w:type="gramEnd"/>
      <w:r w:rsidRPr="00A81057">
        <w:rPr>
          <w:rFonts w:ascii="Arial" w:hAnsi="Arial" w:cs="Arial"/>
          <w:sz w:val="22"/>
          <w:szCs w:val="22"/>
        </w:rPr>
        <w:t xml:space="preserve"> and neck reporting service.  The Unit also has an international reputation for high quality research.</w:t>
      </w:r>
    </w:p>
    <w:p w14:paraId="3D277459" w14:textId="77777777" w:rsidR="00647E98" w:rsidRPr="00A81057" w:rsidRDefault="00647E98" w:rsidP="001345D0">
      <w:pPr>
        <w:spacing w:before="0" w:after="120"/>
        <w:jc w:val="both"/>
        <w:rPr>
          <w:rFonts w:ascii="Arial" w:hAnsi="Arial" w:cs="Arial"/>
          <w:sz w:val="22"/>
          <w:szCs w:val="22"/>
        </w:rPr>
      </w:pPr>
      <w:r w:rsidRPr="00A81057">
        <w:rPr>
          <w:rFonts w:ascii="Arial" w:hAnsi="Arial" w:cs="Arial"/>
          <w:sz w:val="22"/>
          <w:szCs w:val="22"/>
        </w:rPr>
        <w:lastRenderedPageBreak/>
        <w:t xml:space="preserve">Undergraduate oral pathology teaching in the dental course takes place in the first, second, fourth and fifth years of the curriculum but the main Oral Pathology course is held in the fourth year and is followed by a series of case seminars for final year undergraduate students.  The Unit also runs a </w:t>
      </w:r>
      <w:proofErr w:type="gramStart"/>
      <w:r w:rsidRPr="00A81057">
        <w:rPr>
          <w:rFonts w:ascii="Arial" w:hAnsi="Arial" w:cs="Arial"/>
          <w:sz w:val="22"/>
          <w:szCs w:val="22"/>
        </w:rPr>
        <w:t>one year</w:t>
      </w:r>
      <w:proofErr w:type="gramEnd"/>
      <w:r w:rsidRPr="00A81057">
        <w:rPr>
          <w:rFonts w:ascii="Arial" w:hAnsi="Arial" w:cs="Arial"/>
          <w:sz w:val="22"/>
          <w:szCs w:val="22"/>
        </w:rPr>
        <w:t xml:space="preserve"> full time postgraduate taught course in Diagnostic Oral Pathology which leads to the award of a </w:t>
      </w:r>
      <w:proofErr w:type="spellStart"/>
      <w:r w:rsidRPr="00A81057">
        <w:rPr>
          <w:rFonts w:ascii="Arial" w:hAnsi="Arial" w:cs="Arial"/>
          <w:sz w:val="22"/>
          <w:szCs w:val="22"/>
        </w:rPr>
        <w:t>MMedSci</w:t>
      </w:r>
      <w:proofErr w:type="spellEnd"/>
      <w:r w:rsidRPr="00A81057">
        <w:rPr>
          <w:rFonts w:ascii="Arial" w:hAnsi="Arial" w:cs="Arial"/>
          <w:sz w:val="22"/>
          <w:szCs w:val="22"/>
        </w:rPr>
        <w:t xml:space="preserve"> degree.  Members of staff contribute to </w:t>
      </w:r>
      <w:proofErr w:type="gramStart"/>
      <w:r w:rsidRPr="00A81057">
        <w:rPr>
          <w:rFonts w:ascii="Arial" w:hAnsi="Arial" w:cs="Arial"/>
          <w:sz w:val="22"/>
          <w:szCs w:val="22"/>
        </w:rPr>
        <w:t>a number of</w:t>
      </w:r>
      <w:proofErr w:type="gramEnd"/>
      <w:r w:rsidRPr="00A81057">
        <w:rPr>
          <w:rFonts w:ascii="Arial" w:hAnsi="Arial" w:cs="Arial"/>
          <w:sz w:val="22"/>
          <w:szCs w:val="22"/>
        </w:rPr>
        <w:t xml:space="preserve"> internal and external postgraduate courses.</w:t>
      </w:r>
    </w:p>
    <w:p w14:paraId="2DA744AA" w14:textId="77777777" w:rsidR="00647E98" w:rsidRPr="00A81057" w:rsidRDefault="00647E98" w:rsidP="001345D0">
      <w:pPr>
        <w:spacing w:before="0" w:after="120"/>
        <w:jc w:val="both"/>
        <w:rPr>
          <w:rFonts w:ascii="Arial" w:hAnsi="Arial" w:cs="Arial"/>
          <w:sz w:val="22"/>
          <w:szCs w:val="22"/>
        </w:rPr>
      </w:pPr>
      <w:r w:rsidRPr="00A81057">
        <w:rPr>
          <w:rFonts w:ascii="Arial" w:hAnsi="Arial" w:cs="Arial"/>
          <w:sz w:val="22"/>
          <w:szCs w:val="22"/>
        </w:rPr>
        <w:t xml:space="preserve">Research in the Unit lies mainly within the Integrated Biosciences research group of the School of Clinical </w:t>
      </w:r>
      <w:proofErr w:type="gramStart"/>
      <w:r w:rsidRPr="00A81057">
        <w:rPr>
          <w:rFonts w:ascii="Arial" w:hAnsi="Arial" w:cs="Arial"/>
          <w:sz w:val="22"/>
          <w:szCs w:val="22"/>
        </w:rPr>
        <w:t>Dentistry, and</w:t>
      </w:r>
      <w:proofErr w:type="gramEnd"/>
      <w:r w:rsidRPr="00A81057">
        <w:rPr>
          <w:rFonts w:ascii="Arial" w:hAnsi="Arial" w:cs="Arial"/>
          <w:sz w:val="22"/>
          <w:szCs w:val="22"/>
        </w:rPr>
        <w:t xml:space="preserve"> is focused on microbiological and immunological aspects of oral disease and on </w:t>
      </w:r>
      <w:r w:rsidR="005A5E4C" w:rsidRPr="00A81057">
        <w:rPr>
          <w:rFonts w:ascii="Arial" w:hAnsi="Arial" w:cs="Arial"/>
          <w:sz w:val="22"/>
          <w:szCs w:val="22"/>
        </w:rPr>
        <w:t>Head and Neck cancer, including biomarker discovery and the biology of the tumour microenvironment.</w:t>
      </w:r>
    </w:p>
    <w:p w14:paraId="0021A97A" w14:textId="77777777" w:rsidR="006F5043" w:rsidRPr="00A81057" w:rsidRDefault="006F5043" w:rsidP="001345D0">
      <w:pPr>
        <w:spacing w:before="0" w:after="120"/>
        <w:jc w:val="both"/>
        <w:rPr>
          <w:rFonts w:ascii="Arial" w:hAnsi="Arial" w:cs="Arial"/>
          <w:b/>
          <w:bCs/>
          <w:sz w:val="22"/>
          <w:szCs w:val="22"/>
        </w:rPr>
      </w:pPr>
    </w:p>
    <w:p w14:paraId="353E800E" w14:textId="77777777" w:rsidR="00647E98" w:rsidRPr="00A81057" w:rsidRDefault="00647E98" w:rsidP="001345D0">
      <w:pPr>
        <w:spacing w:before="0" w:after="120"/>
        <w:jc w:val="both"/>
        <w:rPr>
          <w:rFonts w:ascii="Arial" w:hAnsi="Arial" w:cs="Arial"/>
          <w:b/>
          <w:bCs/>
          <w:sz w:val="22"/>
          <w:szCs w:val="22"/>
        </w:rPr>
      </w:pPr>
      <w:r w:rsidRPr="00A81057">
        <w:rPr>
          <w:rFonts w:ascii="Arial" w:hAnsi="Arial" w:cs="Arial"/>
          <w:b/>
          <w:bCs/>
          <w:sz w:val="22"/>
          <w:szCs w:val="22"/>
        </w:rPr>
        <w:t>Unit Facilities</w:t>
      </w:r>
    </w:p>
    <w:p w14:paraId="39C3667D" w14:textId="26500434" w:rsidR="005A5E4C" w:rsidRPr="00A81057" w:rsidRDefault="00647E98" w:rsidP="001345D0">
      <w:pPr>
        <w:spacing w:before="0" w:after="120"/>
        <w:jc w:val="both"/>
        <w:rPr>
          <w:rFonts w:ascii="Arial" w:hAnsi="Arial" w:cs="Arial"/>
          <w:sz w:val="22"/>
          <w:szCs w:val="22"/>
        </w:rPr>
      </w:pPr>
      <w:r w:rsidRPr="00A81057">
        <w:rPr>
          <w:rFonts w:ascii="Arial" w:hAnsi="Arial" w:cs="Arial"/>
          <w:sz w:val="22"/>
          <w:szCs w:val="22"/>
        </w:rPr>
        <w:t>The Unit accommodation is on the third floor of the modern Dental School building</w:t>
      </w:r>
      <w:r w:rsidR="005A5E4C" w:rsidRPr="00A81057">
        <w:rPr>
          <w:rFonts w:ascii="Arial" w:hAnsi="Arial" w:cs="Arial"/>
          <w:sz w:val="22"/>
          <w:szCs w:val="22"/>
        </w:rPr>
        <w:t>,</w:t>
      </w:r>
      <w:r w:rsidRPr="00A81057">
        <w:rPr>
          <w:rFonts w:ascii="Arial" w:hAnsi="Arial" w:cs="Arial"/>
          <w:sz w:val="22"/>
          <w:szCs w:val="22"/>
        </w:rPr>
        <w:t xml:space="preserve"> </w:t>
      </w:r>
      <w:r w:rsidR="005A5E4C" w:rsidRPr="00A81057">
        <w:rPr>
          <w:rFonts w:ascii="Arial" w:hAnsi="Arial" w:cs="Arial"/>
          <w:sz w:val="22"/>
          <w:szCs w:val="22"/>
        </w:rPr>
        <w:t>which</w:t>
      </w:r>
      <w:r w:rsidRPr="00A81057">
        <w:rPr>
          <w:rFonts w:ascii="Arial" w:hAnsi="Arial" w:cs="Arial"/>
          <w:sz w:val="22"/>
          <w:szCs w:val="22"/>
        </w:rPr>
        <w:t xml:space="preserve"> contains recently refurbished and extended </w:t>
      </w:r>
      <w:r w:rsidR="005A5E4C" w:rsidRPr="00A81057">
        <w:rPr>
          <w:rFonts w:ascii="Arial" w:hAnsi="Arial" w:cs="Arial"/>
          <w:sz w:val="22"/>
          <w:szCs w:val="22"/>
        </w:rPr>
        <w:t xml:space="preserve">core </w:t>
      </w:r>
      <w:r w:rsidRPr="00A81057">
        <w:rPr>
          <w:rFonts w:ascii="Arial" w:hAnsi="Arial" w:cs="Arial"/>
          <w:sz w:val="22"/>
          <w:szCs w:val="22"/>
        </w:rPr>
        <w:t xml:space="preserve">laboratories with state-of-the-art </w:t>
      </w:r>
      <w:r w:rsidR="005A5E4C" w:rsidRPr="00A81057">
        <w:rPr>
          <w:rFonts w:ascii="Arial" w:hAnsi="Arial" w:cs="Arial"/>
          <w:sz w:val="22"/>
          <w:szCs w:val="22"/>
        </w:rPr>
        <w:t>facilities, including for cell culture, cell and mol</w:t>
      </w:r>
      <w:r w:rsidR="00EB60DC" w:rsidRPr="00A81057">
        <w:rPr>
          <w:rFonts w:ascii="Arial" w:hAnsi="Arial" w:cs="Arial"/>
          <w:sz w:val="22"/>
          <w:szCs w:val="22"/>
        </w:rPr>
        <w:t>e</w:t>
      </w:r>
      <w:r w:rsidR="005A5E4C" w:rsidRPr="00A81057">
        <w:rPr>
          <w:rFonts w:ascii="Arial" w:hAnsi="Arial" w:cs="Arial"/>
          <w:sz w:val="22"/>
          <w:szCs w:val="22"/>
        </w:rPr>
        <w:t>cular</w:t>
      </w:r>
      <w:r w:rsidRPr="00A81057">
        <w:rPr>
          <w:rFonts w:ascii="Arial" w:hAnsi="Arial" w:cs="Arial"/>
          <w:sz w:val="22"/>
          <w:szCs w:val="22"/>
        </w:rPr>
        <w:t xml:space="preserve"> biology</w:t>
      </w:r>
      <w:r w:rsidR="005A5E4C" w:rsidRPr="00A81057">
        <w:rPr>
          <w:rFonts w:ascii="Arial" w:hAnsi="Arial" w:cs="Arial"/>
          <w:sz w:val="22"/>
          <w:szCs w:val="22"/>
        </w:rPr>
        <w:t>, histology and microscopy and image analysis.</w:t>
      </w:r>
    </w:p>
    <w:p w14:paraId="183F953E" w14:textId="77777777" w:rsidR="005A5E4C" w:rsidRPr="00A81057" w:rsidRDefault="005A5E4C" w:rsidP="001345D0">
      <w:pPr>
        <w:spacing w:before="0" w:after="120"/>
        <w:jc w:val="both"/>
        <w:rPr>
          <w:rFonts w:ascii="Arial" w:hAnsi="Arial" w:cs="Arial"/>
          <w:sz w:val="22"/>
          <w:szCs w:val="22"/>
        </w:rPr>
      </w:pPr>
    </w:p>
    <w:p w14:paraId="5A4D181B" w14:textId="638F8DAD" w:rsidR="00647E98" w:rsidRPr="00A81057" w:rsidRDefault="00F427E9" w:rsidP="001345D0">
      <w:pPr>
        <w:spacing w:before="0" w:after="120"/>
        <w:jc w:val="both"/>
        <w:rPr>
          <w:rFonts w:ascii="Arial" w:hAnsi="Arial" w:cs="Arial"/>
          <w:sz w:val="22"/>
          <w:szCs w:val="22"/>
        </w:rPr>
      </w:pPr>
      <w:r w:rsidRPr="00A81057">
        <w:rPr>
          <w:rFonts w:ascii="Arial" w:hAnsi="Arial" w:cs="Arial"/>
          <w:b/>
          <w:bCs/>
          <w:spacing w:val="-3"/>
          <w:sz w:val="22"/>
          <w:szCs w:val="22"/>
        </w:rPr>
        <w:t xml:space="preserve">Staff in </w:t>
      </w:r>
      <w:r w:rsidR="00647E98" w:rsidRPr="00A81057">
        <w:rPr>
          <w:rFonts w:ascii="Arial" w:hAnsi="Arial" w:cs="Arial"/>
          <w:b/>
          <w:bCs/>
          <w:spacing w:val="-3"/>
          <w:sz w:val="22"/>
          <w:szCs w:val="22"/>
        </w:rPr>
        <w:t>Oral &amp; Maxillofacial Pathology</w:t>
      </w:r>
    </w:p>
    <w:p w14:paraId="24550B40" w14:textId="77777777" w:rsidR="00F427E9" w:rsidRPr="00A81057" w:rsidRDefault="00F427E9" w:rsidP="001345D0">
      <w:pPr>
        <w:spacing w:before="0" w:after="120"/>
        <w:jc w:val="both"/>
        <w:rPr>
          <w:rFonts w:ascii="Arial" w:hAnsi="Arial" w:cs="Arial"/>
          <w:b/>
          <w:sz w:val="22"/>
          <w:szCs w:val="22"/>
        </w:rPr>
      </w:pPr>
    </w:p>
    <w:p w14:paraId="2BF6D5EF" w14:textId="4ADD3C09" w:rsidR="00647E98" w:rsidRPr="00A81057" w:rsidRDefault="00647E98" w:rsidP="001345D0">
      <w:pPr>
        <w:spacing w:before="0" w:after="120"/>
        <w:jc w:val="both"/>
        <w:rPr>
          <w:rFonts w:ascii="Arial" w:hAnsi="Arial" w:cs="Arial"/>
          <w:b/>
          <w:sz w:val="22"/>
          <w:szCs w:val="22"/>
        </w:rPr>
      </w:pPr>
      <w:r w:rsidRPr="00A81057">
        <w:rPr>
          <w:rFonts w:ascii="Arial" w:hAnsi="Arial" w:cs="Arial"/>
          <w:b/>
          <w:sz w:val="22"/>
          <w:szCs w:val="22"/>
        </w:rPr>
        <w:t>Academic Staff</w:t>
      </w:r>
    </w:p>
    <w:p w14:paraId="0616010A" w14:textId="5F1E262B" w:rsidR="005A5E4C" w:rsidRPr="00A81057" w:rsidRDefault="00503C31" w:rsidP="00503C31">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Syed Ali Khurram</w:t>
      </w:r>
      <w:r w:rsidRPr="00A81057">
        <w:rPr>
          <w:rFonts w:ascii="Arial" w:eastAsia="SimSun" w:hAnsi="Arial" w:cs="Arial"/>
          <w:sz w:val="22"/>
          <w:szCs w:val="22"/>
        </w:rPr>
        <w:tab/>
      </w:r>
      <w:r w:rsidR="005A5E4C" w:rsidRPr="00A81057">
        <w:rPr>
          <w:rFonts w:ascii="Arial" w:eastAsia="SimSun" w:hAnsi="Arial" w:cs="Arial"/>
          <w:sz w:val="22"/>
          <w:szCs w:val="22"/>
        </w:rPr>
        <w:t>Senior Lecturer in Oral and Maxillofacial</w:t>
      </w:r>
      <w:r w:rsidR="005A5E4C" w:rsidRPr="00A81057">
        <w:rPr>
          <w:rFonts w:ascii="Arial" w:eastAsia="SimSun" w:hAnsi="Arial" w:cs="Arial"/>
          <w:i/>
          <w:sz w:val="22"/>
          <w:szCs w:val="22"/>
        </w:rPr>
        <w:t xml:space="preserve"> </w:t>
      </w:r>
      <w:r w:rsidR="005A5E4C" w:rsidRPr="00A81057">
        <w:rPr>
          <w:rFonts w:ascii="Arial" w:eastAsia="SimSun" w:hAnsi="Arial" w:cs="Arial"/>
          <w:sz w:val="22"/>
          <w:szCs w:val="22"/>
        </w:rPr>
        <w:t xml:space="preserve">Pathology </w:t>
      </w:r>
    </w:p>
    <w:p w14:paraId="342408BD" w14:textId="18FF44CF" w:rsidR="00F427E9" w:rsidRPr="00A81057" w:rsidRDefault="00F427E9" w:rsidP="00503C31">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w:t>
      </w:r>
      <w:r w:rsidR="00503C31" w:rsidRPr="00A81057">
        <w:rPr>
          <w:rFonts w:ascii="Arial" w:eastAsia="SimSun" w:hAnsi="Arial" w:cs="Arial"/>
          <w:sz w:val="22"/>
          <w:szCs w:val="22"/>
        </w:rPr>
        <w:t>Dr Daniel Brierley</w:t>
      </w:r>
      <w:r w:rsidR="00503C31" w:rsidRPr="00A81057">
        <w:rPr>
          <w:rFonts w:ascii="Arial" w:eastAsia="SimSun" w:hAnsi="Arial" w:cs="Arial"/>
          <w:sz w:val="22"/>
          <w:szCs w:val="22"/>
        </w:rPr>
        <w:tab/>
      </w:r>
      <w:r w:rsidR="002B41FE" w:rsidRPr="00A81057">
        <w:rPr>
          <w:rFonts w:ascii="Arial" w:eastAsia="SimSun" w:hAnsi="Arial" w:cs="Arial"/>
          <w:sz w:val="22"/>
          <w:szCs w:val="22"/>
        </w:rPr>
        <w:t xml:space="preserve">Senior </w:t>
      </w:r>
      <w:r w:rsidRPr="00A81057">
        <w:rPr>
          <w:rFonts w:ascii="Arial" w:eastAsia="SimSun" w:hAnsi="Arial" w:cs="Arial"/>
          <w:sz w:val="22"/>
          <w:szCs w:val="22"/>
        </w:rPr>
        <w:t xml:space="preserve">Clinical Teacher in Oral and </w:t>
      </w:r>
      <w:proofErr w:type="spellStart"/>
      <w:r w:rsidRPr="00A81057">
        <w:rPr>
          <w:rFonts w:ascii="Arial" w:eastAsia="SimSun" w:hAnsi="Arial" w:cs="Arial"/>
          <w:sz w:val="22"/>
          <w:szCs w:val="22"/>
        </w:rPr>
        <w:t>Maxillofaical</w:t>
      </w:r>
      <w:proofErr w:type="spellEnd"/>
      <w:r w:rsidRPr="00A81057">
        <w:rPr>
          <w:rFonts w:ascii="Arial" w:eastAsia="SimSun" w:hAnsi="Arial" w:cs="Arial"/>
          <w:sz w:val="22"/>
          <w:szCs w:val="22"/>
        </w:rPr>
        <w:t xml:space="preserve"> Pathology</w:t>
      </w:r>
    </w:p>
    <w:p w14:paraId="1532937C" w14:textId="3437B584" w:rsidR="00647E98" w:rsidRPr="00A81057" w:rsidRDefault="00647E98" w:rsidP="00503C31">
      <w:pPr>
        <w:spacing w:before="0" w:after="120"/>
        <w:ind w:left="2552" w:hanging="2552"/>
        <w:jc w:val="both"/>
        <w:rPr>
          <w:rFonts w:ascii="Arial" w:hAnsi="Arial" w:cs="Arial"/>
          <w:sz w:val="22"/>
          <w:szCs w:val="22"/>
        </w:rPr>
      </w:pPr>
      <w:r w:rsidRPr="00A81057">
        <w:rPr>
          <w:rFonts w:ascii="Arial" w:eastAsia="SimSun" w:hAnsi="Arial" w:cs="Arial"/>
          <w:sz w:val="22"/>
          <w:szCs w:val="22"/>
        </w:rPr>
        <w:t>Dr L</w:t>
      </w:r>
      <w:r w:rsidR="00403E51" w:rsidRPr="00A81057">
        <w:rPr>
          <w:rFonts w:ascii="Arial" w:eastAsia="SimSun" w:hAnsi="Arial" w:cs="Arial"/>
          <w:sz w:val="22"/>
          <w:szCs w:val="22"/>
        </w:rPr>
        <w:t>ynne</w:t>
      </w:r>
      <w:r w:rsidRPr="00A81057">
        <w:rPr>
          <w:rFonts w:ascii="Arial" w:eastAsia="SimSun" w:hAnsi="Arial" w:cs="Arial"/>
          <w:sz w:val="22"/>
          <w:szCs w:val="22"/>
        </w:rPr>
        <w:t xml:space="preserve"> </w:t>
      </w:r>
      <w:proofErr w:type="spellStart"/>
      <w:r w:rsidRPr="00A81057">
        <w:rPr>
          <w:rFonts w:ascii="Arial" w:eastAsia="SimSun" w:hAnsi="Arial" w:cs="Arial"/>
          <w:sz w:val="22"/>
          <w:szCs w:val="22"/>
        </w:rPr>
        <w:t>Bin</w:t>
      </w:r>
      <w:r w:rsidR="00503C31" w:rsidRPr="00A81057">
        <w:rPr>
          <w:rFonts w:ascii="Arial" w:eastAsia="SimSun" w:hAnsi="Arial" w:cs="Arial"/>
          <w:sz w:val="22"/>
          <w:szCs w:val="22"/>
        </w:rPr>
        <w:t>gle</w:t>
      </w:r>
      <w:proofErr w:type="spellEnd"/>
      <w:r w:rsidR="00503C31" w:rsidRPr="00A81057">
        <w:rPr>
          <w:rFonts w:ascii="Arial" w:eastAsia="SimSun" w:hAnsi="Arial" w:cs="Arial"/>
          <w:sz w:val="22"/>
          <w:szCs w:val="22"/>
        </w:rPr>
        <w:tab/>
      </w:r>
      <w:r w:rsidR="005A5E4C" w:rsidRPr="00A81057">
        <w:rPr>
          <w:rFonts w:ascii="Arial" w:eastAsia="SimSun" w:hAnsi="Arial" w:cs="Arial"/>
          <w:sz w:val="22"/>
          <w:szCs w:val="22"/>
        </w:rPr>
        <w:t>Reader</w:t>
      </w:r>
      <w:r w:rsidRPr="00A81057">
        <w:rPr>
          <w:rFonts w:ascii="Arial" w:eastAsia="SimSun" w:hAnsi="Arial" w:cs="Arial"/>
          <w:sz w:val="22"/>
          <w:szCs w:val="22"/>
        </w:rPr>
        <w:t xml:space="preserve"> in Oral Science (Cell &amp; Molecular Biology)</w:t>
      </w:r>
    </w:p>
    <w:p w14:paraId="5050AE06" w14:textId="42D04336" w:rsidR="00647E98" w:rsidRPr="00A81057" w:rsidRDefault="00647E98" w:rsidP="00503C31">
      <w:pPr>
        <w:spacing w:before="0" w:after="120"/>
        <w:ind w:left="2552" w:hanging="2552"/>
        <w:jc w:val="both"/>
        <w:rPr>
          <w:rFonts w:ascii="Arial" w:hAnsi="Arial" w:cs="Arial"/>
          <w:sz w:val="22"/>
          <w:szCs w:val="22"/>
        </w:rPr>
      </w:pPr>
      <w:r w:rsidRPr="00A81057">
        <w:rPr>
          <w:rFonts w:ascii="Arial" w:eastAsia="SimSun" w:hAnsi="Arial" w:cs="Arial"/>
          <w:sz w:val="22"/>
          <w:szCs w:val="22"/>
        </w:rPr>
        <w:t xml:space="preserve">Dr </w:t>
      </w:r>
      <w:r w:rsidR="002B41FE" w:rsidRPr="00A81057">
        <w:rPr>
          <w:rFonts w:ascii="Arial" w:eastAsia="SimSun" w:hAnsi="Arial" w:cs="Arial"/>
          <w:sz w:val="22"/>
          <w:szCs w:val="22"/>
        </w:rPr>
        <w:t>Helen Colley</w:t>
      </w:r>
      <w:r w:rsidR="00503C31" w:rsidRPr="00A81057">
        <w:rPr>
          <w:rFonts w:ascii="Arial" w:eastAsia="SimSun" w:hAnsi="Arial" w:cs="Arial"/>
          <w:sz w:val="22"/>
          <w:szCs w:val="22"/>
        </w:rPr>
        <w:tab/>
      </w:r>
      <w:r w:rsidR="002B41FE" w:rsidRPr="00A81057">
        <w:rPr>
          <w:rFonts w:ascii="Arial" w:eastAsia="SimSun" w:hAnsi="Arial" w:cs="Arial"/>
          <w:sz w:val="22"/>
          <w:szCs w:val="22"/>
        </w:rPr>
        <w:t xml:space="preserve">Senior Lecturer </w:t>
      </w:r>
      <w:r w:rsidRPr="00A81057">
        <w:rPr>
          <w:rFonts w:ascii="Arial" w:eastAsia="SimSun" w:hAnsi="Arial" w:cs="Arial"/>
          <w:sz w:val="22"/>
          <w:szCs w:val="22"/>
        </w:rPr>
        <w:t>in Oral Science (Cell Biology)</w:t>
      </w:r>
    </w:p>
    <w:p w14:paraId="4230FBF0" w14:textId="2CED954B" w:rsidR="00647E98" w:rsidRPr="00A81057" w:rsidRDefault="00647E98" w:rsidP="00503C31">
      <w:pPr>
        <w:spacing w:before="0" w:after="120"/>
        <w:ind w:left="2552" w:hanging="2552"/>
        <w:jc w:val="both"/>
        <w:rPr>
          <w:rFonts w:ascii="Arial" w:hAnsi="Arial" w:cs="Arial"/>
          <w:sz w:val="22"/>
          <w:szCs w:val="22"/>
        </w:rPr>
      </w:pPr>
      <w:r w:rsidRPr="00A81057">
        <w:rPr>
          <w:rFonts w:ascii="Arial" w:eastAsia="SimSun" w:hAnsi="Arial" w:cs="Arial"/>
          <w:sz w:val="22"/>
          <w:szCs w:val="22"/>
        </w:rPr>
        <w:t>Dr D</w:t>
      </w:r>
      <w:r w:rsidR="00403E51" w:rsidRPr="00A81057">
        <w:rPr>
          <w:rFonts w:ascii="Arial" w:eastAsia="SimSun" w:hAnsi="Arial" w:cs="Arial"/>
          <w:sz w:val="22"/>
          <w:szCs w:val="22"/>
        </w:rPr>
        <w:t>aniel</w:t>
      </w:r>
      <w:r w:rsidRPr="00A81057">
        <w:rPr>
          <w:rFonts w:ascii="Arial" w:eastAsia="SimSun" w:hAnsi="Arial" w:cs="Arial"/>
          <w:sz w:val="22"/>
          <w:szCs w:val="22"/>
        </w:rPr>
        <w:t xml:space="preserve"> Lambert</w:t>
      </w:r>
      <w:r w:rsidRPr="00A81057">
        <w:rPr>
          <w:rFonts w:ascii="Arial" w:eastAsia="SimSun" w:hAnsi="Arial" w:cs="Arial"/>
          <w:sz w:val="22"/>
          <w:szCs w:val="22"/>
        </w:rPr>
        <w:tab/>
      </w:r>
      <w:r w:rsidR="002B41FE" w:rsidRPr="00A81057">
        <w:rPr>
          <w:rFonts w:ascii="Arial" w:eastAsia="SimSun" w:hAnsi="Arial" w:cs="Arial"/>
          <w:sz w:val="22"/>
          <w:szCs w:val="22"/>
        </w:rPr>
        <w:t xml:space="preserve">Professor </w:t>
      </w:r>
      <w:r w:rsidRPr="00A81057">
        <w:rPr>
          <w:rFonts w:ascii="Arial" w:eastAsia="SimSun" w:hAnsi="Arial" w:cs="Arial"/>
          <w:sz w:val="22"/>
          <w:szCs w:val="22"/>
        </w:rPr>
        <w:t xml:space="preserve">in </w:t>
      </w:r>
      <w:r w:rsidR="002B41FE" w:rsidRPr="00A81057">
        <w:rPr>
          <w:rFonts w:ascii="Arial" w:eastAsia="SimSun" w:hAnsi="Arial" w:cs="Arial"/>
          <w:sz w:val="22"/>
          <w:szCs w:val="22"/>
        </w:rPr>
        <w:t>Molecular and Cell Biology</w:t>
      </w:r>
    </w:p>
    <w:p w14:paraId="6C3E0545" w14:textId="5A61883B" w:rsidR="00647E98" w:rsidRPr="00A81057" w:rsidRDefault="00647E98" w:rsidP="00503C31">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G</w:t>
      </w:r>
      <w:r w:rsidR="00503C31" w:rsidRPr="00A81057">
        <w:rPr>
          <w:rFonts w:ascii="Arial" w:eastAsia="SimSun" w:hAnsi="Arial" w:cs="Arial"/>
          <w:sz w:val="22"/>
          <w:szCs w:val="22"/>
        </w:rPr>
        <w:t>raham Stafford</w:t>
      </w:r>
      <w:r w:rsidR="00503C31" w:rsidRPr="00A81057">
        <w:rPr>
          <w:rFonts w:ascii="Arial" w:eastAsia="SimSun" w:hAnsi="Arial" w:cs="Arial"/>
          <w:sz w:val="22"/>
          <w:szCs w:val="22"/>
        </w:rPr>
        <w:tab/>
      </w:r>
      <w:r w:rsidR="002B41FE" w:rsidRPr="00A81057">
        <w:rPr>
          <w:rFonts w:ascii="Arial" w:eastAsia="SimSun" w:hAnsi="Arial" w:cs="Arial"/>
          <w:sz w:val="22"/>
          <w:szCs w:val="22"/>
        </w:rPr>
        <w:t xml:space="preserve">Professor </w:t>
      </w:r>
      <w:r w:rsidRPr="00A81057">
        <w:rPr>
          <w:rFonts w:ascii="Arial" w:eastAsia="SimSun" w:hAnsi="Arial" w:cs="Arial"/>
          <w:sz w:val="22"/>
          <w:szCs w:val="22"/>
        </w:rPr>
        <w:t>in Oral Microbiology</w:t>
      </w:r>
    </w:p>
    <w:p w14:paraId="225D152A" w14:textId="2C3A21DB" w:rsidR="00647E98" w:rsidRPr="00A81057" w:rsidRDefault="00503C31" w:rsidP="00503C31">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Stuart Hunt</w:t>
      </w:r>
      <w:r w:rsidRPr="00A81057">
        <w:rPr>
          <w:rFonts w:ascii="Arial" w:eastAsia="SimSun" w:hAnsi="Arial" w:cs="Arial"/>
          <w:sz w:val="22"/>
          <w:szCs w:val="22"/>
        </w:rPr>
        <w:tab/>
      </w:r>
      <w:r w:rsidR="002B41FE" w:rsidRPr="00A81057">
        <w:rPr>
          <w:rFonts w:ascii="Arial" w:eastAsia="SimSun" w:hAnsi="Arial" w:cs="Arial"/>
          <w:sz w:val="22"/>
          <w:szCs w:val="22"/>
        </w:rPr>
        <w:t xml:space="preserve">Senior </w:t>
      </w:r>
      <w:r w:rsidR="00647E98" w:rsidRPr="00A81057">
        <w:rPr>
          <w:rFonts w:ascii="Arial" w:eastAsia="SimSun" w:hAnsi="Arial" w:cs="Arial"/>
          <w:sz w:val="22"/>
          <w:szCs w:val="22"/>
        </w:rPr>
        <w:t>Lecturer in Oral Science (</w:t>
      </w:r>
      <w:r w:rsidR="005A5E4C" w:rsidRPr="00A81057">
        <w:rPr>
          <w:rFonts w:ascii="Arial" w:eastAsia="SimSun" w:hAnsi="Arial" w:cs="Arial"/>
          <w:sz w:val="22"/>
          <w:szCs w:val="22"/>
        </w:rPr>
        <w:t>Anatomy</w:t>
      </w:r>
      <w:r w:rsidR="00647E98" w:rsidRPr="00A81057">
        <w:rPr>
          <w:rFonts w:ascii="Arial" w:eastAsia="SimSun" w:hAnsi="Arial" w:cs="Arial"/>
          <w:sz w:val="22"/>
          <w:szCs w:val="22"/>
        </w:rPr>
        <w:t xml:space="preserve"> &amp; Cell Biology</w:t>
      </w:r>
      <w:r w:rsidR="005A5E4C" w:rsidRPr="00A81057">
        <w:rPr>
          <w:rFonts w:ascii="Arial" w:eastAsia="SimSun" w:hAnsi="Arial" w:cs="Arial"/>
          <w:sz w:val="22"/>
          <w:szCs w:val="22"/>
        </w:rPr>
        <w:t>)</w:t>
      </w:r>
    </w:p>
    <w:p w14:paraId="240BA1EF" w14:textId="2711DA92" w:rsidR="005A5E4C" w:rsidRPr="00A81057" w:rsidRDefault="00503C31" w:rsidP="00503C31">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Joey Shepherd</w:t>
      </w:r>
      <w:r w:rsidRPr="00A81057">
        <w:rPr>
          <w:rFonts w:ascii="Arial" w:eastAsia="SimSun" w:hAnsi="Arial" w:cs="Arial"/>
          <w:sz w:val="22"/>
          <w:szCs w:val="22"/>
        </w:rPr>
        <w:tab/>
      </w:r>
      <w:r w:rsidR="005A5E4C" w:rsidRPr="00A81057">
        <w:rPr>
          <w:rFonts w:ascii="Arial" w:eastAsia="SimSun" w:hAnsi="Arial" w:cs="Arial"/>
          <w:sz w:val="22"/>
          <w:szCs w:val="22"/>
        </w:rPr>
        <w:t>Lecturer in Oral Science (Microbiology)</w:t>
      </w:r>
    </w:p>
    <w:p w14:paraId="327F6AF0" w14:textId="6E1458B0" w:rsidR="00647E98" w:rsidRPr="00A81057" w:rsidRDefault="00647E98" w:rsidP="00503C31">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 xml:space="preserve">Dr </w:t>
      </w:r>
      <w:r w:rsidR="002B41FE" w:rsidRPr="00A81057">
        <w:rPr>
          <w:rFonts w:ascii="Arial" w:eastAsia="SimSun" w:hAnsi="Arial" w:cs="Arial"/>
          <w:sz w:val="22"/>
          <w:szCs w:val="22"/>
        </w:rPr>
        <w:t>Hannah Walsh</w:t>
      </w:r>
      <w:r w:rsidR="005A5E4C" w:rsidRPr="00A81057">
        <w:rPr>
          <w:rFonts w:ascii="Arial" w:eastAsia="SimSun" w:hAnsi="Arial" w:cs="Arial"/>
          <w:sz w:val="22"/>
          <w:szCs w:val="22"/>
        </w:rPr>
        <w:tab/>
      </w:r>
      <w:r w:rsidRPr="00A81057">
        <w:rPr>
          <w:rFonts w:ascii="Arial" w:eastAsia="SimSun" w:hAnsi="Arial" w:cs="Arial"/>
          <w:sz w:val="22"/>
          <w:szCs w:val="22"/>
        </w:rPr>
        <w:t>Special</w:t>
      </w:r>
      <w:r w:rsidR="00F13068" w:rsidRPr="00A81057">
        <w:rPr>
          <w:rFonts w:ascii="Arial" w:eastAsia="SimSun" w:hAnsi="Arial" w:cs="Arial"/>
          <w:sz w:val="22"/>
          <w:szCs w:val="22"/>
        </w:rPr>
        <w:t>ty</w:t>
      </w:r>
      <w:r w:rsidRPr="00A81057">
        <w:rPr>
          <w:rFonts w:ascii="Arial" w:eastAsia="SimSun" w:hAnsi="Arial" w:cs="Arial"/>
          <w:sz w:val="22"/>
          <w:szCs w:val="22"/>
        </w:rPr>
        <w:t xml:space="preserve"> Registrar in Oral and Maxillofacial</w:t>
      </w:r>
      <w:r w:rsidRPr="00A81057">
        <w:rPr>
          <w:rFonts w:ascii="Arial" w:eastAsia="SimSun" w:hAnsi="Arial" w:cs="Arial"/>
          <w:i/>
          <w:sz w:val="22"/>
          <w:szCs w:val="22"/>
        </w:rPr>
        <w:t xml:space="preserve"> </w:t>
      </w:r>
      <w:r w:rsidRPr="00A81057">
        <w:rPr>
          <w:rFonts w:ascii="Arial" w:eastAsia="SimSun" w:hAnsi="Arial" w:cs="Arial"/>
          <w:sz w:val="22"/>
          <w:szCs w:val="22"/>
        </w:rPr>
        <w:t>Pathology</w:t>
      </w:r>
    </w:p>
    <w:p w14:paraId="15F81D95" w14:textId="6AB418E5" w:rsidR="00F427E9" w:rsidRPr="00A81057" w:rsidRDefault="00503C31" w:rsidP="00DB22E1">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Hannah Crane</w:t>
      </w:r>
      <w:r w:rsidRPr="00A81057">
        <w:rPr>
          <w:rFonts w:ascii="Arial" w:eastAsia="SimSun" w:hAnsi="Arial" w:cs="Arial"/>
          <w:sz w:val="22"/>
          <w:szCs w:val="22"/>
        </w:rPr>
        <w:tab/>
      </w:r>
      <w:r w:rsidR="00F427E9" w:rsidRPr="00A81057">
        <w:rPr>
          <w:rFonts w:ascii="Arial" w:eastAsia="SimSun" w:hAnsi="Arial" w:cs="Arial"/>
          <w:sz w:val="22"/>
          <w:szCs w:val="22"/>
        </w:rPr>
        <w:t xml:space="preserve">Academic </w:t>
      </w:r>
      <w:r w:rsidR="00DB22E1" w:rsidRPr="00A81057">
        <w:rPr>
          <w:rFonts w:ascii="Arial" w:eastAsia="SimSun" w:hAnsi="Arial" w:cs="Arial"/>
          <w:sz w:val="22"/>
          <w:szCs w:val="22"/>
        </w:rPr>
        <w:t>Clinical F</w:t>
      </w:r>
      <w:r w:rsidR="00F427E9" w:rsidRPr="00A81057">
        <w:rPr>
          <w:rFonts w:ascii="Arial" w:eastAsia="SimSun" w:hAnsi="Arial" w:cs="Arial"/>
          <w:sz w:val="22"/>
          <w:szCs w:val="22"/>
        </w:rPr>
        <w:t xml:space="preserve">ellow in Oral </w:t>
      </w:r>
      <w:r w:rsidR="00DB22E1" w:rsidRPr="00A81057">
        <w:rPr>
          <w:rFonts w:ascii="Arial" w:eastAsia="SimSun" w:hAnsi="Arial" w:cs="Arial"/>
          <w:sz w:val="22"/>
          <w:szCs w:val="22"/>
        </w:rPr>
        <w:t xml:space="preserve">and Maxillofacial </w:t>
      </w:r>
      <w:r w:rsidR="00F427E9" w:rsidRPr="00A81057">
        <w:rPr>
          <w:rFonts w:ascii="Arial" w:eastAsia="SimSun" w:hAnsi="Arial" w:cs="Arial"/>
          <w:sz w:val="22"/>
          <w:szCs w:val="22"/>
        </w:rPr>
        <w:t>Pathology</w:t>
      </w:r>
    </w:p>
    <w:p w14:paraId="438626CC" w14:textId="582B22DD" w:rsidR="002B41FE" w:rsidRPr="00A81057" w:rsidRDefault="002B41FE" w:rsidP="002B41FE">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Paul Hankinson</w:t>
      </w:r>
      <w:r w:rsidRPr="00A81057">
        <w:rPr>
          <w:rFonts w:ascii="Arial" w:eastAsia="SimSun" w:hAnsi="Arial" w:cs="Arial"/>
          <w:sz w:val="22"/>
          <w:szCs w:val="22"/>
        </w:rPr>
        <w:tab/>
        <w:t>Academic Clinical Fellow in Oral and Maxillofacial Pathology</w:t>
      </w:r>
    </w:p>
    <w:p w14:paraId="202323FC" w14:textId="3FDA5304" w:rsidR="002B41FE" w:rsidRPr="00A81057" w:rsidRDefault="002B41FE" w:rsidP="002B41FE">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Olive Allsobrook</w:t>
      </w:r>
      <w:r w:rsidRPr="00A81057">
        <w:rPr>
          <w:rFonts w:ascii="Arial" w:eastAsia="SimSun" w:hAnsi="Arial" w:cs="Arial"/>
          <w:sz w:val="22"/>
          <w:szCs w:val="22"/>
        </w:rPr>
        <w:tab/>
        <w:t>Specialty Registrar in Oral and Maxillofacial</w:t>
      </w:r>
      <w:r w:rsidRPr="00A81057">
        <w:rPr>
          <w:rFonts w:ascii="Arial" w:eastAsia="SimSun" w:hAnsi="Arial" w:cs="Arial"/>
          <w:i/>
          <w:sz w:val="22"/>
          <w:szCs w:val="22"/>
        </w:rPr>
        <w:t xml:space="preserve"> </w:t>
      </w:r>
      <w:r w:rsidRPr="00A81057">
        <w:rPr>
          <w:rFonts w:ascii="Arial" w:eastAsia="SimSun" w:hAnsi="Arial" w:cs="Arial"/>
          <w:sz w:val="22"/>
          <w:szCs w:val="22"/>
        </w:rPr>
        <w:t>Pathology</w:t>
      </w:r>
    </w:p>
    <w:p w14:paraId="1A0B0E60" w14:textId="77777777" w:rsidR="002B41FE" w:rsidRPr="00A81057" w:rsidRDefault="002B41FE" w:rsidP="00DB22E1">
      <w:pPr>
        <w:spacing w:before="0" w:after="120"/>
        <w:ind w:left="2552" w:hanging="2552"/>
        <w:jc w:val="both"/>
        <w:rPr>
          <w:rFonts w:ascii="Arial" w:eastAsia="SimSun" w:hAnsi="Arial" w:cs="Arial"/>
          <w:sz w:val="22"/>
          <w:szCs w:val="22"/>
        </w:rPr>
      </w:pPr>
    </w:p>
    <w:p w14:paraId="5D3643BD" w14:textId="77777777" w:rsidR="00647E98" w:rsidRPr="00A81057" w:rsidRDefault="00647E98" w:rsidP="001345D0">
      <w:pPr>
        <w:spacing w:before="0" w:after="120"/>
        <w:jc w:val="both"/>
        <w:rPr>
          <w:rFonts w:ascii="Arial" w:hAnsi="Arial" w:cs="Arial"/>
          <w:i/>
          <w:sz w:val="22"/>
          <w:szCs w:val="22"/>
        </w:rPr>
      </w:pPr>
      <w:r w:rsidRPr="00A81057">
        <w:rPr>
          <w:rFonts w:ascii="Arial" w:eastAsia="SimSun" w:hAnsi="Arial" w:cs="Arial"/>
          <w:i/>
          <w:sz w:val="22"/>
          <w:szCs w:val="22"/>
        </w:rPr>
        <w:t>* Honorary Consultants in Oral and Maxillofacial Pathology</w:t>
      </w:r>
    </w:p>
    <w:p w14:paraId="05D19F9A" w14:textId="77777777" w:rsidR="00647E98" w:rsidRPr="00A81057" w:rsidRDefault="00647E98" w:rsidP="001345D0">
      <w:pPr>
        <w:spacing w:before="0" w:after="120"/>
        <w:jc w:val="both"/>
        <w:rPr>
          <w:rFonts w:ascii="Arial" w:hAnsi="Arial" w:cs="Arial"/>
          <w:sz w:val="22"/>
          <w:szCs w:val="22"/>
        </w:rPr>
      </w:pPr>
    </w:p>
    <w:p w14:paraId="55E486AC" w14:textId="3670864C" w:rsidR="00647E98" w:rsidRPr="00A81057" w:rsidRDefault="00DB22E1" w:rsidP="00DB22E1">
      <w:pPr>
        <w:spacing w:before="0" w:after="120"/>
        <w:jc w:val="both"/>
        <w:rPr>
          <w:rFonts w:ascii="Arial" w:hAnsi="Arial" w:cs="Arial"/>
          <w:sz w:val="22"/>
          <w:szCs w:val="22"/>
        </w:rPr>
      </w:pPr>
      <w:r w:rsidRPr="00A81057">
        <w:rPr>
          <w:rFonts w:ascii="Arial" w:hAnsi="Arial" w:cs="Arial"/>
          <w:sz w:val="22"/>
          <w:szCs w:val="22"/>
        </w:rPr>
        <w:t xml:space="preserve">There is also a </w:t>
      </w:r>
      <w:r w:rsidR="005A5E4C" w:rsidRPr="00A81057">
        <w:rPr>
          <w:rFonts w:ascii="Arial" w:hAnsi="Arial" w:cs="Arial"/>
          <w:sz w:val="22"/>
          <w:szCs w:val="22"/>
        </w:rPr>
        <w:t>DCT</w:t>
      </w:r>
      <w:r w:rsidRPr="00A81057">
        <w:rPr>
          <w:rFonts w:ascii="Arial" w:hAnsi="Arial" w:cs="Arial"/>
          <w:sz w:val="22"/>
          <w:szCs w:val="22"/>
        </w:rPr>
        <w:t xml:space="preserve"> 2</w:t>
      </w:r>
      <w:r w:rsidR="005A5E4C" w:rsidRPr="00A81057">
        <w:rPr>
          <w:rFonts w:ascii="Arial" w:hAnsi="Arial" w:cs="Arial"/>
          <w:sz w:val="22"/>
          <w:szCs w:val="22"/>
        </w:rPr>
        <w:t xml:space="preserve"> </w:t>
      </w:r>
      <w:r w:rsidR="002B41FE" w:rsidRPr="00A81057">
        <w:rPr>
          <w:rFonts w:ascii="Arial" w:hAnsi="Arial" w:cs="Arial"/>
          <w:sz w:val="22"/>
          <w:szCs w:val="22"/>
        </w:rPr>
        <w:t>trainee</w:t>
      </w:r>
      <w:r w:rsidR="00647E98" w:rsidRPr="00A81057">
        <w:rPr>
          <w:rFonts w:ascii="Arial" w:hAnsi="Arial" w:cs="Arial"/>
          <w:sz w:val="22"/>
          <w:szCs w:val="22"/>
        </w:rPr>
        <w:t xml:space="preserve"> </w:t>
      </w:r>
      <w:r w:rsidR="002B41FE" w:rsidRPr="00A81057">
        <w:rPr>
          <w:rFonts w:ascii="Arial" w:hAnsi="Arial" w:cs="Arial"/>
          <w:sz w:val="22"/>
          <w:szCs w:val="22"/>
        </w:rPr>
        <w:t xml:space="preserve">in </w:t>
      </w:r>
      <w:r w:rsidR="00647E98" w:rsidRPr="00A81057">
        <w:rPr>
          <w:rFonts w:ascii="Arial" w:hAnsi="Arial" w:cs="Arial"/>
          <w:sz w:val="22"/>
          <w:szCs w:val="22"/>
        </w:rPr>
        <w:t>Oral &amp; Maxillofacial Pathology</w:t>
      </w:r>
      <w:r w:rsidRPr="00A81057">
        <w:rPr>
          <w:rFonts w:ascii="Arial" w:hAnsi="Arial" w:cs="Arial"/>
          <w:sz w:val="22"/>
          <w:szCs w:val="22"/>
        </w:rPr>
        <w:t>.</w:t>
      </w:r>
    </w:p>
    <w:p w14:paraId="0BB0B46C" w14:textId="77777777" w:rsidR="00647E98" w:rsidRPr="00A81057" w:rsidRDefault="00647E98" w:rsidP="001345D0">
      <w:pPr>
        <w:spacing w:before="0" w:after="120"/>
        <w:rPr>
          <w:rFonts w:ascii="Arial" w:eastAsia="SimSun" w:hAnsi="Arial" w:cs="Arial"/>
          <w:sz w:val="22"/>
          <w:szCs w:val="22"/>
        </w:rPr>
      </w:pPr>
    </w:p>
    <w:p w14:paraId="150659AB" w14:textId="042D06D6" w:rsidR="00647E98" w:rsidRPr="00A81057" w:rsidRDefault="00647E98" w:rsidP="001345D0">
      <w:pPr>
        <w:spacing w:before="0" w:after="120"/>
        <w:rPr>
          <w:rFonts w:ascii="Arial" w:eastAsia="SimSun" w:hAnsi="Arial" w:cs="Arial"/>
          <w:sz w:val="22"/>
          <w:szCs w:val="22"/>
        </w:rPr>
      </w:pPr>
      <w:r w:rsidRPr="00A81057">
        <w:rPr>
          <w:rFonts w:ascii="Arial" w:eastAsia="SimSun" w:hAnsi="Arial" w:cs="Arial"/>
          <w:sz w:val="22"/>
          <w:szCs w:val="22"/>
        </w:rPr>
        <w:t xml:space="preserve">The unit also has </w:t>
      </w:r>
      <w:r w:rsidR="00F427E9" w:rsidRPr="00A81057">
        <w:rPr>
          <w:rFonts w:ascii="Arial" w:eastAsia="SimSun" w:hAnsi="Arial" w:cs="Arial"/>
          <w:sz w:val="22"/>
          <w:szCs w:val="22"/>
        </w:rPr>
        <w:t xml:space="preserve">a number of Post-doctoral Research staff, </w:t>
      </w:r>
      <w:r w:rsidRPr="00A81057">
        <w:rPr>
          <w:rFonts w:ascii="Arial" w:eastAsia="SimSun" w:hAnsi="Arial" w:cs="Arial"/>
          <w:sz w:val="22"/>
          <w:szCs w:val="22"/>
        </w:rPr>
        <w:t>PhD students and</w:t>
      </w:r>
      <w:r w:rsidR="00F427E9" w:rsidRPr="00A81057">
        <w:rPr>
          <w:rFonts w:ascii="Arial" w:eastAsia="SimSun" w:hAnsi="Arial" w:cs="Arial"/>
          <w:sz w:val="22"/>
          <w:szCs w:val="22"/>
        </w:rPr>
        <w:t xml:space="preserve"> </w:t>
      </w:r>
      <w:proofErr w:type="gramStart"/>
      <w:r w:rsidRPr="00A81057">
        <w:rPr>
          <w:rFonts w:ascii="Arial" w:eastAsia="SimSun" w:hAnsi="Arial" w:cs="Arial"/>
          <w:sz w:val="22"/>
          <w:szCs w:val="22"/>
        </w:rPr>
        <w:t>Masters</w:t>
      </w:r>
      <w:proofErr w:type="gramEnd"/>
      <w:r w:rsidRPr="00A81057">
        <w:rPr>
          <w:rFonts w:ascii="Arial" w:eastAsia="SimSun" w:hAnsi="Arial" w:cs="Arial"/>
          <w:sz w:val="22"/>
          <w:szCs w:val="22"/>
        </w:rPr>
        <w:t xml:space="preserve"> students</w:t>
      </w:r>
    </w:p>
    <w:p w14:paraId="2FAAC512" w14:textId="77777777" w:rsidR="00647E98" w:rsidRPr="00A81057" w:rsidRDefault="00647E98" w:rsidP="001345D0">
      <w:pPr>
        <w:spacing w:before="0" w:after="120"/>
        <w:jc w:val="both"/>
        <w:rPr>
          <w:rFonts w:ascii="Arial" w:eastAsia="SimSun" w:hAnsi="Arial" w:cs="Arial"/>
          <w:b/>
          <w:sz w:val="22"/>
          <w:szCs w:val="22"/>
        </w:rPr>
      </w:pPr>
    </w:p>
    <w:p w14:paraId="4557161C" w14:textId="77777777" w:rsidR="00647E98" w:rsidRPr="00A81057" w:rsidRDefault="00647E98" w:rsidP="001345D0">
      <w:pPr>
        <w:spacing w:before="0" w:after="120"/>
        <w:jc w:val="both"/>
        <w:rPr>
          <w:rFonts w:ascii="Arial" w:hAnsi="Arial" w:cs="Arial"/>
          <w:sz w:val="22"/>
          <w:szCs w:val="22"/>
        </w:rPr>
      </w:pPr>
      <w:r w:rsidRPr="00A81057">
        <w:rPr>
          <w:rFonts w:ascii="Arial" w:eastAsia="SimSun" w:hAnsi="Arial" w:cs="Arial"/>
          <w:b/>
          <w:sz w:val="22"/>
          <w:szCs w:val="22"/>
        </w:rPr>
        <w:t>Technical staff</w:t>
      </w:r>
    </w:p>
    <w:p w14:paraId="1F9C1BA4" w14:textId="77777777" w:rsidR="00647E98" w:rsidRPr="00A81057" w:rsidRDefault="00647E98" w:rsidP="001345D0">
      <w:pPr>
        <w:spacing w:before="0" w:after="120"/>
        <w:jc w:val="both"/>
        <w:rPr>
          <w:rFonts w:ascii="Arial" w:hAnsi="Arial" w:cs="Arial"/>
          <w:sz w:val="22"/>
          <w:szCs w:val="22"/>
        </w:rPr>
      </w:pPr>
      <w:r w:rsidRPr="00A81057">
        <w:rPr>
          <w:rFonts w:ascii="Arial" w:hAnsi="Arial" w:cs="Arial"/>
          <w:sz w:val="22"/>
          <w:szCs w:val="22"/>
        </w:rPr>
        <w:t>Mr J Heath</w:t>
      </w:r>
    </w:p>
    <w:p w14:paraId="42DD32D4" w14:textId="77777777" w:rsidR="00647E98" w:rsidRPr="00A81057" w:rsidRDefault="00647E98" w:rsidP="001345D0">
      <w:pPr>
        <w:spacing w:before="0" w:after="120"/>
        <w:jc w:val="both"/>
        <w:rPr>
          <w:rFonts w:ascii="Arial" w:hAnsi="Arial" w:cs="Arial"/>
          <w:sz w:val="22"/>
          <w:szCs w:val="22"/>
        </w:rPr>
      </w:pPr>
      <w:r w:rsidRPr="00A81057">
        <w:rPr>
          <w:rFonts w:ascii="Arial" w:hAnsi="Arial" w:cs="Arial"/>
          <w:sz w:val="22"/>
          <w:szCs w:val="22"/>
        </w:rPr>
        <w:t>Mrs B McCabe</w:t>
      </w:r>
    </w:p>
    <w:p w14:paraId="4524040A" w14:textId="77777777" w:rsidR="00647E98" w:rsidRPr="00A81057" w:rsidRDefault="00647E98" w:rsidP="001345D0">
      <w:pPr>
        <w:spacing w:before="0" w:after="120"/>
        <w:jc w:val="both"/>
        <w:rPr>
          <w:rFonts w:ascii="Arial" w:hAnsi="Arial" w:cs="Arial"/>
          <w:sz w:val="22"/>
          <w:szCs w:val="22"/>
        </w:rPr>
      </w:pPr>
    </w:p>
    <w:p w14:paraId="11BBCAED" w14:textId="6C5722C0" w:rsidR="00647E98" w:rsidRPr="00A81057" w:rsidRDefault="00647E98" w:rsidP="001345D0">
      <w:pPr>
        <w:spacing w:before="0" w:after="120"/>
        <w:jc w:val="both"/>
        <w:rPr>
          <w:rFonts w:ascii="Arial" w:eastAsia="SimSun" w:hAnsi="Arial" w:cs="Arial"/>
          <w:b/>
          <w:sz w:val="22"/>
          <w:szCs w:val="22"/>
        </w:rPr>
      </w:pPr>
      <w:r w:rsidRPr="00A81057">
        <w:rPr>
          <w:rFonts w:ascii="Arial" w:eastAsia="SimSun" w:hAnsi="Arial" w:cs="Arial"/>
          <w:b/>
          <w:sz w:val="22"/>
          <w:szCs w:val="22"/>
        </w:rPr>
        <w:t>Unit secretar</w:t>
      </w:r>
      <w:r w:rsidR="002B41FE" w:rsidRPr="00A81057">
        <w:rPr>
          <w:rFonts w:ascii="Arial" w:eastAsia="SimSun" w:hAnsi="Arial" w:cs="Arial"/>
          <w:b/>
          <w:sz w:val="22"/>
          <w:szCs w:val="22"/>
        </w:rPr>
        <w:t>y (clinical)</w:t>
      </w:r>
    </w:p>
    <w:p w14:paraId="7DF72024" w14:textId="77777777" w:rsidR="00647E98" w:rsidRPr="00A81057" w:rsidRDefault="00647E98" w:rsidP="001345D0">
      <w:pPr>
        <w:spacing w:before="0" w:after="120"/>
        <w:jc w:val="both"/>
        <w:rPr>
          <w:rFonts w:ascii="Arial" w:hAnsi="Arial" w:cs="Arial"/>
          <w:sz w:val="22"/>
          <w:szCs w:val="22"/>
        </w:rPr>
      </w:pPr>
      <w:r w:rsidRPr="00A81057">
        <w:rPr>
          <w:rFonts w:ascii="Arial" w:hAnsi="Arial" w:cs="Arial"/>
          <w:sz w:val="22"/>
          <w:szCs w:val="22"/>
        </w:rPr>
        <w:t xml:space="preserve">Mrs J </w:t>
      </w:r>
      <w:proofErr w:type="spellStart"/>
      <w:r w:rsidRPr="00A81057">
        <w:rPr>
          <w:rFonts w:ascii="Arial" w:hAnsi="Arial" w:cs="Arial"/>
          <w:sz w:val="22"/>
          <w:szCs w:val="22"/>
        </w:rPr>
        <w:t>Nocerino</w:t>
      </w:r>
      <w:proofErr w:type="spellEnd"/>
      <w:r w:rsidRPr="00A81057">
        <w:rPr>
          <w:rFonts w:ascii="Arial" w:hAnsi="Arial" w:cs="Arial"/>
          <w:sz w:val="22"/>
          <w:szCs w:val="22"/>
        </w:rPr>
        <w:t xml:space="preserve"> (NHS, P/T)</w:t>
      </w:r>
    </w:p>
    <w:p w14:paraId="6510710A" w14:textId="77777777" w:rsidR="00647E98" w:rsidRPr="00A81057" w:rsidRDefault="00647E98" w:rsidP="001345D0">
      <w:pPr>
        <w:pStyle w:val="Heading2"/>
        <w:spacing w:before="0" w:after="120"/>
        <w:jc w:val="both"/>
        <w:rPr>
          <w:rFonts w:ascii="Arial" w:hAnsi="Arial" w:cs="Arial"/>
          <w:sz w:val="22"/>
          <w:szCs w:val="22"/>
        </w:rPr>
      </w:pPr>
    </w:p>
    <w:p w14:paraId="42CD7DC6" w14:textId="77777777" w:rsidR="00647E98" w:rsidRPr="00A81057" w:rsidRDefault="00647E98" w:rsidP="001345D0">
      <w:pPr>
        <w:pStyle w:val="Heading9"/>
        <w:spacing w:before="0" w:after="120" w:line="240" w:lineRule="auto"/>
        <w:rPr>
          <w:rFonts w:ascii="Arial" w:hAnsi="Arial" w:cs="Arial"/>
          <w:b/>
          <w:u w:val="single"/>
        </w:rPr>
      </w:pPr>
      <w:r w:rsidRPr="00A81057">
        <w:rPr>
          <w:rFonts w:ascii="Arial" w:hAnsi="Arial" w:cs="Arial"/>
          <w:b/>
          <w:u w:val="single"/>
        </w:rPr>
        <w:t>Clinical Service and Consultant Staffing</w:t>
      </w:r>
    </w:p>
    <w:p w14:paraId="3692FAE0" w14:textId="547C00DD" w:rsidR="00647E98" w:rsidRPr="00A81057" w:rsidRDefault="004F6787" w:rsidP="001345D0">
      <w:pPr>
        <w:spacing w:before="0" w:after="120"/>
        <w:jc w:val="both"/>
        <w:rPr>
          <w:rFonts w:ascii="Arial" w:hAnsi="Arial" w:cs="Arial"/>
          <w:sz w:val="22"/>
          <w:szCs w:val="22"/>
        </w:rPr>
      </w:pPr>
      <w:r w:rsidRPr="00A81057">
        <w:rPr>
          <w:rFonts w:ascii="Arial" w:hAnsi="Arial" w:cs="Arial"/>
          <w:sz w:val="22"/>
          <w:szCs w:val="22"/>
        </w:rPr>
        <w:t>T</w:t>
      </w:r>
      <w:r w:rsidR="00296B33" w:rsidRPr="00A81057">
        <w:rPr>
          <w:rFonts w:ascii="Arial" w:hAnsi="Arial" w:cs="Arial"/>
          <w:sz w:val="22"/>
          <w:szCs w:val="22"/>
        </w:rPr>
        <w:t>wo</w:t>
      </w:r>
      <w:r w:rsidR="00647E98" w:rsidRPr="00A81057">
        <w:rPr>
          <w:rFonts w:ascii="Arial" w:hAnsi="Arial" w:cs="Arial"/>
          <w:sz w:val="22"/>
          <w:szCs w:val="22"/>
        </w:rPr>
        <w:t xml:space="preserve"> Consultant Pathologists </w:t>
      </w:r>
      <w:r w:rsidR="00EB60DC" w:rsidRPr="00A81057">
        <w:rPr>
          <w:rFonts w:ascii="Arial" w:hAnsi="Arial" w:cs="Arial"/>
          <w:sz w:val="22"/>
          <w:szCs w:val="22"/>
        </w:rPr>
        <w:t xml:space="preserve">in the </w:t>
      </w:r>
      <w:r w:rsidR="00647E98" w:rsidRPr="00A81057">
        <w:rPr>
          <w:rFonts w:ascii="Arial" w:hAnsi="Arial" w:cs="Arial"/>
          <w:sz w:val="22"/>
          <w:szCs w:val="22"/>
        </w:rPr>
        <w:t xml:space="preserve">Unit provide a specialist head and neck surgical pathology service to oral and maxillofacial surgeons and other clinicians in local and regional hospitals. </w:t>
      </w:r>
      <w:r w:rsidRPr="00A81057">
        <w:rPr>
          <w:rFonts w:ascii="Arial" w:hAnsi="Arial" w:cs="Arial"/>
          <w:sz w:val="22"/>
          <w:szCs w:val="22"/>
        </w:rPr>
        <w:t xml:space="preserve">Sheffield is the main operating base for the regional Cancer Network for South Yorkshire and North Derbyshire (6 hospitals). The unit provides the service for all the oral and maxillofacial oncology specimens (~140 per year) and services the weekly MDT meeting (Monday mornings). </w:t>
      </w:r>
      <w:r w:rsidR="00647E98" w:rsidRPr="00A81057">
        <w:rPr>
          <w:rFonts w:ascii="Arial" w:hAnsi="Arial" w:cs="Arial"/>
          <w:sz w:val="22"/>
          <w:szCs w:val="22"/>
        </w:rPr>
        <w:t xml:space="preserve"> As </w:t>
      </w:r>
      <w:r w:rsidR="00503C31" w:rsidRPr="00A81057">
        <w:rPr>
          <w:rFonts w:ascii="Arial" w:hAnsi="Arial" w:cs="Arial"/>
          <w:sz w:val="22"/>
          <w:szCs w:val="22"/>
        </w:rPr>
        <w:t>such,</w:t>
      </w:r>
      <w:r w:rsidR="00647E98" w:rsidRPr="00A81057">
        <w:rPr>
          <w:rFonts w:ascii="Arial" w:hAnsi="Arial" w:cs="Arial"/>
          <w:sz w:val="22"/>
          <w:szCs w:val="22"/>
        </w:rPr>
        <w:t xml:space="preserve"> the Unit has one of the greatest concentrations of expertise in the UK and receives national and international referrals.  The Unit provides postgraduate </w:t>
      </w:r>
      <w:proofErr w:type="spellStart"/>
      <w:r w:rsidR="00647E98" w:rsidRPr="00A81057">
        <w:rPr>
          <w:rFonts w:ascii="Arial" w:hAnsi="Arial" w:cs="Arial"/>
          <w:sz w:val="22"/>
          <w:szCs w:val="22"/>
        </w:rPr>
        <w:t>S</w:t>
      </w:r>
      <w:r w:rsidR="00933E62" w:rsidRPr="00A81057">
        <w:rPr>
          <w:rFonts w:ascii="Arial" w:hAnsi="Arial" w:cs="Arial"/>
          <w:sz w:val="22"/>
          <w:szCs w:val="22"/>
        </w:rPr>
        <w:t>t</w:t>
      </w:r>
      <w:r w:rsidR="00647E98" w:rsidRPr="00A81057">
        <w:rPr>
          <w:rFonts w:ascii="Arial" w:hAnsi="Arial" w:cs="Arial"/>
          <w:sz w:val="22"/>
          <w:szCs w:val="22"/>
        </w:rPr>
        <w:t>R</w:t>
      </w:r>
      <w:proofErr w:type="spellEnd"/>
      <w:r w:rsidR="00647E98" w:rsidRPr="00A81057">
        <w:rPr>
          <w:rFonts w:ascii="Arial" w:hAnsi="Arial" w:cs="Arial"/>
          <w:sz w:val="22"/>
          <w:szCs w:val="22"/>
        </w:rPr>
        <w:t xml:space="preserve"> </w:t>
      </w:r>
      <w:proofErr w:type="gramStart"/>
      <w:r w:rsidR="00647E98" w:rsidRPr="00A81057">
        <w:rPr>
          <w:rFonts w:ascii="Arial" w:hAnsi="Arial" w:cs="Arial"/>
          <w:sz w:val="22"/>
          <w:szCs w:val="22"/>
        </w:rPr>
        <w:t>training</w:t>
      </w:r>
      <w:proofErr w:type="gramEnd"/>
      <w:r w:rsidR="00647E98" w:rsidRPr="00A81057">
        <w:rPr>
          <w:rFonts w:ascii="Arial" w:hAnsi="Arial" w:cs="Arial"/>
          <w:sz w:val="22"/>
          <w:szCs w:val="22"/>
        </w:rPr>
        <w:t xml:space="preserve"> and its staff make a major contribution to national training and advancement of the specialty through the Postgraduate Deanery, The Royal College of Pathologists and the British &amp; International Societies for Oral &amp; Maxillofacial Pathology.  </w:t>
      </w:r>
    </w:p>
    <w:p w14:paraId="3FAF3306" w14:textId="77777777" w:rsidR="00647E98" w:rsidRPr="00A81057" w:rsidRDefault="00647E98" w:rsidP="001345D0">
      <w:pPr>
        <w:spacing w:before="0" w:after="120"/>
        <w:jc w:val="both"/>
        <w:rPr>
          <w:rFonts w:ascii="Arial" w:hAnsi="Arial" w:cs="Arial"/>
          <w:sz w:val="22"/>
          <w:szCs w:val="22"/>
        </w:rPr>
      </w:pPr>
    </w:p>
    <w:p w14:paraId="3F454A3E" w14:textId="479A9911" w:rsidR="00647E98" w:rsidRPr="00A81057" w:rsidRDefault="00F13068" w:rsidP="001345D0">
      <w:pPr>
        <w:spacing w:before="0" w:after="120"/>
        <w:jc w:val="both"/>
        <w:rPr>
          <w:rFonts w:ascii="Arial" w:hAnsi="Arial" w:cs="Arial"/>
          <w:b/>
          <w:sz w:val="22"/>
          <w:szCs w:val="22"/>
        </w:rPr>
      </w:pPr>
      <w:r w:rsidRPr="00A81057">
        <w:rPr>
          <w:rFonts w:ascii="Arial" w:hAnsi="Arial" w:cs="Arial"/>
          <w:b/>
          <w:sz w:val="22"/>
          <w:szCs w:val="22"/>
        </w:rPr>
        <w:t xml:space="preserve">Honorary </w:t>
      </w:r>
      <w:r w:rsidR="00647E98" w:rsidRPr="00A81057">
        <w:rPr>
          <w:rFonts w:ascii="Arial" w:hAnsi="Arial" w:cs="Arial"/>
          <w:b/>
          <w:sz w:val="22"/>
          <w:szCs w:val="22"/>
        </w:rPr>
        <w:t>Consultants in Oral and Maxillofacial Pathology, Charles Clifford Dental Hospital:</w:t>
      </w:r>
    </w:p>
    <w:p w14:paraId="04399D9D" w14:textId="602881BE" w:rsidR="00647E98" w:rsidRPr="00A81057" w:rsidRDefault="00F13068" w:rsidP="001345D0">
      <w:pPr>
        <w:spacing w:before="0" w:after="120"/>
        <w:jc w:val="both"/>
        <w:rPr>
          <w:rFonts w:ascii="Arial" w:hAnsi="Arial" w:cs="Arial"/>
          <w:sz w:val="22"/>
          <w:szCs w:val="22"/>
        </w:rPr>
      </w:pPr>
      <w:r w:rsidRPr="00A81057">
        <w:rPr>
          <w:rFonts w:ascii="Arial" w:hAnsi="Arial" w:cs="Arial"/>
          <w:sz w:val="22"/>
          <w:szCs w:val="22"/>
        </w:rPr>
        <w:t>Dr Syed Ali Khurram</w:t>
      </w:r>
      <w:r w:rsidR="00DB1869" w:rsidRPr="00A81057">
        <w:rPr>
          <w:rFonts w:ascii="Arial" w:hAnsi="Arial" w:cs="Arial"/>
          <w:sz w:val="22"/>
          <w:szCs w:val="22"/>
        </w:rPr>
        <w:tab/>
      </w:r>
      <w:r w:rsidR="00DB1869" w:rsidRPr="00A81057">
        <w:rPr>
          <w:rFonts w:ascii="Arial" w:hAnsi="Arial" w:cs="Arial"/>
          <w:sz w:val="22"/>
          <w:szCs w:val="22"/>
        </w:rPr>
        <w:tab/>
        <w:t>Clinical lead for OMFP</w:t>
      </w:r>
    </w:p>
    <w:p w14:paraId="3C400D31" w14:textId="066F1863" w:rsidR="00F13068" w:rsidRPr="00A81057" w:rsidRDefault="00F427E9" w:rsidP="001345D0">
      <w:pPr>
        <w:spacing w:before="0" w:after="120"/>
        <w:jc w:val="both"/>
        <w:rPr>
          <w:rFonts w:ascii="Arial" w:hAnsi="Arial" w:cs="Arial"/>
          <w:sz w:val="22"/>
          <w:szCs w:val="22"/>
        </w:rPr>
      </w:pPr>
      <w:r w:rsidRPr="00A81057">
        <w:rPr>
          <w:rFonts w:ascii="Arial" w:hAnsi="Arial" w:cs="Arial"/>
          <w:sz w:val="22"/>
          <w:szCs w:val="22"/>
        </w:rPr>
        <w:t>Dr Daniel Brierley</w:t>
      </w:r>
    </w:p>
    <w:p w14:paraId="6F073719" w14:textId="77777777" w:rsidR="00F427E9" w:rsidRPr="00A81057" w:rsidRDefault="00F427E9" w:rsidP="001345D0">
      <w:pPr>
        <w:spacing w:before="0" w:after="120"/>
        <w:jc w:val="both"/>
        <w:rPr>
          <w:rFonts w:ascii="Arial" w:hAnsi="Arial" w:cs="Arial"/>
          <w:sz w:val="22"/>
          <w:szCs w:val="22"/>
        </w:rPr>
      </w:pPr>
    </w:p>
    <w:p w14:paraId="31604E60" w14:textId="7BB0B552" w:rsidR="00647E98" w:rsidRPr="00A81057" w:rsidRDefault="00647E98" w:rsidP="001345D0">
      <w:pPr>
        <w:spacing w:before="0" w:after="120"/>
        <w:jc w:val="both"/>
        <w:rPr>
          <w:rFonts w:ascii="Arial" w:hAnsi="Arial" w:cs="Arial"/>
          <w:b/>
          <w:sz w:val="22"/>
          <w:szCs w:val="22"/>
        </w:rPr>
      </w:pPr>
      <w:r w:rsidRPr="00A81057">
        <w:rPr>
          <w:rFonts w:ascii="Arial" w:hAnsi="Arial" w:cs="Arial"/>
          <w:b/>
          <w:sz w:val="22"/>
          <w:szCs w:val="22"/>
        </w:rPr>
        <w:t xml:space="preserve">Consultants specialising in Head and Neck </w:t>
      </w:r>
      <w:r w:rsidR="00403E51" w:rsidRPr="00A81057">
        <w:rPr>
          <w:rFonts w:ascii="Arial" w:hAnsi="Arial" w:cs="Arial"/>
          <w:b/>
          <w:sz w:val="22"/>
          <w:szCs w:val="22"/>
        </w:rPr>
        <w:t>Pathology</w:t>
      </w:r>
      <w:r w:rsidRPr="00A81057">
        <w:rPr>
          <w:rFonts w:ascii="Arial" w:hAnsi="Arial" w:cs="Arial"/>
          <w:b/>
          <w:sz w:val="22"/>
          <w:szCs w:val="22"/>
        </w:rPr>
        <w:t>, Royal Hallamshire Hospital</w:t>
      </w:r>
    </w:p>
    <w:p w14:paraId="19D67734" w14:textId="7695DE4C" w:rsidR="002B41FE" w:rsidRPr="00A81057" w:rsidRDefault="002B41FE" w:rsidP="00F427E9">
      <w:pPr>
        <w:spacing w:before="0" w:after="120"/>
        <w:jc w:val="both"/>
        <w:rPr>
          <w:rFonts w:ascii="Arial" w:hAnsi="Arial" w:cs="Arial"/>
          <w:sz w:val="22"/>
          <w:szCs w:val="22"/>
        </w:rPr>
      </w:pPr>
      <w:r w:rsidRPr="00A81057">
        <w:rPr>
          <w:rFonts w:ascii="Arial" w:hAnsi="Arial" w:cs="Arial"/>
          <w:sz w:val="22"/>
          <w:szCs w:val="22"/>
        </w:rPr>
        <w:t xml:space="preserve">Dr Ali Al-Omari </w:t>
      </w:r>
      <w:r w:rsidRPr="00A81057">
        <w:rPr>
          <w:rFonts w:ascii="Arial" w:hAnsi="Arial" w:cs="Arial"/>
          <w:sz w:val="22"/>
          <w:szCs w:val="22"/>
        </w:rPr>
        <w:tab/>
      </w:r>
      <w:r w:rsidRPr="00A81057">
        <w:rPr>
          <w:rFonts w:ascii="Arial" w:hAnsi="Arial" w:cs="Arial"/>
          <w:sz w:val="22"/>
          <w:szCs w:val="22"/>
        </w:rPr>
        <w:tab/>
        <w:t>MDT and Clinical lead for ENT Pathology</w:t>
      </w:r>
    </w:p>
    <w:p w14:paraId="394B6DAD" w14:textId="3A2EC690" w:rsidR="00F427E9" w:rsidRPr="00A81057" w:rsidRDefault="00F427E9" w:rsidP="00F427E9">
      <w:pPr>
        <w:spacing w:before="0" w:after="120"/>
        <w:jc w:val="both"/>
        <w:rPr>
          <w:rFonts w:ascii="Arial" w:hAnsi="Arial" w:cs="Arial"/>
          <w:sz w:val="22"/>
          <w:szCs w:val="22"/>
        </w:rPr>
      </w:pPr>
      <w:r w:rsidRPr="00A81057">
        <w:rPr>
          <w:rFonts w:ascii="Arial" w:hAnsi="Arial" w:cs="Arial"/>
          <w:sz w:val="22"/>
          <w:szCs w:val="22"/>
        </w:rPr>
        <w:t>Dr F Tahir</w:t>
      </w:r>
      <w:r w:rsidR="00DB1869" w:rsidRPr="00A81057">
        <w:rPr>
          <w:rFonts w:ascii="Arial" w:hAnsi="Arial" w:cs="Arial"/>
          <w:sz w:val="22"/>
          <w:szCs w:val="22"/>
        </w:rPr>
        <w:tab/>
      </w:r>
      <w:r w:rsidR="00DB1869" w:rsidRPr="00A81057">
        <w:rPr>
          <w:rFonts w:ascii="Arial" w:hAnsi="Arial" w:cs="Arial"/>
          <w:sz w:val="22"/>
          <w:szCs w:val="22"/>
        </w:rPr>
        <w:tab/>
      </w:r>
      <w:r w:rsidR="00DB1869" w:rsidRPr="00A81057">
        <w:rPr>
          <w:rFonts w:ascii="Arial" w:hAnsi="Arial" w:cs="Arial"/>
          <w:sz w:val="22"/>
          <w:szCs w:val="22"/>
        </w:rPr>
        <w:tab/>
      </w:r>
    </w:p>
    <w:p w14:paraId="6D048EB7" w14:textId="1707BB6E" w:rsidR="00647E98" w:rsidRPr="00A81057" w:rsidRDefault="00647E98" w:rsidP="001345D0">
      <w:pPr>
        <w:spacing w:before="0" w:after="120"/>
        <w:jc w:val="both"/>
        <w:rPr>
          <w:rFonts w:ascii="Arial" w:hAnsi="Arial" w:cs="Arial"/>
          <w:sz w:val="22"/>
          <w:szCs w:val="22"/>
        </w:rPr>
      </w:pPr>
      <w:r w:rsidRPr="00A81057">
        <w:rPr>
          <w:rFonts w:ascii="Arial" w:hAnsi="Arial" w:cs="Arial"/>
          <w:sz w:val="22"/>
          <w:szCs w:val="22"/>
        </w:rPr>
        <w:t>Dr S Morgan</w:t>
      </w:r>
    </w:p>
    <w:p w14:paraId="1EAE2D0D" w14:textId="6526A940" w:rsidR="002B41FE" w:rsidRPr="00A81057" w:rsidRDefault="002B41FE" w:rsidP="001345D0">
      <w:pPr>
        <w:spacing w:before="0" w:after="120"/>
        <w:jc w:val="both"/>
        <w:rPr>
          <w:rFonts w:ascii="Arial" w:hAnsi="Arial" w:cs="Arial"/>
          <w:sz w:val="22"/>
          <w:szCs w:val="22"/>
        </w:rPr>
      </w:pPr>
      <w:r w:rsidRPr="00A81057">
        <w:rPr>
          <w:rFonts w:ascii="Arial" w:hAnsi="Arial" w:cs="Arial"/>
          <w:sz w:val="22"/>
          <w:szCs w:val="22"/>
        </w:rPr>
        <w:t>Dr C Bunning</w:t>
      </w:r>
    </w:p>
    <w:p w14:paraId="4417DF26" w14:textId="62D88281" w:rsidR="00EB60DC" w:rsidRPr="00A81057" w:rsidRDefault="00EB60DC" w:rsidP="001345D0">
      <w:pPr>
        <w:spacing w:before="0" w:after="120"/>
        <w:jc w:val="both"/>
        <w:rPr>
          <w:rFonts w:ascii="Arial" w:hAnsi="Arial" w:cs="Arial"/>
          <w:sz w:val="22"/>
          <w:szCs w:val="22"/>
        </w:rPr>
      </w:pPr>
      <w:r w:rsidRPr="00A81057">
        <w:rPr>
          <w:rFonts w:ascii="Arial" w:hAnsi="Arial" w:cs="Arial"/>
          <w:sz w:val="22"/>
          <w:szCs w:val="22"/>
        </w:rPr>
        <w:t>Dr M Varghese</w:t>
      </w:r>
    </w:p>
    <w:p w14:paraId="62E3E66F" w14:textId="77777777" w:rsidR="00647E98" w:rsidRPr="00A81057" w:rsidRDefault="00647E98" w:rsidP="001345D0">
      <w:pPr>
        <w:pStyle w:val="Heading9"/>
        <w:spacing w:before="0" w:after="120" w:line="240" w:lineRule="auto"/>
        <w:rPr>
          <w:rFonts w:ascii="Arial" w:hAnsi="Arial" w:cs="Arial"/>
          <w:b/>
          <w:caps/>
        </w:rPr>
      </w:pPr>
    </w:p>
    <w:p w14:paraId="5C0C1626" w14:textId="77777777" w:rsidR="00647E98" w:rsidRPr="00A81057" w:rsidRDefault="00647E98" w:rsidP="001345D0">
      <w:pPr>
        <w:spacing w:before="0" w:after="120"/>
        <w:rPr>
          <w:rFonts w:ascii="Arial" w:hAnsi="Arial" w:cs="Arial"/>
          <w:b/>
          <w:sz w:val="22"/>
          <w:szCs w:val="22"/>
        </w:rPr>
      </w:pPr>
      <w:r w:rsidRPr="00A81057">
        <w:rPr>
          <w:rFonts w:ascii="Arial" w:hAnsi="Arial" w:cs="Arial"/>
          <w:b/>
          <w:sz w:val="22"/>
          <w:szCs w:val="22"/>
        </w:rPr>
        <w:t>Trainees</w:t>
      </w:r>
    </w:p>
    <w:p w14:paraId="7129DDBC" w14:textId="77777777" w:rsidR="002B41FE" w:rsidRPr="00A81057" w:rsidRDefault="002B41FE" w:rsidP="002B41FE">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Hannah Walsh</w:t>
      </w:r>
      <w:r w:rsidRPr="00A81057">
        <w:rPr>
          <w:rFonts w:ascii="Arial" w:eastAsia="SimSun" w:hAnsi="Arial" w:cs="Arial"/>
          <w:sz w:val="22"/>
          <w:szCs w:val="22"/>
        </w:rPr>
        <w:tab/>
        <w:t>Specialty Registrar in Oral and Maxillofacial</w:t>
      </w:r>
      <w:r w:rsidRPr="00A81057">
        <w:rPr>
          <w:rFonts w:ascii="Arial" w:eastAsia="SimSun" w:hAnsi="Arial" w:cs="Arial"/>
          <w:i/>
          <w:sz w:val="22"/>
          <w:szCs w:val="22"/>
        </w:rPr>
        <w:t xml:space="preserve"> </w:t>
      </w:r>
      <w:r w:rsidRPr="00A81057">
        <w:rPr>
          <w:rFonts w:ascii="Arial" w:eastAsia="SimSun" w:hAnsi="Arial" w:cs="Arial"/>
          <w:sz w:val="22"/>
          <w:szCs w:val="22"/>
        </w:rPr>
        <w:t>Pathology</w:t>
      </w:r>
    </w:p>
    <w:p w14:paraId="6E2C7B0B" w14:textId="77777777" w:rsidR="002B41FE" w:rsidRPr="00A81057" w:rsidRDefault="002B41FE" w:rsidP="002B41FE">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Hannah Crane</w:t>
      </w:r>
      <w:r w:rsidRPr="00A81057">
        <w:rPr>
          <w:rFonts w:ascii="Arial" w:eastAsia="SimSun" w:hAnsi="Arial" w:cs="Arial"/>
          <w:sz w:val="22"/>
          <w:szCs w:val="22"/>
        </w:rPr>
        <w:tab/>
        <w:t>Academic Clinical Fellow in Oral and Maxillofacial Pathology</w:t>
      </w:r>
    </w:p>
    <w:p w14:paraId="3B7937AD" w14:textId="77777777" w:rsidR="002B41FE" w:rsidRPr="00A81057" w:rsidRDefault="002B41FE" w:rsidP="002B41FE">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Paul Hankinson</w:t>
      </w:r>
      <w:r w:rsidRPr="00A81057">
        <w:rPr>
          <w:rFonts w:ascii="Arial" w:eastAsia="SimSun" w:hAnsi="Arial" w:cs="Arial"/>
          <w:sz w:val="22"/>
          <w:szCs w:val="22"/>
        </w:rPr>
        <w:tab/>
        <w:t>Academic Clinical Fellow in Oral and Maxillofacial Pathology</w:t>
      </w:r>
    </w:p>
    <w:p w14:paraId="3459CA3B" w14:textId="77777777" w:rsidR="002B41FE" w:rsidRPr="00A81057" w:rsidRDefault="002B41FE" w:rsidP="002B41FE">
      <w:pPr>
        <w:spacing w:before="0" w:after="120"/>
        <w:ind w:left="2552" w:hanging="2552"/>
        <w:jc w:val="both"/>
        <w:rPr>
          <w:rFonts w:ascii="Arial" w:eastAsia="SimSun" w:hAnsi="Arial" w:cs="Arial"/>
          <w:sz w:val="22"/>
          <w:szCs w:val="22"/>
        </w:rPr>
      </w:pPr>
      <w:r w:rsidRPr="00A81057">
        <w:rPr>
          <w:rFonts w:ascii="Arial" w:eastAsia="SimSun" w:hAnsi="Arial" w:cs="Arial"/>
          <w:sz w:val="22"/>
          <w:szCs w:val="22"/>
        </w:rPr>
        <w:t>Dr Olive Allsobrook</w:t>
      </w:r>
      <w:r w:rsidRPr="00A81057">
        <w:rPr>
          <w:rFonts w:ascii="Arial" w:eastAsia="SimSun" w:hAnsi="Arial" w:cs="Arial"/>
          <w:sz w:val="22"/>
          <w:szCs w:val="22"/>
        </w:rPr>
        <w:tab/>
        <w:t>Specialty Registrar in Oral and Maxillofacial</w:t>
      </w:r>
      <w:r w:rsidRPr="00A81057">
        <w:rPr>
          <w:rFonts w:ascii="Arial" w:eastAsia="SimSun" w:hAnsi="Arial" w:cs="Arial"/>
          <w:i/>
          <w:sz w:val="22"/>
          <w:szCs w:val="22"/>
        </w:rPr>
        <w:t xml:space="preserve"> </w:t>
      </w:r>
      <w:r w:rsidRPr="00A81057">
        <w:rPr>
          <w:rFonts w:ascii="Arial" w:eastAsia="SimSun" w:hAnsi="Arial" w:cs="Arial"/>
          <w:sz w:val="22"/>
          <w:szCs w:val="22"/>
        </w:rPr>
        <w:t>Pathology</w:t>
      </w:r>
    </w:p>
    <w:p w14:paraId="72AA5EDC" w14:textId="77777777" w:rsidR="00647E98" w:rsidRPr="00A81057" w:rsidRDefault="00647E98" w:rsidP="001345D0">
      <w:pPr>
        <w:spacing w:before="0" w:after="120"/>
        <w:jc w:val="both"/>
        <w:rPr>
          <w:rFonts w:ascii="Arial" w:hAnsi="Arial" w:cs="Arial"/>
          <w:sz w:val="22"/>
          <w:szCs w:val="22"/>
        </w:rPr>
      </w:pPr>
    </w:p>
    <w:p w14:paraId="1F56DE9F" w14:textId="300A4874" w:rsidR="00647E98" w:rsidRPr="00A81057" w:rsidRDefault="00403E51" w:rsidP="001345D0">
      <w:pPr>
        <w:pStyle w:val="Heading9"/>
        <w:spacing w:before="0" w:after="120" w:line="240" w:lineRule="auto"/>
        <w:rPr>
          <w:rFonts w:ascii="Arial" w:hAnsi="Arial" w:cs="Arial"/>
          <w:b/>
        </w:rPr>
      </w:pPr>
      <w:r w:rsidRPr="00A81057">
        <w:rPr>
          <w:rFonts w:ascii="Arial" w:hAnsi="Arial" w:cs="Arial"/>
          <w:b/>
        </w:rPr>
        <w:t>Clinical workload and case mix</w:t>
      </w:r>
    </w:p>
    <w:p w14:paraId="62A737F3" w14:textId="6E9A42F1" w:rsidR="00647E98" w:rsidRPr="00A81057" w:rsidRDefault="00647E98" w:rsidP="00DB1869">
      <w:pPr>
        <w:spacing w:before="0" w:after="120"/>
        <w:jc w:val="both"/>
        <w:rPr>
          <w:rFonts w:ascii="Arial" w:hAnsi="Arial" w:cs="Arial"/>
          <w:sz w:val="22"/>
          <w:szCs w:val="22"/>
        </w:rPr>
      </w:pPr>
      <w:r w:rsidRPr="00A81057">
        <w:rPr>
          <w:rFonts w:ascii="Arial" w:hAnsi="Arial" w:cs="Arial"/>
          <w:b/>
          <w:sz w:val="22"/>
          <w:szCs w:val="22"/>
        </w:rPr>
        <w:t>Oral &amp; Maxillofacial Pathology:</w:t>
      </w:r>
      <w:r w:rsidRPr="00A81057">
        <w:rPr>
          <w:rFonts w:ascii="Arial" w:hAnsi="Arial" w:cs="Arial"/>
          <w:sz w:val="22"/>
          <w:szCs w:val="22"/>
        </w:rPr>
        <w:t xml:space="preserve">  </w:t>
      </w:r>
      <w:r w:rsidR="00933E62" w:rsidRPr="00A81057">
        <w:rPr>
          <w:rFonts w:ascii="Arial" w:hAnsi="Arial" w:cs="Arial"/>
          <w:sz w:val="22"/>
          <w:szCs w:val="22"/>
        </w:rPr>
        <w:t>The c</w:t>
      </w:r>
      <w:r w:rsidRPr="00A81057">
        <w:rPr>
          <w:rFonts w:ascii="Arial" w:hAnsi="Arial" w:cs="Arial"/>
          <w:sz w:val="22"/>
          <w:szCs w:val="22"/>
        </w:rPr>
        <w:t>urrent</w:t>
      </w:r>
      <w:r w:rsidR="00933E62" w:rsidRPr="00A81057">
        <w:rPr>
          <w:rFonts w:ascii="Arial" w:hAnsi="Arial" w:cs="Arial"/>
          <w:sz w:val="22"/>
          <w:szCs w:val="22"/>
        </w:rPr>
        <w:t xml:space="preserve"> workload</w:t>
      </w:r>
      <w:r w:rsidR="00F427E9" w:rsidRPr="00A81057">
        <w:rPr>
          <w:rFonts w:ascii="Arial" w:hAnsi="Arial" w:cs="Arial"/>
          <w:sz w:val="22"/>
          <w:szCs w:val="22"/>
        </w:rPr>
        <w:t xml:space="preserve"> is </w:t>
      </w:r>
      <w:r w:rsidR="00DB1869" w:rsidRPr="00A81057">
        <w:rPr>
          <w:rFonts w:ascii="Arial" w:hAnsi="Arial" w:cs="Arial"/>
          <w:sz w:val="22"/>
          <w:szCs w:val="22"/>
        </w:rPr>
        <w:t xml:space="preserve">approximately </w:t>
      </w:r>
      <w:r w:rsidR="002B41FE" w:rsidRPr="00A81057">
        <w:rPr>
          <w:rFonts w:ascii="Arial" w:hAnsi="Arial" w:cs="Arial"/>
          <w:sz w:val="22"/>
          <w:szCs w:val="22"/>
        </w:rPr>
        <w:t>3500-</w:t>
      </w:r>
      <w:r w:rsidR="00F427E9" w:rsidRPr="00A81057">
        <w:rPr>
          <w:rFonts w:ascii="Arial" w:hAnsi="Arial" w:cs="Arial"/>
          <w:sz w:val="22"/>
          <w:szCs w:val="22"/>
        </w:rPr>
        <w:t>4000</w:t>
      </w:r>
      <w:r w:rsidRPr="00A81057">
        <w:rPr>
          <w:rFonts w:ascii="Arial" w:hAnsi="Arial" w:cs="Arial"/>
          <w:sz w:val="22"/>
          <w:szCs w:val="22"/>
        </w:rPr>
        <w:t xml:space="preserve"> specimens per annum.  Malignant and benign tumours each account for approximately </w:t>
      </w:r>
      <w:r w:rsidR="00F13068" w:rsidRPr="00A81057">
        <w:rPr>
          <w:rFonts w:ascii="Arial" w:hAnsi="Arial" w:cs="Arial"/>
          <w:sz w:val="22"/>
          <w:szCs w:val="22"/>
        </w:rPr>
        <w:t>10</w:t>
      </w:r>
      <w:r w:rsidRPr="00A81057">
        <w:rPr>
          <w:rFonts w:ascii="Arial" w:hAnsi="Arial" w:cs="Arial"/>
          <w:sz w:val="22"/>
          <w:szCs w:val="22"/>
        </w:rPr>
        <w:t xml:space="preserve">% of the annual case-mix, salivary gland disease </w:t>
      </w:r>
      <w:r w:rsidR="00EB60DC" w:rsidRPr="00A81057">
        <w:rPr>
          <w:rFonts w:ascii="Arial" w:hAnsi="Arial" w:cs="Arial"/>
          <w:sz w:val="22"/>
          <w:szCs w:val="22"/>
        </w:rPr>
        <w:t xml:space="preserve">approximately </w:t>
      </w:r>
      <w:r w:rsidR="00F13068" w:rsidRPr="00A81057">
        <w:rPr>
          <w:rFonts w:ascii="Arial" w:hAnsi="Arial" w:cs="Arial"/>
          <w:sz w:val="22"/>
          <w:szCs w:val="22"/>
        </w:rPr>
        <w:t>10</w:t>
      </w:r>
      <w:r w:rsidRPr="00A81057">
        <w:rPr>
          <w:rFonts w:ascii="Arial" w:hAnsi="Arial" w:cs="Arial"/>
          <w:sz w:val="22"/>
          <w:szCs w:val="22"/>
        </w:rPr>
        <w:t>% and di</w:t>
      </w:r>
      <w:r w:rsidR="00D46E16" w:rsidRPr="00A81057">
        <w:rPr>
          <w:rFonts w:ascii="Arial" w:hAnsi="Arial" w:cs="Arial"/>
          <w:sz w:val="22"/>
          <w:szCs w:val="22"/>
        </w:rPr>
        <w:t>agnosis of epithelial dysplasia</w:t>
      </w:r>
      <w:r w:rsidRPr="00A81057">
        <w:rPr>
          <w:rFonts w:ascii="Arial" w:hAnsi="Arial" w:cs="Arial"/>
          <w:sz w:val="22"/>
          <w:szCs w:val="22"/>
        </w:rPr>
        <w:t xml:space="preserve"> </w:t>
      </w:r>
      <w:r w:rsidR="00F13068" w:rsidRPr="00A81057">
        <w:rPr>
          <w:rFonts w:ascii="Arial" w:hAnsi="Arial" w:cs="Arial"/>
          <w:sz w:val="22"/>
          <w:szCs w:val="22"/>
        </w:rPr>
        <w:t>5</w:t>
      </w:r>
      <w:r w:rsidRPr="00A81057">
        <w:rPr>
          <w:rFonts w:ascii="Arial" w:hAnsi="Arial" w:cs="Arial"/>
          <w:sz w:val="22"/>
          <w:szCs w:val="22"/>
        </w:rPr>
        <w:t xml:space="preserve"> %</w:t>
      </w:r>
      <w:r w:rsidR="00EB60DC" w:rsidRPr="00A81057">
        <w:rPr>
          <w:rFonts w:ascii="Arial" w:hAnsi="Arial" w:cs="Arial"/>
          <w:sz w:val="22"/>
          <w:szCs w:val="22"/>
        </w:rPr>
        <w:t xml:space="preserve"> of the total</w:t>
      </w:r>
      <w:r w:rsidRPr="00A81057">
        <w:rPr>
          <w:rFonts w:ascii="Arial" w:hAnsi="Arial" w:cs="Arial"/>
          <w:sz w:val="22"/>
          <w:szCs w:val="22"/>
        </w:rPr>
        <w:t>.  The</w:t>
      </w:r>
      <w:r w:rsidR="00DB1869" w:rsidRPr="00A81057">
        <w:rPr>
          <w:rFonts w:ascii="Arial" w:hAnsi="Arial" w:cs="Arial"/>
          <w:sz w:val="22"/>
          <w:szCs w:val="22"/>
        </w:rPr>
        <w:t xml:space="preserve"> service receives</w:t>
      </w:r>
      <w:r w:rsidRPr="00A81057">
        <w:rPr>
          <w:rFonts w:ascii="Arial" w:hAnsi="Arial" w:cs="Arial"/>
          <w:sz w:val="22"/>
          <w:szCs w:val="22"/>
        </w:rPr>
        <w:t xml:space="preserve"> </w:t>
      </w:r>
      <w:r w:rsidR="00DB1869" w:rsidRPr="00A81057">
        <w:rPr>
          <w:rFonts w:ascii="Arial" w:hAnsi="Arial" w:cs="Arial"/>
          <w:sz w:val="22"/>
          <w:szCs w:val="22"/>
        </w:rPr>
        <w:t>approximately</w:t>
      </w:r>
      <w:r w:rsidRPr="00A81057">
        <w:rPr>
          <w:rFonts w:ascii="Arial" w:hAnsi="Arial" w:cs="Arial"/>
          <w:sz w:val="22"/>
          <w:szCs w:val="22"/>
        </w:rPr>
        <w:t xml:space="preserve"> </w:t>
      </w:r>
      <w:r w:rsidR="00F13068" w:rsidRPr="00A81057">
        <w:rPr>
          <w:rFonts w:ascii="Arial" w:hAnsi="Arial" w:cs="Arial"/>
          <w:sz w:val="22"/>
          <w:szCs w:val="22"/>
        </w:rPr>
        <w:t>140</w:t>
      </w:r>
      <w:r w:rsidRPr="00A81057">
        <w:rPr>
          <w:rFonts w:ascii="Arial" w:hAnsi="Arial" w:cs="Arial"/>
          <w:sz w:val="22"/>
          <w:szCs w:val="22"/>
        </w:rPr>
        <w:t xml:space="preserve"> major oncology resections per year. The Consultant Pathologists in the Unit of Oral and Maxillofacial Pathology receive a significant number of tertiary referrals from </w:t>
      </w:r>
      <w:proofErr w:type="gramStart"/>
      <w:r w:rsidRPr="00A81057">
        <w:rPr>
          <w:rFonts w:ascii="Arial" w:hAnsi="Arial" w:cs="Arial"/>
          <w:sz w:val="22"/>
          <w:szCs w:val="22"/>
        </w:rPr>
        <w:t>Consultant</w:t>
      </w:r>
      <w:proofErr w:type="gramEnd"/>
      <w:r w:rsidRPr="00A81057">
        <w:rPr>
          <w:rFonts w:ascii="Arial" w:hAnsi="Arial" w:cs="Arial"/>
          <w:sz w:val="22"/>
          <w:szCs w:val="22"/>
        </w:rPr>
        <w:t xml:space="preserve"> colleagues throughout the UK and abroad. </w:t>
      </w:r>
    </w:p>
    <w:p w14:paraId="441A5C57" w14:textId="46A5D40F" w:rsidR="00647E98" w:rsidRPr="00A81057" w:rsidRDefault="00647E98" w:rsidP="001345D0">
      <w:pPr>
        <w:spacing w:before="0" w:after="120"/>
        <w:jc w:val="both"/>
        <w:rPr>
          <w:rFonts w:ascii="Arial" w:hAnsi="Arial" w:cs="Arial"/>
          <w:sz w:val="22"/>
          <w:szCs w:val="22"/>
        </w:rPr>
      </w:pPr>
      <w:r w:rsidRPr="00A81057">
        <w:rPr>
          <w:rFonts w:ascii="Arial" w:hAnsi="Arial" w:cs="Arial"/>
          <w:b/>
          <w:sz w:val="22"/>
          <w:szCs w:val="22"/>
        </w:rPr>
        <w:t>General Histopathology:</w:t>
      </w:r>
      <w:r w:rsidRPr="00A81057">
        <w:rPr>
          <w:rFonts w:ascii="Arial" w:hAnsi="Arial" w:cs="Arial"/>
          <w:sz w:val="22"/>
          <w:szCs w:val="22"/>
        </w:rPr>
        <w:t xml:space="preserve">  Currently running at about </w:t>
      </w:r>
      <w:r w:rsidR="00F13068" w:rsidRPr="00A81057">
        <w:rPr>
          <w:rFonts w:ascii="Arial" w:hAnsi="Arial" w:cs="Arial"/>
          <w:sz w:val="22"/>
          <w:szCs w:val="22"/>
        </w:rPr>
        <w:t>50</w:t>
      </w:r>
      <w:r w:rsidRPr="00A81057">
        <w:rPr>
          <w:rFonts w:ascii="Arial" w:hAnsi="Arial" w:cs="Arial"/>
          <w:sz w:val="22"/>
          <w:szCs w:val="22"/>
        </w:rPr>
        <w:t xml:space="preserve">,000 cases per annum </w:t>
      </w:r>
      <w:r w:rsidR="00F13068" w:rsidRPr="00A81057">
        <w:rPr>
          <w:rFonts w:ascii="Arial" w:hAnsi="Arial" w:cs="Arial"/>
          <w:sz w:val="22"/>
          <w:szCs w:val="22"/>
        </w:rPr>
        <w:t xml:space="preserve">based at the </w:t>
      </w:r>
      <w:r w:rsidRPr="00A81057">
        <w:rPr>
          <w:rFonts w:ascii="Arial" w:hAnsi="Arial" w:cs="Arial"/>
          <w:sz w:val="22"/>
          <w:szCs w:val="22"/>
        </w:rPr>
        <w:t xml:space="preserve">Royal Hallamshire </w:t>
      </w:r>
      <w:r w:rsidR="00F13068" w:rsidRPr="00A81057">
        <w:rPr>
          <w:rFonts w:ascii="Arial" w:hAnsi="Arial" w:cs="Arial"/>
          <w:sz w:val="22"/>
          <w:szCs w:val="22"/>
        </w:rPr>
        <w:t>Hos</w:t>
      </w:r>
      <w:r w:rsidR="00EB60DC" w:rsidRPr="00A81057">
        <w:rPr>
          <w:rFonts w:ascii="Arial" w:hAnsi="Arial" w:cs="Arial"/>
          <w:sz w:val="22"/>
          <w:szCs w:val="22"/>
        </w:rPr>
        <w:t>p</w:t>
      </w:r>
      <w:r w:rsidR="00F13068" w:rsidRPr="00A81057">
        <w:rPr>
          <w:rFonts w:ascii="Arial" w:hAnsi="Arial" w:cs="Arial"/>
          <w:sz w:val="22"/>
          <w:szCs w:val="22"/>
        </w:rPr>
        <w:t xml:space="preserve">ital. </w:t>
      </w:r>
      <w:r w:rsidRPr="00A81057">
        <w:rPr>
          <w:rFonts w:ascii="Arial" w:hAnsi="Arial" w:cs="Arial"/>
          <w:sz w:val="22"/>
          <w:szCs w:val="22"/>
        </w:rPr>
        <w:t xml:space="preserve">Dermatopathology accounts for 6,500 and Team 1 (ENT, Urology, </w:t>
      </w:r>
      <w:proofErr w:type="spellStart"/>
      <w:r w:rsidRPr="00A81057">
        <w:rPr>
          <w:rFonts w:ascii="Arial" w:hAnsi="Arial" w:cs="Arial"/>
          <w:sz w:val="22"/>
          <w:szCs w:val="22"/>
        </w:rPr>
        <w:t>Haematopathology</w:t>
      </w:r>
      <w:proofErr w:type="spellEnd"/>
      <w:r w:rsidRPr="00A81057">
        <w:rPr>
          <w:rFonts w:ascii="Arial" w:hAnsi="Arial" w:cs="Arial"/>
          <w:sz w:val="22"/>
          <w:szCs w:val="22"/>
        </w:rPr>
        <w:t xml:space="preserve"> and Soft Tissue Pathology) accounts for </w:t>
      </w:r>
      <w:r w:rsidR="00F13068" w:rsidRPr="00A81057">
        <w:rPr>
          <w:rFonts w:ascii="Arial" w:hAnsi="Arial" w:cs="Arial"/>
          <w:sz w:val="22"/>
          <w:szCs w:val="22"/>
        </w:rPr>
        <w:t xml:space="preserve">about </w:t>
      </w:r>
      <w:r w:rsidR="00403E51" w:rsidRPr="00A81057">
        <w:rPr>
          <w:rFonts w:ascii="Arial" w:hAnsi="Arial" w:cs="Arial"/>
          <w:sz w:val="22"/>
          <w:szCs w:val="22"/>
        </w:rPr>
        <w:t xml:space="preserve">6,500 of the </w:t>
      </w:r>
      <w:proofErr w:type="gramStart"/>
      <w:r w:rsidR="00403E51" w:rsidRPr="00A81057">
        <w:rPr>
          <w:rFonts w:ascii="Arial" w:hAnsi="Arial" w:cs="Arial"/>
          <w:sz w:val="22"/>
          <w:szCs w:val="22"/>
        </w:rPr>
        <w:t>total</w:t>
      </w:r>
      <w:proofErr w:type="gramEnd"/>
      <w:r w:rsidR="00403E51" w:rsidRPr="00A81057">
        <w:rPr>
          <w:rFonts w:ascii="Arial" w:hAnsi="Arial" w:cs="Arial"/>
          <w:sz w:val="22"/>
          <w:szCs w:val="22"/>
        </w:rPr>
        <w:t>.</w:t>
      </w:r>
    </w:p>
    <w:p w14:paraId="79DDD687" w14:textId="21BEF0F8" w:rsidR="00F13068" w:rsidRPr="00A81057" w:rsidRDefault="00F427E9" w:rsidP="001345D0">
      <w:pPr>
        <w:spacing w:before="0" w:after="120"/>
        <w:jc w:val="both"/>
        <w:rPr>
          <w:rFonts w:ascii="Arial" w:hAnsi="Arial" w:cs="Arial"/>
          <w:sz w:val="22"/>
          <w:szCs w:val="22"/>
        </w:rPr>
      </w:pPr>
      <w:r w:rsidRPr="00A81057">
        <w:rPr>
          <w:rFonts w:ascii="Arial" w:hAnsi="Arial" w:cs="Arial"/>
          <w:sz w:val="22"/>
          <w:szCs w:val="22"/>
        </w:rPr>
        <w:t xml:space="preserve">In 2017, the </w:t>
      </w:r>
      <w:r w:rsidR="00EB60DC" w:rsidRPr="00A81057">
        <w:rPr>
          <w:rFonts w:ascii="Arial" w:hAnsi="Arial" w:cs="Arial"/>
          <w:sz w:val="22"/>
          <w:szCs w:val="22"/>
        </w:rPr>
        <w:t>O</w:t>
      </w:r>
      <w:r w:rsidR="00F13068" w:rsidRPr="00A81057">
        <w:rPr>
          <w:rFonts w:ascii="Arial" w:hAnsi="Arial" w:cs="Arial"/>
          <w:sz w:val="22"/>
          <w:szCs w:val="22"/>
        </w:rPr>
        <w:t xml:space="preserve">ral </w:t>
      </w:r>
      <w:r w:rsidR="00EB60DC" w:rsidRPr="00A81057">
        <w:rPr>
          <w:rFonts w:ascii="Arial" w:hAnsi="Arial" w:cs="Arial"/>
          <w:sz w:val="22"/>
          <w:szCs w:val="22"/>
        </w:rPr>
        <w:t>and Maxillofacial P</w:t>
      </w:r>
      <w:r w:rsidR="00F13068" w:rsidRPr="00A81057">
        <w:rPr>
          <w:rFonts w:ascii="Arial" w:hAnsi="Arial" w:cs="Arial"/>
          <w:sz w:val="22"/>
          <w:szCs w:val="22"/>
        </w:rPr>
        <w:t>atho</w:t>
      </w:r>
      <w:r w:rsidRPr="00A81057">
        <w:rPr>
          <w:rFonts w:ascii="Arial" w:hAnsi="Arial" w:cs="Arial"/>
          <w:sz w:val="22"/>
          <w:szCs w:val="22"/>
        </w:rPr>
        <w:t xml:space="preserve">logy diagnostic laboratory </w:t>
      </w:r>
      <w:r w:rsidR="00F13068" w:rsidRPr="00A81057">
        <w:rPr>
          <w:rFonts w:ascii="Arial" w:hAnsi="Arial" w:cs="Arial"/>
          <w:sz w:val="22"/>
          <w:szCs w:val="22"/>
        </w:rPr>
        <w:t>relocate</w:t>
      </w:r>
      <w:r w:rsidRPr="00A81057">
        <w:rPr>
          <w:rFonts w:ascii="Arial" w:hAnsi="Arial" w:cs="Arial"/>
          <w:sz w:val="22"/>
          <w:szCs w:val="22"/>
        </w:rPr>
        <w:t>d</w:t>
      </w:r>
      <w:r w:rsidR="00F13068" w:rsidRPr="00A81057">
        <w:rPr>
          <w:rFonts w:ascii="Arial" w:hAnsi="Arial" w:cs="Arial"/>
          <w:sz w:val="22"/>
          <w:szCs w:val="22"/>
        </w:rPr>
        <w:t xml:space="preserve"> to the Royal Hallamshire Hospital. </w:t>
      </w:r>
      <w:r w:rsidR="00DB1869" w:rsidRPr="00A81057">
        <w:rPr>
          <w:rFonts w:ascii="Arial" w:hAnsi="Arial" w:cs="Arial"/>
          <w:sz w:val="22"/>
          <w:szCs w:val="22"/>
        </w:rPr>
        <w:t xml:space="preserve">Since then, macroscopic description, gross cutup and laboratory processing take place within the Histopathology department at Royal Hallamshire Hospital. </w:t>
      </w:r>
      <w:r w:rsidRPr="00A81057">
        <w:rPr>
          <w:rFonts w:ascii="Arial" w:hAnsi="Arial" w:cs="Arial"/>
          <w:sz w:val="22"/>
          <w:szCs w:val="22"/>
        </w:rPr>
        <w:t xml:space="preserve">However, at present, reporting and training </w:t>
      </w:r>
      <w:r w:rsidR="00F13068" w:rsidRPr="00A81057">
        <w:rPr>
          <w:rFonts w:ascii="Arial" w:hAnsi="Arial" w:cs="Arial"/>
          <w:sz w:val="22"/>
          <w:szCs w:val="22"/>
        </w:rPr>
        <w:t>continue in the academic unit in the Dental School</w:t>
      </w:r>
      <w:r w:rsidR="00DB1869" w:rsidRPr="00A81057">
        <w:rPr>
          <w:rFonts w:ascii="Arial" w:hAnsi="Arial" w:cs="Arial"/>
          <w:sz w:val="22"/>
          <w:szCs w:val="22"/>
        </w:rPr>
        <w:t xml:space="preserve">. </w:t>
      </w:r>
    </w:p>
    <w:p w14:paraId="03E50559" w14:textId="77777777" w:rsidR="00F13068" w:rsidRPr="00A81057" w:rsidRDefault="00F13068" w:rsidP="001345D0">
      <w:pPr>
        <w:spacing w:before="0" w:after="120"/>
        <w:jc w:val="both"/>
        <w:rPr>
          <w:rFonts w:ascii="Arial" w:hAnsi="Arial" w:cs="Arial"/>
          <w:b/>
          <w:sz w:val="22"/>
          <w:szCs w:val="22"/>
        </w:rPr>
      </w:pPr>
    </w:p>
    <w:p w14:paraId="42554122" w14:textId="3B6D2D44" w:rsidR="00647E98" w:rsidRPr="00A81057" w:rsidRDefault="00647E98" w:rsidP="001345D0">
      <w:pPr>
        <w:spacing w:before="0" w:after="120"/>
        <w:jc w:val="both"/>
        <w:rPr>
          <w:rFonts w:ascii="Arial" w:hAnsi="Arial" w:cs="Arial"/>
          <w:b/>
          <w:sz w:val="22"/>
          <w:szCs w:val="22"/>
        </w:rPr>
      </w:pPr>
      <w:r w:rsidRPr="00A81057">
        <w:rPr>
          <w:rFonts w:ascii="Arial" w:hAnsi="Arial" w:cs="Arial"/>
          <w:b/>
          <w:sz w:val="22"/>
          <w:szCs w:val="22"/>
        </w:rPr>
        <w:t>Multidisciplinary Team Meetings</w:t>
      </w:r>
      <w:r w:rsidRPr="00A81057">
        <w:rPr>
          <w:rFonts w:ascii="Arial" w:hAnsi="Arial" w:cs="Arial"/>
          <w:sz w:val="22"/>
          <w:szCs w:val="22"/>
        </w:rPr>
        <w:t xml:space="preserve">:  </w:t>
      </w:r>
      <w:r w:rsidR="00F427E9" w:rsidRPr="00A81057">
        <w:rPr>
          <w:rFonts w:ascii="Arial" w:hAnsi="Arial" w:cs="Arial"/>
          <w:sz w:val="22"/>
          <w:szCs w:val="22"/>
        </w:rPr>
        <w:t xml:space="preserve">Head and Neck Cancer </w:t>
      </w:r>
      <w:r w:rsidRPr="00A81057">
        <w:rPr>
          <w:rFonts w:ascii="Arial" w:hAnsi="Arial" w:cs="Arial"/>
          <w:sz w:val="22"/>
          <w:szCs w:val="22"/>
        </w:rPr>
        <w:t>MDT meetings are held every Monday morning. The MDT is across the network and includes cases from Sheffield, Chesterfield, Barnsley, Doncaster</w:t>
      </w:r>
      <w:r w:rsidR="00F13068" w:rsidRPr="00A81057">
        <w:rPr>
          <w:rFonts w:ascii="Arial" w:hAnsi="Arial" w:cs="Arial"/>
          <w:sz w:val="22"/>
          <w:szCs w:val="22"/>
        </w:rPr>
        <w:t xml:space="preserve">, </w:t>
      </w:r>
      <w:proofErr w:type="gramStart"/>
      <w:r w:rsidR="00F13068" w:rsidRPr="00A81057">
        <w:rPr>
          <w:rFonts w:ascii="Arial" w:hAnsi="Arial" w:cs="Arial"/>
          <w:sz w:val="22"/>
          <w:szCs w:val="22"/>
        </w:rPr>
        <w:t>Mexborough</w:t>
      </w:r>
      <w:proofErr w:type="gramEnd"/>
      <w:r w:rsidRPr="00A81057">
        <w:rPr>
          <w:rFonts w:ascii="Arial" w:hAnsi="Arial" w:cs="Arial"/>
          <w:sz w:val="22"/>
          <w:szCs w:val="22"/>
        </w:rPr>
        <w:t xml:space="preserve"> and Rotherham.  The Consultants in Oral and Maxillofacial Pathology lead </w:t>
      </w:r>
      <w:r w:rsidRPr="00A81057">
        <w:rPr>
          <w:rFonts w:ascii="Arial" w:hAnsi="Arial" w:cs="Arial"/>
          <w:sz w:val="22"/>
          <w:szCs w:val="22"/>
        </w:rPr>
        <w:lastRenderedPageBreak/>
        <w:t xml:space="preserve">on all </w:t>
      </w:r>
      <w:r w:rsidR="00F13068" w:rsidRPr="00A81057">
        <w:rPr>
          <w:rFonts w:ascii="Arial" w:hAnsi="Arial" w:cs="Arial"/>
          <w:sz w:val="22"/>
          <w:szCs w:val="22"/>
        </w:rPr>
        <w:t xml:space="preserve">oral and </w:t>
      </w:r>
      <w:r w:rsidRPr="00A81057">
        <w:rPr>
          <w:rFonts w:ascii="Arial" w:hAnsi="Arial" w:cs="Arial"/>
          <w:sz w:val="22"/>
          <w:szCs w:val="22"/>
        </w:rPr>
        <w:t>maxillofacial cases and review cases from across the network.  Pathology is presented jointly with general pathology colleagues who provide a service for the ENT surgeons.</w:t>
      </w:r>
    </w:p>
    <w:p w14:paraId="67D024B1" w14:textId="77777777" w:rsidR="00EA7E4C" w:rsidRPr="00A81057" w:rsidRDefault="00EA7E4C" w:rsidP="001345D0">
      <w:pPr>
        <w:pStyle w:val="Heading9"/>
        <w:spacing w:before="0" w:after="120" w:line="240" w:lineRule="auto"/>
        <w:rPr>
          <w:rFonts w:ascii="Arial" w:hAnsi="Arial" w:cs="Arial"/>
          <w:b/>
          <w:lang w:val="en-GB"/>
        </w:rPr>
      </w:pPr>
    </w:p>
    <w:p w14:paraId="5BB092C9" w14:textId="77777777" w:rsidR="00647E98" w:rsidRPr="00A81057" w:rsidRDefault="00647E98" w:rsidP="001345D0">
      <w:pPr>
        <w:pStyle w:val="Heading9"/>
        <w:spacing w:before="0" w:after="120" w:line="240" w:lineRule="auto"/>
        <w:rPr>
          <w:rFonts w:ascii="Arial" w:hAnsi="Arial" w:cs="Arial"/>
          <w:b/>
        </w:rPr>
      </w:pPr>
      <w:r w:rsidRPr="00A81057">
        <w:rPr>
          <w:rFonts w:ascii="Arial" w:hAnsi="Arial" w:cs="Arial"/>
          <w:b/>
        </w:rPr>
        <w:t>Liaison with Major Clinical Units</w:t>
      </w:r>
    </w:p>
    <w:p w14:paraId="1FFC1644" w14:textId="74299A58" w:rsidR="00647E98" w:rsidRPr="00A81057" w:rsidRDefault="00647E98" w:rsidP="001345D0">
      <w:pPr>
        <w:spacing w:before="0" w:after="120"/>
        <w:jc w:val="both"/>
        <w:rPr>
          <w:rFonts w:ascii="Arial" w:hAnsi="Arial" w:cs="Arial"/>
          <w:sz w:val="22"/>
          <w:szCs w:val="22"/>
        </w:rPr>
      </w:pPr>
      <w:r w:rsidRPr="00A81057">
        <w:rPr>
          <w:rFonts w:ascii="Arial" w:hAnsi="Arial" w:cs="Arial"/>
          <w:sz w:val="22"/>
          <w:szCs w:val="22"/>
        </w:rPr>
        <w:t xml:space="preserve">The Unit </w:t>
      </w:r>
      <w:r w:rsidR="00F13068" w:rsidRPr="00A81057">
        <w:rPr>
          <w:rFonts w:ascii="Arial" w:hAnsi="Arial" w:cs="Arial"/>
          <w:sz w:val="22"/>
          <w:szCs w:val="22"/>
        </w:rPr>
        <w:t>liaises</w:t>
      </w:r>
      <w:r w:rsidRPr="00A81057">
        <w:rPr>
          <w:rFonts w:ascii="Arial" w:hAnsi="Arial" w:cs="Arial"/>
          <w:sz w:val="22"/>
          <w:szCs w:val="22"/>
        </w:rPr>
        <w:t xml:space="preserve"> with all surgical and medical departments within the STH Trust as required.  There are significant collaborative links within the dental school and hospital for research and delivery of service.</w:t>
      </w:r>
    </w:p>
    <w:p w14:paraId="24EF021A" w14:textId="77777777" w:rsidR="00647E98" w:rsidRPr="00A81057" w:rsidRDefault="00647E98" w:rsidP="001345D0">
      <w:pPr>
        <w:pStyle w:val="Heading1"/>
        <w:spacing w:before="0" w:after="120" w:line="240" w:lineRule="auto"/>
        <w:rPr>
          <w:rFonts w:ascii="Arial" w:hAnsi="Arial"/>
          <w:b/>
          <w:bCs w:val="0"/>
          <w:color w:val="auto"/>
          <w:sz w:val="22"/>
          <w:szCs w:val="22"/>
        </w:rPr>
      </w:pPr>
    </w:p>
    <w:p w14:paraId="0030594B" w14:textId="77777777" w:rsidR="00E54160" w:rsidRPr="00A81057" w:rsidRDefault="00E54160" w:rsidP="001345D0">
      <w:pPr>
        <w:spacing w:before="0" w:after="120"/>
        <w:rPr>
          <w:rFonts w:ascii="Arial" w:hAnsi="Arial" w:cs="Arial"/>
          <w:b/>
          <w:bCs/>
          <w:sz w:val="22"/>
          <w:szCs w:val="22"/>
        </w:rPr>
      </w:pPr>
      <w:r w:rsidRPr="00A81057">
        <w:rPr>
          <w:rFonts w:ascii="Arial" w:hAnsi="Arial" w:cs="Arial"/>
          <w:b/>
          <w:bCs/>
          <w:sz w:val="22"/>
          <w:szCs w:val="22"/>
        </w:rPr>
        <w:br w:type="page"/>
      </w:r>
    </w:p>
    <w:p w14:paraId="24E2741B" w14:textId="19B6D06D" w:rsidR="006F5043" w:rsidRPr="00A81057" w:rsidRDefault="006F5043" w:rsidP="006F5043">
      <w:pPr>
        <w:keepNext/>
        <w:keepLines/>
        <w:pBdr>
          <w:bottom w:val="single" w:sz="4" w:space="1" w:color="A00054"/>
        </w:pBdr>
        <w:spacing w:before="400" w:after="200"/>
        <w:jc w:val="both"/>
        <w:outlineLvl w:val="0"/>
        <w:rPr>
          <w:rFonts w:ascii="Arial" w:hAnsi="Arial" w:cs="Arial"/>
          <w:b/>
          <w:bCs/>
          <w:noProof/>
          <w:color w:val="A00054"/>
          <w:sz w:val="22"/>
          <w:szCs w:val="22"/>
          <w:lang w:eastAsia="en-GB"/>
        </w:rPr>
      </w:pPr>
      <w:r w:rsidRPr="00A81057">
        <w:rPr>
          <w:rFonts w:ascii="Arial" w:hAnsi="Arial" w:cs="Arial"/>
          <w:b/>
          <w:bCs/>
          <w:color w:val="A00054"/>
          <w:sz w:val="22"/>
          <w:szCs w:val="22"/>
        </w:rPr>
        <w:lastRenderedPageBreak/>
        <w:t xml:space="preserve">Further Information </w:t>
      </w:r>
    </w:p>
    <w:p w14:paraId="12281CC6" w14:textId="77777777" w:rsidR="00E54160" w:rsidRPr="00A81057" w:rsidRDefault="00E54160" w:rsidP="001345D0">
      <w:pPr>
        <w:spacing w:before="0" w:after="120"/>
        <w:rPr>
          <w:rFonts w:ascii="Arial" w:hAnsi="Arial" w:cs="Arial"/>
          <w:sz w:val="22"/>
          <w:szCs w:val="22"/>
        </w:rPr>
      </w:pPr>
      <w:r w:rsidRPr="00A81057">
        <w:rPr>
          <w:rFonts w:ascii="Arial" w:hAnsi="Arial" w:cs="Arial"/>
          <w:b/>
          <w:sz w:val="22"/>
          <w:szCs w:val="22"/>
        </w:rPr>
        <w:t>Criminal records check:</w:t>
      </w:r>
    </w:p>
    <w:p w14:paraId="09627CD0" w14:textId="6BC425FF" w:rsidR="00E54160" w:rsidRPr="00A81057" w:rsidRDefault="00E54160" w:rsidP="001345D0">
      <w:pPr>
        <w:tabs>
          <w:tab w:val="left" w:pos="2506"/>
        </w:tabs>
        <w:spacing w:before="0" w:after="120"/>
        <w:rPr>
          <w:rFonts w:ascii="Arial" w:hAnsi="Arial" w:cs="Arial"/>
          <w:sz w:val="22"/>
          <w:szCs w:val="22"/>
        </w:rPr>
      </w:pPr>
      <w:r w:rsidRPr="00A81057">
        <w:rPr>
          <w:rFonts w:ascii="Arial" w:hAnsi="Arial" w:cs="Arial"/>
          <w:sz w:val="22"/>
          <w:szCs w:val="22"/>
        </w:rPr>
        <w:t xml:space="preserve">Please note that as this post is exempt from the Rehabilitation of Offenders Act 1974, a satisfactory Criminal Records Bureau Disclosure will be required for the appointee.  If you have a spent criminal record and are invited to interview for this post, you are required to provide details of your convictions in confidence, with the job reference number/ title of post/recruiting department, </w:t>
      </w:r>
      <w:r w:rsidRPr="00A81057">
        <w:rPr>
          <w:rFonts w:ascii="Arial" w:hAnsi="Arial" w:cs="Arial"/>
          <w:sz w:val="22"/>
          <w:szCs w:val="22"/>
          <w:u w:val="single"/>
        </w:rPr>
        <w:t>in advance of the interview</w:t>
      </w:r>
      <w:r w:rsidRPr="00A81057">
        <w:rPr>
          <w:rFonts w:ascii="Arial" w:hAnsi="Arial" w:cs="Arial"/>
          <w:sz w:val="22"/>
          <w:szCs w:val="22"/>
        </w:rPr>
        <w:t xml:space="preserve">.  This information will be treated as strictly confidential and will only be considered if you are invited to interview for the post. </w:t>
      </w:r>
    </w:p>
    <w:p w14:paraId="225AFA53" w14:textId="77777777" w:rsidR="00E54160" w:rsidRPr="00A81057" w:rsidRDefault="00E54160" w:rsidP="001345D0">
      <w:pPr>
        <w:tabs>
          <w:tab w:val="left" w:pos="2506"/>
        </w:tabs>
        <w:spacing w:before="0" w:after="120"/>
        <w:rPr>
          <w:rFonts w:ascii="Arial" w:hAnsi="Arial" w:cs="Arial"/>
          <w:sz w:val="22"/>
          <w:szCs w:val="22"/>
        </w:rPr>
      </w:pPr>
    </w:p>
    <w:p w14:paraId="174215ED" w14:textId="60AA82E8" w:rsidR="00E54160" w:rsidRPr="00A81057" w:rsidRDefault="00E54160" w:rsidP="001345D0">
      <w:pPr>
        <w:tabs>
          <w:tab w:val="left" w:pos="2506"/>
        </w:tabs>
        <w:spacing w:before="0" w:after="120"/>
        <w:rPr>
          <w:rFonts w:ascii="Arial" w:hAnsi="Arial" w:cs="Arial"/>
          <w:b/>
          <w:bCs/>
          <w:i/>
          <w:iCs/>
          <w:sz w:val="22"/>
          <w:szCs w:val="22"/>
        </w:rPr>
      </w:pPr>
      <w:r w:rsidRPr="00A81057">
        <w:rPr>
          <w:rFonts w:ascii="Arial" w:hAnsi="Arial" w:cs="Arial"/>
          <w:sz w:val="22"/>
          <w:szCs w:val="22"/>
        </w:rPr>
        <w:t xml:space="preserve">If you have been barred from working with children or vulnerable adults by the Independent Safeguarding </w:t>
      </w:r>
      <w:proofErr w:type="gramStart"/>
      <w:r w:rsidRPr="00A81057">
        <w:rPr>
          <w:rFonts w:ascii="Arial" w:hAnsi="Arial" w:cs="Arial"/>
          <w:sz w:val="22"/>
          <w:szCs w:val="22"/>
        </w:rPr>
        <w:t>Authority</w:t>
      </w:r>
      <w:proofErr w:type="gramEnd"/>
      <w:r w:rsidRPr="00A81057">
        <w:rPr>
          <w:rFonts w:ascii="Arial" w:hAnsi="Arial" w:cs="Arial"/>
          <w:sz w:val="22"/>
          <w:szCs w:val="22"/>
        </w:rPr>
        <w:t xml:space="preserve"> it is a criminal offence to apply for a post involving regulated activity with children or vulnerable adults.  Regulated activity involves contact of a specified nature.  </w:t>
      </w:r>
    </w:p>
    <w:p w14:paraId="5D4FDB6B" w14:textId="77777777" w:rsidR="00E54160" w:rsidRPr="00A81057" w:rsidRDefault="00E54160" w:rsidP="001345D0">
      <w:pPr>
        <w:tabs>
          <w:tab w:val="left" w:pos="2506"/>
        </w:tabs>
        <w:spacing w:before="0" w:after="120"/>
        <w:rPr>
          <w:rFonts w:ascii="Arial" w:hAnsi="Arial" w:cs="Arial"/>
          <w:sz w:val="22"/>
          <w:szCs w:val="22"/>
        </w:rPr>
      </w:pPr>
    </w:p>
    <w:p w14:paraId="5BA18C29" w14:textId="77777777" w:rsidR="00E54160" w:rsidRPr="00A81057" w:rsidRDefault="00E54160" w:rsidP="001345D0">
      <w:pPr>
        <w:spacing w:before="0" w:after="120"/>
        <w:rPr>
          <w:rFonts w:ascii="Arial" w:hAnsi="Arial" w:cs="Arial"/>
          <w:b/>
          <w:bCs/>
          <w:i/>
          <w:iCs/>
          <w:sz w:val="22"/>
          <w:szCs w:val="22"/>
        </w:rPr>
      </w:pPr>
      <w:r w:rsidRPr="00A81057">
        <w:rPr>
          <w:rFonts w:ascii="Arial" w:hAnsi="Arial" w:cs="Arial"/>
          <w:b/>
          <w:bCs/>
          <w:sz w:val="22"/>
          <w:szCs w:val="22"/>
        </w:rPr>
        <w:t>Health assessment:</w:t>
      </w:r>
      <w:r w:rsidRPr="00A81057">
        <w:rPr>
          <w:rFonts w:ascii="Arial" w:hAnsi="Arial" w:cs="Arial"/>
          <w:b/>
          <w:bCs/>
          <w:i/>
          <w:iCs/>
          <w:sz w:val="22"/>
          <w:szCs w:val="22"/>
        </w:rPr>
        <w:t xml:space="preserve"> </w:t>
      </w:r>
    </w:p>
    <w:p w14:paraId="5F8AD723" w14:textId="6181EA5B" w:rsidR="00E54160" w:rsidRPr="00A81057" w:rsidRDefault="00E54160" w:rsidP="001345D0">
      <w:pPr>
        <w:spacing w:before="0" w:after="120"/>
        <w:rPr>
          <w:rFonts w:ascii="Arial" w:hAnsi="Arial" w:cs="Arial"/>
          <w:sz w:val="22"/>
          <w:szCs w:val="22"/>
        </w:rPr>
      </w:pPr>
      <w:r w:rsidRPr="00A81057">
        <w:rPr>
          <w:rFonts w:ascii="Arial" w:hAnsi="Arial" w:cs="Arial"/>
          <w:sz w:val="22"/>
          <w:szCs w:val="22"/>
        </w:rPr>
        <w:t>Please note that due to the duties of this post, the final appointment will be subject to the completion of a satisfactory health assessment from the Occupational Health Service.</w:t>
      </w:r>
    </w:p>
    <w:p w14:paraId="6C6C362D" w14:textId="77777777" w:rsidR="00E54160" w:rsidRPr="00A81057" w:rsidRDefault="00E54160" w:rsidP="001345D0">
      <w:pPr>
        <w:spacing w:before="0" w:after="120"/>
        <w:textAlignment w:val="top"/>
        <w:rPr>
          <w:rFonts w:ascii="Arial" w:hAnsi="Arial" w:cs="Arial"/>
          <w:b/>
          <w:bCs/>
          <w:sz w:val="22"/>
          <w:szCs w:val="22"/>
          <w:lang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54160" w:rsidRPr="00A81057" w14:paraId="77848DE2" w14:textId="77777777" w:rsidTr="00A81057">
        <w:tc>
          <w:tcPr>
            <w:tcW w:w="9639" w:type="dxa"/>
            <w:tcBorders>
              <w:top w:val="nil"/>
              <w:left w:val="nil"/>
              <w:bottom w:val="nil"/>
              <w:right w:val="nil"/>
            </w:tcBorders>
            <w:shd w:val="clear" w:color="auto" w:fill="auto"/>
          </w:tcPr>
          <w:p w14:paraId="0E673BBC" w14:textId="77777777" w:rsidR="00E54160" w:rsidRPr="00A81057" w:rsidRDefault="00E54160" w:rsidP="001345D0">
            <w:pPr>
              <w:spacing w:before="0" w:after="120"/>
              <w:rPr>
                <w:rFonts w:ascii="Arial" w:hAnsi="Arial" w:cs="Arial"/>
                <w:b/>
                <w:bCs/>
                <w:sz w:val="22"/>
                <w:szCs w:val="22"/>
              </w:rPr>
            </w:pPr>
            <w:r w:rsidRPr="00A81057">
              <w:rPr>
                <w:rFonts w:ascii="Arial" w:hAnsi="Arial" w:cs="Arial"/>
                <w:b/>
                <w:bCs/>
                <w:sz w:val="22"/>
                <w:szCs w:val="22"/>
              </w:rPr>
              <w:t>Informal enquiries:</w:t>
            </w:r>
          </w:p>
          <w:p w14:paraId="352F6D65" w14:textId="3BF94224" w:rsidR="00E54160" w:rsidRPr="00A81057" w:rsidRDefault="00E54160" w:rsidP="002B41FE">
            <w:pPr>
              <w:spacing w:before="0" w:after="120"/>
              <w:rPr>
                <w:rFonts w:ascii="Arial" w:hAnsi="Arial" w:cs="Arial"/>
                <w:sz w:val="22"/>
                <w:szCs w:val="22"/>
              </w:rPr>
            </w:pPr>
            <w:r w:rsidRPr="00A81057">
              <w:rPr>
                <w:rFonts w:ascii="Arial" w:hAnsi="Arial" w:cs="Arial"/>
                <w:sz w:val="22"/>
                <w:szCs w:val="22"/>
              </w:rPr>
              <w:t>For informal enquiries a</w:t>
            </w:r>
            <w:r w:rsidR="00D46E16" w:rsidRPr="00A81057">
              <w:rPr>
                <w:rFonts w:ascii="Arial" w:hAnsi="Arial" w:cs="Arial"/>
                <w:sz w:val="22"/>
                <w:szCs w:val="22"/>
              </w:rPr>
              <w:t>bout this job and the department</w:t>
            </w:r>
            <w:r w:rsidR="00DB1869" w:rsidRPr="00A81057">
              <w:rPr>
                <w:rFonts w:ascii="Arial" w:hAnsi="Arial" w:cs="Arial"/>
                <w:sz w:val="22"/>
                <w:szCs w:val="22"/>
              </w:rPr>
              <w:t xml:space="preserve"> please contact</w:t>
            </w:r>
            <w:r w:rsidR="00D46E16" w:rsidRPr="00A81057">
              <w:rPr>
                <w:rFonts w:ascii="Arial" w:hAnsi="Arial" w:cs="Arial"/>
                <w:sz w:val="22"/>
                <w:szCs w:val="22"/>
              </w:rPr>
              <w:t>: </w:t>
            </w:r>
            <w:r w:rsidRPr="00A81057">
              <w:rPr>
                <w:rFonts w:ascii="Arial" w:hAnsi="Arial" w:cs="Arial"/>
                <w:sz w:val="22"/>
                <w:szCs w:val="22"/>
              </w:rPr>
              <w:t xml:space="preserve"> </w:t>
            </w:r>
            <w:r w:rsidR="002B41FE" w:rsidRPr="00A81057">
              <w:rPr>
                <w:rFonts w:ascii="Arial" w:hAnsi="Arial" w:cs="Arial"/>
                <w:sz w:val="22"/>
                <w:szCs w:val="22"/>
              </w:rPr>
              <w:t>Dr Ali Khurram</w:t>
            </w:r>
            <w:r w:rsidRPr="00A81057">
              <w:rPr>
                <w:rFonts w:ascii="Arial" w:hAnsi="Arial" w:cs="Arial"/>
                <w:sz w:val="22"/>
                <w:szCs w:val="22"/>
              </w:rPr>
              <w:t xml:space="preserve"> at </w:t>
            </w:r>
            <w:r w:rsidR="002B41FE" w:rsidRPr="00A81057">
              <w:rPr>
                <w:rFonts w:ascii="Arial" w:hAnsi="Arial" w:cs="Arial"/>
                <w:sz w:val="22"/>
                <w:szCs w:val="22"/>
              </w:rPr>
              <w:t>s.a.khurram</w:t>
            </w:r>
            <w:r w:rsidR="00F427E9" w:rsidRPr="00A81057">
              <w:rPr>
                <w:rFonts w:ascii="Arial" w:hAnsi="Arial" w:cs="Arial"/>
                <w:sz w:val="22"/>
                <w:szCs w:val="22"/>
              </w:rPr>
              <w:t>@sheffield.ac.uk, or by telephone on (0114) 215</w:t>
            </w:r>
            <w:r w:rsidR="002B41FE" w:rsidRPr="00A81057">
              <w:rPr>
                <w:rFonts w:ascii="Arial" w:hAnsi="Arial" w:cs="Arial"/>
                <w:sz w:val="22"/>
                <w:szCs w:val="22"/>
              </w:rPr>
              <w:t>9308</w:t>
            </w:r>
            <w:r w:rsidRPr="00A81057">
              <w:rPr>
                <w:rFonts w:ascii="Arial" w:hAnsi="Arial" w:cs="Arial"/>
                <w:sz w:val="22"/>
                <w:szCs w:val="22"/>
              </w:rPr>
              <w:t>.</w:t>
            </w:r>
          </w:p>
        </w:tc>
      </w:tr>
    </w:tbl>
    <w:p w14:paraId="33442145" w14:textId="620DFB7C" w:rsidR="00BA1F1F" w:rsidRPr="00A81057" w:rsidRDefault="00BA1F1F" w:rsidP="001345D0">
      <w:pPr>
        <w:spacing w:before="0" w:after="120"/>
        <w:rPr>
          <w:rFonts w:ascii="Arial" w:hAnsi="Arial" w:cs="Arial"/>
          <w:b/>
          <w:bCs/>
          <w:sz w:val="22"/>
          <w:szCs w:val="22"/>
        </w:rPr>
      </w:pPr>
    </w:p>
    <w:p w14:paraId="4D75BDF4" w14:textId="77777777" w:rsidR="00BA1F1F" w:rsidRPr="00A81057" w:rsidRDefault="00BA1F1F">
      <w:pPr>
        <w:spacing w:before="0"/>
        <w:rPr>
          <w:rFonts w:ascii="Arial" w:hAnsi="Arial" w:cs="Arial"/>
          <w:b/>
          <w:bCs/>
          <w:sz w:val="22"/>
          <w:szCs w:val="22"/>
        </w:rPr>
      </w:pPr>
      <w:r w:rsidRPr="00A81057">
        <w:rPr>
          <w:rFonts w:ascii="Arial" w:hAnsi="Arial" w:cs="Arial"/>
          <w:b/>
          <w:bCs/>
          <w:sz w:val="22"/>
          <w:szCs w:val="22"/>
        </w:rPr>
        <w:br w:type="page"/>
      </w:r>
    </w:p>
    <w:p w14:paraId="36F04F5E" w14:textId="28D8C852" w:rsidR="0033661D" w:rsidRPr="00A81057" w:rsidRDefault="0033661D" w:rsidP="001345D0">
      <w:pPr>
        <w:pStyle w:val="BodyText2"/>
        <w:spacing w:before="0" w:line="240" w:lineRule="auto"/>
        <w:jc w:val="both"/>
        <w:rPr>
          <w:rFonts w:ascii="Arial" w:hAnsi="Arial" w:cs="Arial"/>
          <w:b/>
          <w:bCs/>
          <w:sz w:val="22"/>
          <w:szCs w:val="22"/>
        </w:rPr>
      </w:pPr>
      <w:r w:rsidRPr="00A81057">
        <w:rPr>
          <w:rFonts w:ascii="Arial" w:hAnsi="Arial" w:cs="Arial"/>
          <w:b/>
          <w:bCs/>
          <w:sz w:val="22"/>
          <w:szCs w:val="22"/>
        </w:rPr>
        <w:t>Information about the University of Sheffield</w:t>
      </w:r>
    </w:p>
    <w:p w14:paraId="69136A10" w14:textId="77777777" w:rsidR="0033661D" w:rsidRPr="00A81057" w:rsidRDefault="0033661D" w:rsidP="001345D0">
      <w:pPr>
        <w:pStyle w:val="BodyText2"/>
        <w:spacing w:before="0" w:line="240" w:lineRule="auto"/>
        <w:jc w:val="both"/>
        <w:rPr>
          <w:rFonts w:ascii="Arial" w:hAnsi="Arial" w:cs="Arial"/>
          <w:b/>
          <w:bCs/>
          <w:sz w:val="22"/>
          <w:szCs w:val="22"/>
        </w:rPr>
      </w:pPr>
    </w:p>
    <w:p w14:paraId="07375D0E" w14:textId="1F4563CC" w:rsidR="00E54160" w:rsidRPr="00A81057" w:rsidRDefault="00E54160" w:rsidP="001345D0">
      <w:pPr>
        <w:pStyle w:val="BodyText2"/>
        <w:spacing w:before="0" w:line="240" w:lineRule="auto"/>
        <w:jc w:val="both"/>
        <w:rPr>
          <w:rFonts w:ascii="Arial" w:hAnsi="Arial" w:cs="Arial"/>
          <w:b/>
          <w:bCs/>
          <w:sz w:val="22"/>
          <w:szCs w:val="22"/>
        </w:rPr>
      </w:pPr>
      <w:r w:rsidRPr="00A81057">
        <w:rPr>
          <w:rFonts w:ascii="Arial" w:hAnsi="Arial" w:cs="Arial"/>
          <w:b/>
          <w:bCs/>
          <w:sz w:val="22"/>
          <w:szCs w:val="22"/>
        </w:rPr>
        <w:t>Faculty of Medicine, Dentistry &amp; Health</w:t>
      </w:r>
    </w:p>
    <w:p w14:paraId="71F9A0F3" w14:textId="77777777" w:rsidR="00E54160" w:rsidRPr="00A81057" w:rsidRDefault="00E54160" w:rsidP="001345D0">
      <w:pPr>
        <w:pStyle w:val="BodyText2"/>
        <w:spacing w:before="0" w:line="240" w:lineRule="auto"/>
        <w:rPr>
          <w:rFonts w:ascii="Arial" w:hAnsi="Arial" w:cs="Arial"/>
          <w:sz w:val="22"/>
          <w:szCs w:val="22"/>
        </w:rPr>
      </w:pPr>
      <w:bookmarkStart w:id="0" w:name="content"/>
      <w:bookmarkEnd w:id="0"/>
      <w:r w:rsidRPr="00A81057">
        <w:rPr>
          <w:rFonts w:ascii="Arial" w:hAnsi="Arial" w:cs="Arial"/>
          <w:sz w:val="22"/>
          <w:szCs w:val="22"/>
        </w:rPr>
        <w:t xml:space="preserve">The Faculty of Medicine, Dentistry and Health is one of the major UK centres for education and research in health and related subjects.  With origins dating back to 1828, the Faculty has a long-standing tradition of excellence in clinical education and research. </w:t>
      </w:r>
    </w:p>
    <w:p w14:paraId="10A07354" w14:textId="77777777" w:rsidR="00E54160" w:rsidRPr="00A81057" w:rsidRDefault="00E54160" w:rsidP="001345D0">
      <w:pPr>
        <w:pStyle w:val="BodyText2"/>
        <w:spacing w:before="0" w:line="240" w:lineRule="auto"/>
        <w:rPr>
          <w:rFonts w:ascii="Arial" w:hAnsi="Arial" w:cs="Arial"/>
          <w:sz w:val="22"/>
          <w:szCs w:val="22"/>
        </w:rPr>
      </w:pPr>
      <w:r w:rsidRPr="00A81057">
        <w:rPr>
          <w:rFonts w:ascii="Arial" w:hAnsi="Arial" w:cs="Arial"/>
          <w:sz w:val="22"/>
          <w:szCs w:val="22"/>
        </w:rPr>
        <w:t xml:space="preserve">Over 2,500 students study in the faculty each year on over 40 different courses.  In addition, over 200 students are registered on research degrees, supporting a faculty research portfolio in excess of £30M. </w:t>
      </w:r>
    </w:p>
    <w:p w14:paraId="76752A77" w14:textId="77777777" w:rsidR="00E54160" w:rsidRPr="00A81057" w:rsidRDefault="00E54160" w:rsidP="001345D0">
      <w:pPr>
        <w:pStyle w:val="BodyText2"/>
        <w:spacing w:before="0" w:line="240" w:lineRule="auto"/>
        <w:rPr>
          <w:rFonts w:ascii="Arial" w:hAnsi="Arial" w:cs="Arial"/>
          <w:sz w:val="22"/>
          <w:szCs w:val="22"/>
        </w:rPr>
      </w:pPr>
      <w:r w:rsidRPr="00A81057">
        <w:rPr>
          <w:rFonts w:ascii="Arial" w:hAnsi="Arial" w:cs="Arial"/>
          <w:sz w:val="22"/>
          <w:szCs w:val="22"/>
        </w:rPr>
        <w:t>Independent assessments of our teaching and research quality rate us as among the best in the UK.</w:t>
      </w:r>
    </w:p>
    <w:p w14:paraId="07EB05FA" w14:textId="77777777" w:rsidR="00E54160" w:rsidRPr="00A81057" w:rsidRDefault="00E54160" w:rsidP="001345D0">
      <w:pPr>
        <w:pStyle w:val="BodyText2"/>
        <w:spacing w:before="0" w:line="240" w:lineRule="auto"/>
        <w:rPr>
          <w:rFonts w:ascii="Arial" w:hAnsi="Arial" w:cs="Arial"/>
          <w:sz w:val="22"/>
          <w:szCs w:val="22"/>
        </w:rPr>
      </w:pPr>
    </w:p>
    <w:p w14:paraId="5E510D47" w14:textId="11E5D5C3" w:rsidR="00E54160" w:rsidRPr="00A81057" w:rsidRDefault="00E54160" w:rsidP="001345D0">
      <w:pPr>
        <w:widowControl w:val="0"/>
        <w:autoSpaceDE w:val="0"/>
        <w:autoSpaceDN w:val="0"/>
        <w:adjustRightInd w:val="0"/>
        <w:spacing w:before="0" w:after="120"/>
        <w:jc w:val="both"/>
        <w:rPr>
          <w:rFonts w:ascii="Arial" w:hAnsi="Arial" w:cs="Arial"/>
          <w:b/>
          <w:bCs/>
          <w:sz w:val="22"/>
          <w:szCs w:val="22"/>
        </w:rPr>
      </w:pPr>
      <w:r w:rsidRPr="00A81057">
        <w:rPr>
          <w:rFonts w:ascii="Arial" w:hAnsi="Arial" w:cs="Arial"/>
          <w:b/>
          <w:bCs/>
          <w:sz w:val="22"/>
          <w:szCs w:val="22"/>
        </w:rPr>
        <w:t>About the School of Clinical Dentistry</w:t>
      </w:r>
      <w:r w:rsidR="00647E98" w:rsidRPr="00A81057">
        <w:rPr>
          <w:rFonts w:ascii="Arial" w:hAnsi="Arial" w:cs="Arial"/>
          <w:b/>
          <w:bCs/>
          <w:sz w:val="22"/>
          <w:szCs w:val="22"/>
        </w:rPr>
        <w:t xml:space="preserve">  </w:t>
      </w:r>
    </w:p>
    <w:p w14:paraId="6677453E" w14:textId="77777777" w:rsidR="00E54160" w:rsidRPr="00A81057" w:rsidRDefault="00E54160" w:rsidP="001345D0">
      <w:pPr>
        <w:spacing w:before="0" w:after="120"/>
        <w:jc w:val="both"/>
        <w:rPr>
          <w:rFonts w:ascii="Arial" w:hAnsi="Arial" w:cs="Arial"/>
          <w:sz w:val="22"/>
          <w:szCs w:val="22"/>
          <w:lang w:eastAsia="zh-CN"/>
        </w:rPr>
      </w:pPr>
      <w:r w:rsidRPr="00A81057">
        <w:rPr>
          <w:rFonts w:ascii="Arial" w:hAnsi="Arial" w:cs="Arial"/>
          <w:sz w:val="22"/>
          <w:szCs w:val="22"/>
          <w:lang w:eastAsia="zh-CN"/>
        </w:rPr>
        <w:t xml:space="preserve">The School of Clinical Dentistry at Sheffield ranks as one of the top Schools in the UK.  In the RAE 2008, 70% of our work was graded as world leading or internationally excellent and we were ranked fourth among UK Dental Schools.  The </w:t>
      </w:r>
      <w:proofErr w:type="gramStart"/>
      <w:r w:rsidRPr="00A81057">
        <w:rPr>
          <w:rFonts w:ascii="Arial" w:hAnsi="Arial" w:cs="Arial"/>
          <w:sz w:val="22"/>
          <w:szCs w:val="22"/>
          <w:lang w:eastAsia="zh-CN"/>
        </w:rPr>
        <w:t>School</w:t>
      </w:r>
      <w:proofErr w:type="gramEnd"/>
      <w:r w:rsidRPr="00A81057">
        <w:rPr>
          <w:rFonts w:ascii="Arial" w:hAnsi="Arial" w:cs="Arial"/>
          <w:sz w:val="22"/>
          <w:szCs w:val="22"/>
          <w:lang w:eastAsia="zh-CN"/>
        </w:rPr>
        <w:t xml:space="preserve"> achieved an “excellent” (23/24) rating in the last (2001) QAA Subject Review exercise, and in a recent independent review of teaching was described as ‘an excellent school of international calibre’.  The </w:t>
      </w:r>
      <w:proofErr w:type="gramStart"/>
      <w:r w:rsidRPr="00A81057">
        <w:rPr>
          <w:rFonts w:ascii="Arial" w:hAnsi="Arial" w:cs="Arial"/>
          <w:sz w:val="22"/>
          <w:szCs w:val="22"/>
          <w:lang w:eastAsia="zh-CN"/>
        </w:rPr>
        <w:t>School</w:t>
      </w:r>
      <w:proofErr w:type="gramEnd"/>
      <w:r w:rsidRPr="00A81057">
        <w:rPr>
          <w:rFonts w:ascii="Arial" w:hAnsi="Arial" w:cs="Arial"/>
          <w:sz w:val="22"/>
          <w:szCs w:val="22"/>
          <w:lang w:eastAsia="zh-CN"/>
        </w:rPr>
        <w:t xml:space="preserve"> is consistently top in the National Student Satisfaction Surveys and in the good university guides.</w:t>
      </w:r>
    </w:p>
    <w:p w14:paraId="08A83D4F" w14:textId="55701151" w:rsidR="00E54160" w:rsidRPr="00A81057" w:rsidRDefault="00E54160" w:rsidP="001345D0">
      <w:pPr>
        <w:spacing w:before="0" w:after="120"/>
        <w:jc w:val="both"/>
        <w:rPr>
          <w:rFonts w:ascii="Arial" w:hAnsi="Arial" w:cs="Arial"/>
          <w:sz w:val="22"/>
          <w:szCs w:val="22"/>
          <w:lang w:eastAsia="zh-CN"/>
        </w:rPr>
      </w:pPr>
      <w:r w:rsidRPr="00A81057">
        <w:rPr>
          <w:rFonts w:ascii="Arial" w:hAnsi="Arial" w:cs="Arial"/>
          <w:sz w:val="22"/>
          <w:szCs w:val="22"/>
          <w:lang w:eastAsia="zh-CN"/>
        </w:rPr>
        <w:t xml:space="preserve">The </w:t>
      </w:r>
      <w:proofErr w:type="gramStart"/>
      <w:r w:rsidRPr="00A81057">
        <w:rPr>
          <w:rFonts w:ascii="Arial" w:hAnsi="Arial" w:cs="Arial"/>
          <w:sz w:val="22"/>
          <w:szCs w:val="22"/>
          <w:lang w:eastAsia="zh-CN"/>
        </w:rPr>
        <w:t>School</w:t>
      </w:r>
      <w:proofErr w:type="gramEnd"/>
      <w:r w:rsidRPr="00A81057">
        <w:rPr>
          <w:rFonts w:ascii="Arial" w:hAnsi="Arial" w:cs="Arial"/>
          <w:sz w:val="22"/>
          <w:szCs w:val="22"/>
          <w:lang w:eastAsia="zh-CN"/>
        </w:rPr>
        <w:t xml:space="preserve"> has an intake of 7</w:t>
      </w:r>
      <w:r w:rsidR="00933E62" w:rsidRPr="00A81057">
        <w:rPr>
          <w:rFonts w:ascii="Arial" w:hAnsi="Arial" w:cs="Arial"/>
          <w:sz w:val="22"/>
          <w:szCs w:val="22"/>
          <w:lang w:eastAsia="zh-CN"/>
        </w:rPr>
        <w:t>1</w:t>
      </w:r>
      <w:r w:rsidRPr="00A81057">
        <w:rPr>
          <w:rFonts w:ascii="Arial" w:hAnsi="Arial" w:cs="Arial"/>
          <w:sz w:val="22"/>
          <w:szCs w:val="22"/>
          <w:lang w:eastAsia="zh-CN"/>
        </w:rPr>
        <w:t xml:space="preserve"> dental undergraduates for its five year BDS programme. It has an annual intake of 30 students on the Diploma in Dental Hygiene and Dental Therapy course, which runs for twenty-seven months. In addition, the </w:t>
      </w:r>
      <w:proofErr w:type="gramStart"/>
      <w:r w:rsidRPr="00A81057">
        <w:rPr>
          <w:rFonts w:ascii="Arial" w:hAnsi="Arial" w:cs="Arial"/>
          <w:sz w:val="22"/>
          <w:szCs w:val="22"/>
          <w:lang w:eastAsia="zh-CN"/>
        </w:rPr>
        <w:t>School</w:t>
      </w:r>
      <w:proofErr w:type="gramEnd"/>
      <w:r w:rsidRPr="00A81057">
        <w:rPr>
          <w:rFonts w:ascii="Arial" w:hAnsi="Arial" w:cs="Arial"/>
          <w:sz w:val="22"/>
          <w:szCs w:val="22"/>
          <w:lang w:eastAsia="zh-CN"/>
        </w:rPr>
        <w:t xml:space="preserve"> has a significant annual intake of postgraduate students on taught courses and reading for higher degrees by research. </w:t>
      </w:r>
    </w:p>
    <w:p w14:paraId="3944B4C0" w14:textId="458FD2A3" w:rsidR="00E54160" w:rsidRPr="00A81057" w:rsidRDefault="00E54160" w:rsidP="00DB1869">
      <w:pPr>
        <w:spacing w:before="0" w:after="120"/>
        <w:jc w:val="both"/>
        <w:rPr>
          <w:rFonts w:ascii="Arial" w:hAnsi="Arial" w:cs="Arial"/>
          <w:sz w:val="22"/>
          <w:szCs w:val="22"/>
        </w:rPr>
      </w:pPr>
      <w:r w:rsidRPr="00A81057">
        <w:rPr>
          <w:rFonts w:ascii="Arial" w:hAnsi="Arial" w:cs="Arial"/>
          <w:sz w:val="22"/>
          <w:szCs w:val="22"/>
        </w:rPr>
        <w:t>The School of Clinical Dentistry and the Charles Clifford Dental Hospital completed a £14.5 million phased redevelopment</w:t>
      </w:r>
      <w:r w:rsidR="00DB1869" w:rsidRPr="00A81057">
        <w:rPr>
          <w:rFonts w:ascii="Arial" w:hAnsi="Arial" w:cs="Arial"/>
          <w:sz w:val="22"/>
          <w:szCs w:val="22"/>
        </w:rPr>
        <w:t xml:space="preserve"> in 2008</w:t>
      </w:r>
      <w:r w:rsidRPr="00A81057">
        <w:rPr>
          <w:rFonts w:ascii="Arial" w:hAnsi="Arial" w:cs="Arial"/>
          <w:sz w:val="22"/>
          <w:szCs w:val="22"/>
        </w:rPr>
        <w:t xml:space="preserve">.  The first phase, a new £5.5m wing that includes new state of the art research facilities, seminar room space and office accommodation was opened in 2008.  The second phase involved the redevelopment of the Charles Clifford Dental Hospital, which is adjacent and connected to the </w:t>
      </w:r>
      <w:proofErr w:type="gramStart"/>
      <w:r w:rsidRPr="00A81057">
        <w:rPr>
          <w:rFonts w:ascii="Arial" w:hAnsi="Arial" w:cs="Arial"/>
          <w:sz w:val="22"/>
          <w:szCs w:val="22"/>
        </w:rPr>
        <w:t>School</w:t>
      </w:r>
      <w:proofErr w:type="gramEnd"/>
      <w:r w:rsidRPr="00A81057">
        <w:rPr>
          <w:rFonts w:ascii="Arial" w:hAnsi="Arial" w:cs="Arial"/>
          <w:sz w:val="22"/>
          <w:szCs w:val="22"/>
        </w:rPr>
        <w:t>.  This phase, which was opened in 2009</w:t>
      </w:r>
      <w:r w:rsidR="00EB60DC" w:rsidRPr="00A81057">
        <w:rPr>
          <w:rFonts w:ascii="Arial" w:hAnsi="Arial" w:cs="Arial"/>
          <w:sz w:val="22"/>
          <w:szCs w:val="22"/>
        </w:rPr>
        <w:t>,</w:t>
      </w:r>
      <w:r w:rsidRPr="00A81057">
        <w:rPr>
          <w:rFonts w:ascii="Arial" w:hAnsi="Arial" w:cs="Arial"/>
          <w:sz w:val="22"/>
          <w:szCs w:val="22"/>
        </w:rPr>
        <w:t xml:space="preserve"> included the upgrading of many areas around the hospital including new clinical facilities.</w:t>
      </w:r>
    </w:p>
    <w:p w14:paraId="1BD6F44E" w14:textId="77777777" w:rsidR="00E54160" w:rsidRPr="00A81057" w:rsidRDefault="00E54160" w:rsidP="001345D0">
      <w:pPr>
        <w:spacing w:before="0" w:after="120"/>
        <w:jc w:val="both"/>
        <w:rPr>
          <w:rFonts w:ascii="Arial" w:hAnsi="Arial" w:cs="Arial"/>
          <w:sz w:val="22"/>
          <w:szCs w:val="22"/>
          <w:lang w:eastAsia="zh-CN"/>
        </w:rPr>
      </w:pPr>
      <w:r w:rsidRPr="00A81057">
        <w:rPr>
          <w:rFonts w:ascii="Arial" w:hAnsi="Arial" w:cs="Arial"/>
          <w:sz w:val="22"/>
          <w:szCs w:val="22"/>
          <w:lang w:eastAsia="zh-CN"/>
        </w:rPr>
        <w:t xml:space="preserve">The University’s Medical School, the Health Sciences Library and the Royal Hallamshire Hospital are </w:t>
      </w:r>
      <w:proofErr w:type="gramStart"/>
      <w:r w:rsidRPr="00A81057">
        <w:rPr>
          <w:rFonts w:ascii="Arial" w:hAnsi="Arial" w:cs="Arial"/>
          <w:sz w:val="22"/>
          <w:szCs w:val="22"/>
          <w:lang w:eastAsia="zh-CN"/>
        </w:rPr>
        <w:t>nearby</w:t>
      </w:r>
      <w:proofErr w:type="gramEnd"/>
      <w:r w:rsidRPr="00A81057">
        <w:rPr>
          <w:rFonts w:ascii="Arial" w:hAnsi="Arial" w:cs="Arial"/>
          <w:sz w:val="22"/>
          <w:szCs w:val="22"/>
          <w:lang w:eastAsia="zh-CN"/>
        </w:rPr>
        <w:t xml:space="preserve"> and all are on the perimeter of the main University campus.</w:t>
      </w:r>
    </w:p>
    <w:p w14:paraId="43D3D644" w14:textId="77777777" w:rsidR="00E54160" w:rsidRPr="00A81057" w:rsidRDefault="00E54160" w:rsidP="001345D0">
      <w:pPr>
        <w:spacing w:before="0" w:after="120"/>
        <w:jc w:val="both"/>
        <w:rPr>
          <w:rFonts w:ascii="Arial" w:hAnsi="Arial" w:cs="Arial"/>
          <w:b/>
          <w:bCs/>
          <w:sz w:val="22"/>
          <w:szCs w:val="22"/>
        </w:rPr>
      </w:pPr>
    </w:p>
    <w:p w14:paraId="30CFC2B3" w14:textId="6ADF7797" w:rsidR="00E54160" w:rsidRPr="00A81057" w:rsidRDefault="00E54160" w:rsidP="001345D0">
      <w:pPr>
        <w:spacing w:before="0" w:after="120"/>
        <w:jc w:val="both"/>
        <w:rPr>
          <w:rFonts w:ascii="Arial" w:hAnsi="Arial" w:cs="Arial"/>
          <w:color w:val="000000"/>
          <w:sz w:val="22"/>
          <w:szCs w:val="22"/>
        </w:rPr>
      </w:pPr>
      <w:r w:rsidRPr="00A81057">
        <w:rPr>
          <w:rFonts w:ascii="Arial" w:hAnsi="Arial" w:cs="Arial"/>
          <w:bCs/>
          <w:sz w:val="22"/>
          <w:szCs w:val="22"/>
        </w:rPr>
        <w:t xml:space="preserve">The </w:t>
      </w:r>
      <w:proofErr w:type="gramStart"/>
      <w:r w:rsidRPr="00A81057">
        <w:rPr>
          <w:rFonts w:ascii="Arial" w:hAnsi="Arial" w:cs="Arial"/>
          <w:bCs/>
          <w:sz w:val="22"/>
          <w:szCs w:val="22"/>
        </w:rPr>
        <w:t>School</w:t>
      </w:r>
      <w:proofErr w:type="gramEnd"/>
      <w:r w:rsidRPr="00A81057">
        <w:rPr>
          <w:rFonts w:ascii="Arial" w:hAnsi="Arial" w:cs="Arial"/>
          <w:bCs/>
          <w:sz w:val="22"/>
          <w:szCs w:val="22"/>
        </w:rPr>
        <w:t xml:space="preserve"> is managed by a</w:t>
      </w:r>
      <w:r w:rsidR="00DB1869" w:rsidRPr="00A81057">
        <w:rPr>
          <w:rFonts w:ascii="Arial" w:hAnsi="Arial" w:cs="Arial"/>
          <w:bCs/>
          <w:sz w:val="22"/>
          <w:szCs w:val="22"/>
        </w:rPr>
        <w:t>n</w:t>
      </w:r>
      <w:r w:rsidRPr="00A81057">
        <w:rPr>
          <w:rFonts w:ascii="Arial" w:hAnsi="Arial" w:cs="Arial"/>
          <w:bCs/>
          <w:sz w:val="22"/>
          <w:szCs w:val="22"/>
        </w:rPr>
        <w:t xml:space="preserve"> </w:t>
      </w:r>
      <w:r w:rsidR="00860EF4" w:rsidRPr="00A81057">
        <w:rPr>
          <w:rFonts w:ascii="Arial" w:hAnsi="Arial" w:cs="Arial"/>
          <w:bCs/>
          <w:sz w:val="22"/>
          <w:szCs w:val="22"/>
        </w:rPr>
        <w:t>Executive</w:t>
      </w:r>
      <w:r w:rsidRPr="00A81057">
        <w:rPr>
          <w:rFonts w:ascii="Arial" w:hAnsi="Arial" w:cs="Arial"/>
          <w:bCs/>
          <w:sz w:val="22"/>
          <w:szCs w:val="22"/>
        </w:rPr>
        <w:t xml:space="preserve"> composed of all the Heads of Unit as well as the School Directors who take responsibility for particular areas of activity with the Dean. Further information about the structure and management of the </w:t>
      </w:r>
      <w:proofErr w:type="gramStart"/>
      <w:r w:rsidRPr="00A81057">
        <w:rPr>
          <w:rFonts w:ascii="Arial" w:hAnsi="Arial" w:cs="Arial"/>
          <w:bCs/>
          <w:sz w:val="22"/>
          <w:szCs w:val="22"/>
        </w:rPr>
        <w:t>School</w:t>
      </w:r>
      <w:proofErr w:type="gramEnd"/>
      <w:r w:rsidRPr="00A81057">
        <w:rPr>
          <w:rFonts w:ascii="Arial" w:hAnsi="Arial" w:cs="Arial"/>
          <w:bCs/>
          <w:sz w:val="22"/>
          <w:szCs w:val="22"/>
        </w:rPr>
        <w:t xml:space="preserve"> is available on our website at: </w:t>
      </w:r>
      <w:hyperlink r:id="rId11" w:history="1">
        <w:r w:rsidRPr="00A81057">
          <w:rPr>
            <w:rStyle w:val="Hyperlink"/>
            <w:rFonts w:ascii="Arial" w:hAnsi="Arial" w:cs="Arial"/>
            <w:sz w:val="22"/>
            <w:szCs w:val="22"/>
          </w:rPr>
          <w:t>http://www.shef.ac.uk/dentalschool/units</w:t>
        </w:r>
      </w:hyperlink>
    </w:p>
    <w:p w14:paraId="4D485D8A" w14:textId="77777777" w:rsidR="00E54160" w:rsidRPr="00A81057" w:rsidRDefault="00E54160" w:rsidP="001345D0">
      <w:pPr>
        <w:spacing w:before="0" w:after="120"/>
        <w:jc w:val="both"/>
        <w:rPr>
          <w:rFonts w:ascii="Arial" w:hAnsi="Arial" w:cs="Arial"/>
          <w:bCs/>
          <w:sz w:val="22"/>
          <w:szCs w:val="22"/>
        </w:rPr>
      </w:pPr>
    </w:p>
    <w:p w14:paraId="6C394E7F" w14:textId="77777777" w:rsidR="00E54160" w:rsidRPr="00A81057" w:rsidRDefault="00E54160" w:rsidP="001345D0">
      <w:pPr>
        <w:tabs>
          <w:tab w:val="left" w:pos="3544"/>
        </w:tabs>
        <w:spacing w:before="0" w:after="120"/>
        <w:jc w:val="both"/>
        <w:rPr>
          <w:rFonts w:ascii="Arial" w:hAnsi="Arial" w:cs="Arial"/>
          <w:b/>
          <w:bCs/>
          <w:sz w:val="22"/>
          <w:szCs w:val="22"/>
        </w:rPr>
      </w:pPr>
      <w:r w:rsidRPr="00A81057">
        <w:rPr>
          <w:rFonts w:ascii="Arial" w:hAnsi="Arial" w:cs="Arial"/>
          <w:b/>
          <w:bCs/>
          <w:sz w:val="22"/>
          <w:szCs w:val="22"/>
        </w:rPr>
        <w:t>School Executive</w:t>
      </w:r>
    </w:p>
    <w:p w14:paraId="6D855665" w14:textId="77777777" w:rsidR="00E54160" w:rsidRPr="00A81057" w:rsidRDefault="00E54160" w:rsidP="001345D0">
      <w:pPr>
        <w:tabs>
          <w:tab w:val="left" w:pos="3544"/>
        </w:tabs>
        <w:spacing w:before="0" w:after="120"/>
        <w:ind w:left="3544" w:hanging="3544"/>
        <w:rPr>
          <w:rFonts w:ascii="Arial" w:hAnsi="Arial" w:cs="Arial"/>
          <w:bCs/>
          <w:sz w:val="22"/>
          <w:szCs w:val="22"/>
        </w:rPr>
      </w:pPr>
      <w:r w:rsidRPr="00A81057">
        <w:rPr>
          <w:rFonts w:ascii="Arial" w:hAnsi="Arial" w:cs="Arial"/>
          <w:bCs/>
          <w:sz w:val="22"/>
          <w:szCs w:val="22"/>
        </w:rPr>
        <w:t xml:space="preserve">Professor </w:t>
      </w:r>
      <w:r w:rsidR="00647E98" w:rsidRPr="00A81057">
        <w:rPr>
          <w:rFonts w:ascii="Arial" w:hAnsi="Arial" w:cs="Arial"/>
          <w:bCs/>
          <w:sz w:val="22"/>
          <w:szCs w:val="22"/>
        </w:rPr>
        <w:t xml:space="preserve">Chris </w:t>
      </w:r>
      <w:proofErr w:type="spellStart"/>
      <w:r w:rsidR="00647E98" w:rsidRPr="00A81057">
        <w:rPr>
          <w:rFonts w:ascii="Arial" w:hAnsi="Arial" w:cs="Arial"/>
          <w:bCs/>
          <w:sz w:val="22"/>
          <w:szCs w:val="22"/>
        </w:rPr>
        <w:t>Deery</w:t>
      </w:r>
      <w:proofErr w:type="spellEnd"/>
      <w:r w:rsidRPr="00A81057">
        <w:rPr>
          <w:rFonts w:ascii="Arial" w:hAnsi="Arial" w:cs="Arial"/>
          <w:bCs/>
          <w:sz w:val="22"/>
          <w:szCs w:val="22"/>
        </w:rPr>
        <w:tab/>
        <w:t>Dean of School</w:t>
      </w:r>
    </w:p>
    <w:p w14:paraId="2F504F10" w14:textId="3DF56614" w:rsidR="00E54160" w:rsidRPr="00A81057" w:rsidRDefault="00860EF4" w:rsidP="001345D0">
      <w:pPr>
        <w:tabs>
          <w:tab w:val="left" w:pos="3544"/>
        </w:tabs>
        <w:spacing w:before="0" w:after="120"/>
        <w:ind w:left="2880" w:hanging="2880"/>
        <w:rPr>
          <w:rFonts w:ascii="Arial" w:hAnsi="Arial" w:cs="Arial"/>
          <w:sz w:val="22"/>
          <w:szCs w:val="22"/>
        </w:rPr>
      </w:pPr>
      <w:r w:rsidRPr="00A81057">
        <w:rPr>
          <w:rFonts w:ascii="Arial" w:hAnsi="Arial" w:cs="Arial"/>
          <w:sz w:val="22"/>
          <w:szCs w:val="22"/>
        </w:rPr>
        <w:t>Dr Daniel Lambert</w:t>
      </w:r>
      <w:r w:rsidR="00E54160" w:rsidRPr="00A81057">
        <w:rPr>
          <w:rFonts w:ascii="Arial" w:hAnsi="Arial" w:cs="Arial"/>
          <w:sz w:val="22"/>
          <w:szCs w:val="22"/>
        </w:rPr>
        <w:tab/>
      </w:r>
      <w:r w:rsidR="00EB60DC" w:rsidRPr="00A81057">
        <w:rPr>
          <w:rFonts w:ascii="Arial" w:hAnsi="Arial" w:cs="Arial"/>
          <w:sz w:val="22"/>
          <w:szCs w:val="22"/>
        </w:rPr>
        <w:tab/>
      </w:r>
      <w:r w:rsidR="00E54160" w:rsidRPr="00A81057">
        <w:rPr>
          <w:rFonts w:ascii="Arial" w:hAnsi="Arial" w:cs="Arial"/>
          <w:sz w:val="22"/>
          <w:szCs w:val="22"/>
        </w:rPr>
        <w:t>Deputy Dean</w:t>
      </w:r>
    </w:p>
    <w:p w14:paraId="36F5E1B8" w14:textId="52C1360A" w:rsidR="00E54160" w:rsidRPr="00A81057" w:rsidRDefault="00E54160" w:rsidP="001345D0">
      <w:pPr>
        <w:tabs>
          <w:tab w:val="left" w:pos="3544"/>
        </w:tabs>
        <w:spacing w:before="0" w:after="120"/>
        <w:ind w:left="3600" w:hanging="3600"/>
        <w:jc w:val="both"/>
        <w:rPr>
          <w:rFonts w:ascii="Arial" w:hAnsi="Arial" w:cs="Arial"/>
          <w:sz w:val="22"/>
          <w:szCs w:val="22"/>
        </w:rPr>
      </w:pPr>
      <w:r w:rsidRPr="00A81057">
        <w:rPr>
          <w:rFonts w:ascii="Arial" w:hAnsi="Arial" w:cs="Arial"/>
          <w:sz w:val="22"/>
          <w:szCs w:val="22"/>
        </w:rPr>
        <w:t xml:space="preserve">Dr </w:t>
      </w:r>
      <w:r w:rsidR="009C2268" w:rsidRPr="00A81057">
        <w:rPr>
          <w:rFonts w:ascii="Arial" w:hAnsi="Arial" w:cs="Arial"/>
          <w:sz w:val="22"/>
          <w:szCs w:val="22"/>
        </w:rPr>
        <w:t>Rachel Martin</w:t>
      </w:r>
      <w:r w:rsidRPr="00A81057">
        <w:rPr>
          <w:rFonts w:ascii="Arial" w:hAnsi="Arial" w:cs="Arial"/>
          <w:sz w:val="22"/>
          <w:szCs w:val="22"/>
        </w:rPr>
        <w:tab/>
        <w:t>Director of Student Affairs</w:t>
      </w:r>
    </w:p>
    <w:p w14:paraId="11E11F92" w14:textId="6634462D" w:rsidR="00E54160" w:rsidRPr="00A81057" w:rsidRDefault="009C2268" w:rsidP="001345D0">
      <w:pPr>
        <w:tabs>
          <w:tab w:val="left" w:pos="3544"/>
        </w:tabs>
        <w:spacing w:before="0" w:after="120"/>
        <w:ind w:left="3600" w:hanging="3600"/>
        <w:jc w:val="both"/>
        <w:rPr>
          <w:rFonts w:ascii="Arial" w:hAnsi="Arial" w:cs="Arial"/>
          <w:sz w:val="22"/>
          <w:szCs w:val="22"/>
        </w:rPr>
      </w:pPr>
      <w:r w:rsidRPr="00A81057">
        <w:rPr>
          <w:rFonts w:ascii="Arial" w:hAnsi="Arial" w:cs="Arial"/>
          <w:sz w:val="22"/>
          <w:szCs w:val="22"/>
        </w:rPr>
        <w:t>Professor</w:t>
      </w:r>
      <w:r w:rsidR="00647E98" w:rsidRPr="00A81057">
        <w:rPr>
          <w:rFonts w:ascii="Arial" w:hAnsi="Arial" w:cs="Arial"/>
          <w:sz w:val="22"/>
          <w:szCs w:val="22"/>
        </w:rPr>
        <w:t xml:space="preserve"> </w:t>
      </w:r>
      <w:r w:rsidRPr="00A81057">
        <w:rPr>
          <w:rFonts w:ascii="Arial" w:hAnsi="Arial" w:cs="Arial"/>
          <w:sz w:val="22"/>
          <w:szCs w:val="22"/>
        </w:rPr>
        <w:t>Chris Stokes</w:t>
      </w:r>
      <w:r w:rsidR="00E54160" w:rsidRPr="00A81057">
        <w:rPr>
          <w:rFonts w:ascii="Arial" w:hAnsi="Arial" w:cs="Arial"/>
          <w:sz w:val="22"/>
          <w:szCs w:val="22"/>
        </w:rPr>
        <w:tab/>
        <w:t>Director of Learning and Teaching</w:t>
      </w:r>
    </w:p>
    <w:p w14:paraId="0484E1B6" w14:textId="2D3FB677" w:rsidR="00E54160" w:rsidRPr="00A81057" w:rsidRDefault="00E54160" w:rsidP="001345D0">
      <w:pPr>
        <w:tabs>
          <w:tab w:val="left" w:pos="3544"/>
        </w:tabs>
        <w:spacing w:before="0" w:after="120"/>
        <w:ind w:left="3600" w:hanging="3600"/>
        <w:jc w:val="both"/>
        <w:rPr>
          <w:rFonts w:ascii="Arial" w:hAnsi="Arial" w:cs="Arial"/>
          <w:sz w:val="22"/>
          <w:szCs w:val="22"/>
        </w:rPr>
      </w:pPr>
      <w:r w:rsidRPr="00A81057">
        <w:rPr>
          <w:rFonts w:ascii="Arial" w:hAnsi="Arial" w:cs="Arial"/>
          <w:sz w:val="22"/>
          <w:szCs w:val="22"/>
        </w:rPr>
        <w:t xml:space="preserve">Professor </w:t>
      </w:r>
      <w:r w:rsidR="00647E98" w:rsidRPr="00A81057">
        <w:rPr>
          <w:rFonts w:ascii="Arial" w:hAnsi="Arial" w:cs="Arial"/>
          <w:sz w:val="22"/>
          <w:szCs w:val="22"/>
        </w:rPr>
        <w:t xml:space="preserve">Paul </w:t>
      </w:r>
      <w:r w:rsidR="00EB60DC" w:rsidRPr="00A81057">
        <w:rPr>
          <w:rFonts w:ascii="Arial" w:hAnsi="Arial" w:cs="Arial"/>
          <w:sz w:val="22"/>
          <w:szCs w:val="22"/>
        </w:rPr>
        <w:t>H</w:t>
      </w:r>
      <w:r w:rsidR="00647E98" w:rsidRPr="00A81057">
        <w:rPr>
          <w:rFonts w:ascii="Arial" w:hAnsi="Arial" w:cs="Arial"/>
          <w:sz w:val="22"/>
          <w:szCs w:val="22"/>
        </w:rPr>
        <w:t>atton</w:t>
      </w:r>
      <w:r w:rsidRPr="00A81057">
        <w:rPr>
          <w:rFonts w:ascii="Arial" w:hAnsi="Arial" w:cs="Arial"/>
          <w:sz w:val="22"/>
          <w:szCs w:val="22"/>
        </w:rPr>
        <w:tab/>
        <w:t>Director of Research</w:t>
      </w:r>
    </w:p>
    <w:p w14:paraId="78D3A309" w14:textId="186045CC" w:rsidR="00E54160" w:rsidRPr="00A81057" w:rsidRDefault="00E54160" w:rsidP="001345D0">
      <w:pPr>
        <w:tabs>
          <w:tab w:val="left" w:pos="3544"/>
        </w:tabs>
        <w:spacing w:before="0" w:after="120"/>
        <w:ind w:left="3600" w:hanging="3600"/>
        <w:jc w:val="both"/>
        <w:rPr>
          <w:rFonts w:ascii="Arial" w:hAnsi="Arial" w:cs="Arial"/>
          <w:sz w:val="22"/>
          <w:szCs w:val="22"/>
        </w:rPr>
      </w:pPr>
      <w:r w:rsidRPr="00A81057">
        <w:rPr>
          <w:rFonts w:ascii="Arial" w:hAnsi="Arial" w:cs="Arial"/>
          <w:sz w:val="22"/>
          <w:szCs w:val="22"/>
        </w:rPr>
        <w:t xml:space="preserve">Dr </w:t>
      </w:r>
      <w:r w:rsidR="00860EF4" w:rsidRPr="00A81057">
        <w:rPr>
          <w:rFonts w:ascii="Arial" w:hAnsi="Arial" w:cs="Arial"/>
          <w:sz w:val="22"/>
          <w:szCs w:val="22"/>
        </w:rPr>
        <w:t xml:space="preserve">Lynne </w:t>
      </w:r>
      <w:proofErr w:type="spellStart"/>
      <w:r w:rsidR="00860EF4" w:rsidRPr="00A81057">
        <w:rPr>
          <w:rFonts w:ascii="Arial" w:hAnsi="Arial" w:cs="Arial"/>
          <w:sz w:val="22"/>
          <w:szCs w:val="22"/>
        </w:rPr>
        <w:t>Bingle</w:t>
      </w:r>
      <w:proofErr w:type="spellEnd"/>
      <w:r w:rsidRPr="00A81057">
        <w:rPr>
          <w:rFonts w:ascii="Arial" w:hAnsi="Arial" w:cs="Arial"/>
          <w:sz w:val="22"/>
          <w:szCs w:val="22"/>
        </w:rPr>
        <w:tab/>
        <w:t>Director of Postgraduate Taught Programmes</w:t>
      </w:r>
    </w:p>
    <w:p w14:paraId="3FB0B6A0" w14:textId="71BC6ED7" w:rsidR="0033661D" w:rsidRPr="00A81057" w:rsidRDefault="009C2268" w:rsidP="001345D0">
      <w:pPr>
        <w:tabs>
          <w:tab w:val="left" w:pos="3544"/>
        </w:tabs>
        <w:spacing w:before="0" w:after="120"/>
        <w:ind w:left="3600" w:hanging="3600"/>
        <w:jc w:val="both"/>
        <w:rPr>
          <w:rFonts w:ascii="Arial" w:hAnsi="Arial" w:cs="Arial"/>
          <w:sz w:val="22"/>
          <w:szCs w:val="22"/>
        </w:rPr>
      </w:pPr>
      <w:r w:rsidRPr="00A81057">
        <w:rPr>
          <w:rFonts w:ascii="Arial" w:hAnsi="Arial" w:cs="Arial"/>
          <w:sz w:val="22"/>
          <w:szCs w:val="22"/>
        </w:rPr>
        <w:t>Prof Graham Stafford</w:t>
      </w:r>
      <w:r w:rsidR="0033661D" w:rsidRPr="00A81057">
        <w:rPr>
          <w:rFonts w:ascii="Arial" w:hAnsi="Arial" w:cs="Arial"/>
          <w:sz w:val="22"/>
          <w:szCs w:val="22"/>
        </w:rPr>
        <w:tab/>
        <w:t>Director of Postgraduate Research</w:t>
      </w:r>
    </w:p>
    <w:p w14:paraId="6A2278A4" w14:textId="77777777" w:rsidR="00E54160" w:rsidRPr="00A81057" w:rsidRDefault="00E54160" w:rsidP="001345D0">
      <w:pPr>
        <w:spacing w:before="0" w:after="120"/>
        <w:ind w:left="3544" w:hanging="3544"/>
        <w:jc w:val="both"/>
        <w:rPr>
          <w:rFonts w:ascii="Arial" w:hAnsi="Arial" w:cs="Arial"/>
          <w:sz w:val="22"/>
          <w:szCs w:val="22"/>
        </w:rPr>
      </w:pPr>
      <w:r w:rsidRPr="00A81057">
        <w:rPr>
          <w:rFonts w:ascii="Arial" w:hAnsi="Arial" w:cs="Arial"/>
          <w:sz w:val="22"/>
          <w:szCs w:val="22"/>
        </w:rPr>
        <w:t>Ms Anna Burrows</w:t>
      </w:r>
      <w:r w:rsidRPr="00A81057">
        <w:rPr>
          <w:rFonts w:ascii="Arial" w:hAnsi="Arial" w:cs="Arial"/>
          <w:sz w:val="22"/>
          <w:szCs w:val="22"/>
        </w:rPr>
        <w:tab/>
      </w:r>
      <w:r w:rsidR="00647E98" w:rsidRPr="00A81057">
        <w:rPr>
          <w:rFonts w:ascii="Arial" w:hAnsi="Arial" w:cs="Arial"/>
          <w:sz w:val="22"/>
          <w:szCs w:val="22"/>
        </w:rPr>
        <w:t xml:space="preserve">Director of </w:t>
      </w:r>
      <w:r w:rsidRPr="00A81057">
        <w:rPr>
          <w:rFonts w:ascii="Arial" w:hAnsi="Arial" w:cs="Arial"/>
          <w:sz w:val="22"/>
          <w:szCs w:val="22"/>
        </w:rPr>
        <w:t>Administrat</w:t>
      </w:r>
      <w:r w:rsidR="00647E98" w:rsidRPr="00A81057">
        <w:rPr>
          <w:rFonts w:ascii="Arial" w:hAnsi="Arial" w:cs="Arial"/>
          <w:sz w:val="22"/>
          <w:szCs w:val="22"/>
        </w:rPr>
        <w:t>ion</w:t>
      </w:r>
    </w:p>
    <w:p w14:paraId="477B2CD4" w14:textId="77777777" w:rsidR="00E54160" w:rsidRPr="00A81057" w:rsidRDefault="00E54160" w:rsidP="001345D0">
      <w:pPr>
        <w:spacing w:before="0" w:after="120"/>
        <w:jc w:val="both"/>
        <w:rPr>
          <w:rFonts w:ascii="Arial" w:hAnsi="Arial" w:cs="Arial"/>
          <w:sz w:val="22"/>
          <w:szCs w:val="22"/>
        </w:rPr>
      </w:pPr>
    </w:p>
    <w:p w14:paraId="5B73A784" w14:textId="1F89C9D5" w:rsidR="00E54160" w:rsidRPr="00A81057" w:rsidRDefault="00E54160" w:rsidP="001345D0">
      <w:pPr>
        <w:pStyle w:val="Heading2"/>
        <w:spacing w:before="0" w:after="120"/>
        <w:jc w:val="both"/>
        <w:rPr>
          <w:rFonts w:ascii="Arial" w:hAnsi="Arial" w:cs="Arial"/>
          <w:i/>
          <w:iCs/>
          <w:sz w:val="22"/>
          <w:szCs w:val="22"/>
        </w:rPr>
      </w:pPr>
      <w:r w:rsidRPr="00A81057">
        <w:rPr>
          <w:rFonts w:ascii="Arial" w:hAnsi="Arial" w:cs="Arial"/>
          <w:sz w:val="22"/>
          <w:szCs w:val="22"/>
        </w:rPr>
        <w:lastRenderedPageBreak/>
        <w:t>Research</w:t>
      </w:r>
      <w:r w:rsidR="00647E98" w:rsidRPr="00A81057">
        <w:rPr>
          <w:rFonts w:ascii="Arial" w:hAnsi="Arial" w:cs="Arial"/>
          <w:sz w:val="22"/>
          <w:szCs w:val="22"/>
        </w:rPr>
        <w:t xml:space="preserve"> </w:t>
      </w:r>
    </w:p>
    <w:p w14:paraId="7EEE5F5F" w14:textId="23D5EBDF" w:rsidR="00E54160" w:rsidRPr="00A81057" w:rsidRDefault="00E54160" w:rsidP="00DB1869">
      <w:pPr>
        <w:spacing w:before="0" w:after="120"/>
        <w:jc w:val="both"/>
        <w:rPr>
          <w:rFonts w:ascii="Arial" w:hAnsi="Arial" w:cs="Arial"/>
          <w:sz w:val="22"/>
          <w:szCs w:val="22"/>
        </w:rPr>
      </w:pPr>
      <w:r w:rsidRPr="00A81057">
        <w:rPr>
          <w:rFonts w:ascii="Arial" w:hAnsi="Arial" w:cs="Arial"/>
          <w:sz w:val="22"/>
          <w:szCs w:val="22"/>
        </w:rPr>
        <w:t xml:space="preserve">Our research is organised into interdisciplinary thematic groups reflecting our philosophy that progress is derived most readily from a multidisciplinary approach and that research should not be constrained by the traditional boundaries of clinical disciplines.  We focus our research activity into areas of international excellence.  We have </w:t>
      </w:r>
      <w:r w:rsidR="00715D7B" w:rsidRPr="00A81057">
        <w:rPr>
          <w:rFonts w:ascii="Arial" w:hAnsi="Arial" w:cs="Arial"/>
          <w:sz w:val="22"/>
          <w:szCs w:val="22"/>
        </w:rPr>
        <w:t xml:space="preserve">two </w:t>
      </w:r>
      <w:r w:rsidRPr="00A81057">
        <w:rPr>
          <w:rFonts w:ascii="Arial" w:hAnsi="Arial" w:cs="Arial"/>
          <w:sz w:val="22"/>
          <w:szCs w:val="22"/>
        </w:rPr>
        <w:t xml:space="preserve">research </w:t>
      </w:r>
      <w:r w:rsidR="00715D7B" w:rsidRPr="00A81057">
        <w:rPr>
          <w:rFonts w:ascii="Arial" w:hAnsi="Arial" w:cs="Arial"/>
          <w:sz w:val="22"/>
          <w:szCs w:val="22"/>
        </w:rPr>
        <w:t xml:space="preserve">themes including </w:t>
      </w:r>
      <w:r w:rsidR="002B41FE" w:rsidRPr="00A81057">
        <w:rPr>
          <w:rFonts w:ascii="Arial" w:hAnsi="Arial" w:cs="Arial"/>
          <w:sz w:val="22"/>
          <w:szCs w:val="22"/>
        </w:rPr>
        <w:t>Mechanism</w:t>
      </w:r>
      <w:r w:rsidR="00715D7B" w:rsidRPr="00A81057">
        <w:rPr>
          <w:rFonts w:ascii="Arial" w:hAnsi="Arial" w:cs="Arial"/>
          <w:sz w:val="22"/>
          <w:szCs w:val="22"/>
        </w:rPr>
        <w:t>s</w:t>
      </w:r>
      <w:r w:rsidR="002B41FE" w:rsidRPr="00A81057">
        <w:rPr>
          <w:rFonts w:ascii="Arial" w:hAnsi="Arial" w:cs="Arial"/>
          <w:sz w:val="22"/>
          <w:szCs w:val="22"/>
        </w:rPr>
        <w:t xml:space="preserve"> of Health and Disease</w:t>
      </w:r>
      <w:r w:rsidR="00715D7B" w:rsidRPr="00A81057">
        <w:rPr>
          <w:rFonts w:ascii="Arial" w:hAnsi="Arial" w:cs="Arial"/>
          <w:sz w:val="22"/>
          <w:szCs w:val="22"/>
        </w:rPr>
        <w:t xml:space="preserve"> </w:t>
      </w:r>
      <w:r w:rsidRPr="00A81057">
        <w:rPr>
          <w:rFonts w:ascii="Arial" w:hAnsi="Arial" w:cs="Arial"/>
          <w:sz w:val="22"/>
          <w:szCs w:val="22"/>
        </w:rPr>
        <w:t xml:space="preserve">and </w:t>
      </w:r>
      <w:r w:rsidR="00715D7B" w:rsidRPr="00A81057">
        <w:rPr>
          <w:rFonts w:ascii="Arial" w:hAnsi="Arial" w:cs="Arial"/>
          <w:sz w:val="22"/>
          <w:szCs w:val="22"/>
        </w:rPr>
        <w:t>Transforming Oral Health</w:t>
      </w:r>
      <w:r w:rsidRPr="00A81057">
        <w:rPr>
          <w:rFonts w:ascii="Arial" w:hAnsi="Arial" w:cs="Arial"/>
          <w:sz w:val="22"/>
          <w:szCs w:val="22"/>
        </w:rPr>
        <w:t>, encompass</w:t>
      </w:r>
      <w:r w:rsidR="00715D7B" w:rsidRPr="00A81057">
        <w:rPr>
          <w:rFonts w:ascii="Arial" w:hAnsi="Arial" w:cs="Arial"/>
          <w:sz w:val="22"/>
          <w:szCs w:val="22"/>
        </w:rPr>
        <w:t>ing</w:t>
      </w:r>
      <w:r w:rsidRPr="00A81057">
        <w:rPr>
          <w:rFonts w:ascii="Arial" w:hAnsi="Arial" w:cs="Arial"/>
          <w:sz w:val="22"/>
          <w:szCs w:val="22"/>
        </w:rPr>
        <w:t xml:space="preserve"> laboratory</w:t>
      </w:r>
      <w:r w:rsidR="00715D7B" w:rsidRPr="00A81057">
        <w:rPr>
          <w:rFonts w:ascii="Arial" w:hAnsi="Arial" w:cs="Arial"/>
          <w:sz w:val="22"/>
          <w:szCs w:val="22"/>
        </w:rPr>
        <w:t xml:space="preserve">, public </w:t>
      </w:r>
      <w:proofErr w:type="gramStart"/>
      <w:r w:rsidR="00715D7B" w:rsidRPr="00A81057">
        <w:rPr>
          <w:rFonts w:ascii="Arial" w:hAnsi="Arial" w:cs="Arial"/>
          <w:sz w:val="22"/>
          <w:szCs w:val="22"/>
        </w:rPr>
        <w:t>health</w:t>
      </w:r>
      <w:proofErr w:type="gramEnd"/>
      <w:r w:rsidRPr="00A81057">
        <w:rPr>
          <w:rFonts w:ascii="Arial" w:hAnsi="Arial" w:cs="Arial"/>
          <w:sz w:val="22"/>
          <w:szCs w:val="22"/>
        </w:rPr>
        <w:t xml:space="preserve"> and clinical projects, addressing basic and applied questions.  Each group has a leader of international standing who is responsible for co-ordinating activities and implementing strategic decisions made by the School Research Committee.  </w:t>
      </w:r>
    </w:p>
    <w:p w14:paraId="6BF4738F" w14:textId="77777777" w:rsidR="00E54160" w:rsidRPr="00A81057" w:rsidRDefault="00E54160" w:rsidP="001345D0">
      <w:pPr>
        <w:spacing w:before="0" w:after="120"/>
        <w:rPr>
          <w:rFonts w:ascii="Arial" w:hAnsi="Arial" w:cs="Arial"/>
          <w:sz w:val="22"/>
          <w:szCs w:val="22"/>
        </w:rPr>
      </w:pPr>
    </w:p>
    <w:p w14:paraId="1C02305C" w14:textId="77777777" w:rsidR="00E54160" w:rsidRPr="00A81057" w:rsidRDefault="00E54160" w:rsidP="001345D0">
      <w:pPr>
        <w:pStyle w:val="Heading2"/>
        <w:spacing w:before="0" w:after="120"/>
        <w:jc w:val="both"/>
        <w:rPr>
          <w:rFonts w:ascii="Arial" w:hAnsi="Arial" w:cs="Arial"/>
          <w:i/>
          <w:iCs/>
          <w:sz w:val="22"/>
          <w:szCs w:val="22"/>
        </w:rPr>
      </w:pPr>
      <w:r w:rsidRPr="00A81057">
        <w:rPr>
          <w:rFonts w:ascii="Arial" w:hAnsi="Arial" w:cs="Arial"/>
          <w:sz w:val="22"/>
          <w:szCs w:val="22"/>
        </w:rPr>
        <w:t>General Research Strategy</w:t>
      </w:r>
    </w:p>
    <w:p w14:paraId="1B05F332" w14:textId="77777777" w:rsidR="00E54160" w:rsidRPr="00A81057" w:rsidRDefault="00E54160" w:rsidP="001345D0">
      <w:pPr>
        <w:tabs>
          <w:tab w:val="num" w:pos="1080"/>
        </w:tabs>
        <w:autoSpaceDE w:val="0"/>
        <w:autoSpaceDN w:val="0"/>
        <w:adjustRightInd w:val="0"/>
        <w:spacing w:before="0" w:after="120"/>
        <w:jc w:val="both"/>
        <w:rPr>
          <w:rFonts w:ascii="Arial" w:hAnsi="Arial" w:cs="Arial"/>
          <w:sz w:val="22"/>
          <w:szCs w:val="22"/>
        </w:rPr>
      </w:pPr>
      <w:r w:rsidRPr="00A81057">
        <w:rPr>
          <w:rFonts w:ascii="Arial" w:hAnsi="Arial" w:cs="Arial"/>
          <w:sz w:val="22"/>
          <w:szCs w:val="22"/>
        </w:rPr>
        <w:t>Our overall strategy for research is:</w:t>
      </w:r>
    </w:p>
    <w:p w14:paraId="4E4F7A5D" w14:textId="77777777" w:rsidR="00E54160" w:rsidRPr="00A81057" w:rsidRDefault="00E54160" w:rsidP="001345D0">
      <w:pPr>
        <w:numPr>
          <w:ilvl w:val="0"/>
          <w:numId w:val="42"/>
        </w:numPr>
        <w:autoSpaceDE w:val="0"/>
        <w:autoSpaceDN w:val="0"/>
        <w:adjustRightInd w:val="0"/>
        <w:spacing w:before="0" w:after="120"/>
        <w:jc w:val="both"/>
        <w:rPr>
          <w:rFonts w:ascii="Arial" w:hAnsi="Arial" w:cs="Arial"/>
          <w:sz w:val="22"/>
          <w:szCs w:val="22"/>
        </w:rPr>
      </w:pPr>
      <w:r w:rsidRPr="00A81057">
        <w:rPr>
          <w:rFonts w:ascii="Arial" w:hAnsi="Arial" w:cs="Arial"/>
          <w:sz w:val="22"/>
          <w:szCs w:val="22"/>
        </w:rPr>
        <w:t>to build on established strengths as identified by the four research groups,</w:t>
      </w:r>
    </w:p>
    <w:p w14:paraId="5A161A46" w14:textId="77777777" w:rsidR="00E54160" w:rsidRPr="00A81057" w:rsidRDefault="00E54160" w:rsidP="001345D0">
      <w:pPr>
        <w:numPr>
          <w:ilvl w:val="0"/>
          <w:numId w:val="42"/>
        </w:numPr>
        <w:autoSpaceDE w:val="0"/>
        <w:autoSpaceDN w:val="0"/>
        <w:adjustRightInd w:val="0"/>
        <w:spacing w:before="0" w:after="120"/>
        <w:jc w:val="both"/>
        <w:rPr>
          <w:rFonts w:ascii="Arial" w:hAnsi="Arial" w:cs="Arial"/>
          <w:sz w:val="22"/>
          <w:szCs w:val="22"/>
        </w:rPr>
      </w:pPr>
      <w:r w:rsidRPr="00A81057">
        <w:rPr>
          <w:rFonts w:ascii="Arial" w:hAnsi="Arial" w:cs="Arial"/>
          <w:sz w:val="22"/>
          <w:szCs w:val="22"/>
        </w:rPr>
        <w:t>to develop areas of research that are responsive to national and international priorities, and</w:t>
      </w:r>
    </w:p>
    <w:p w14:paraId="1CFADD21" w14:textId="77777777" w:rsidR="00E54160" w:rsidRPr="00A81057" w:rsidRDefault="00E54160" w:rsidP="001345D0">
      <w:pPr>
        <w:numPr>
          <w:ilvl w:val="0"/>
          <w:numId w:val="42"/>
        </w:numPr>
        <w:autoSpaceDE w:val="0"/>
        <w:autoSpaceDN w:val="0"/>
        <w:adjustRightInd w:val="0"/>
        <w:spacing w:before="0" w:after="120"/>
        <w:jc w:val="both"/>
        <w:rPr>
          <w:rFonts w:ascii="Arial" w:hAnsi="Arial" w:cs="Arial"/>
          <w:sz w:val="22"/>
          <w:szCs w:val="22"/>
        </w:rPr>
      </w:pPr>
      <w:r w:rsidRPr="00A81057">
        <w:rPr>
          <w:rFonts w:ascii="Arial" w:hAnsi="Arial" w:cs="Arial"/>
          <w:sz w:val="22"/>
          <w:szCs w:val="22"/>
        </w:rPr>
        <w:t xml:space="preserve">to develop collaborations with other internationally leading scientists.  </w:t>
      </w:r>
    </w:p>
    <w:p w14:paraId="5F01EB77" w14:textId="77777777" w:rsidR="00E54160" w:rsidRPr="00A81057" w:rsidRDefault="00E54160" w:rsidP="001345D0">
      <w:pPr>
        <w:autoSpaceDE w:val="0"/>
        <w:autoSpaceDN w:val="0"/>
        <w:adjustRightInd w:val="0"/>
        <w:spacing w:before="0" w:after="120"/>
        <w:jc w:val="both"/>
        <w:rPr>
          <w:rFonts w:ascii="Arial" w:hAnsi="Arial" w:cs="Arial"/>
          <w:sz w:val="22"/>
          <w:szCs w:val="22"/>
        </w:rPr>
      </w:pPr>
    </w:p>
    <w:p w14:paraId="4FAC53D0" w14:textId="77777777" w:rsidR="00E54160" w:rsidRPr="00A81057" w:rsidRDefault="00E54160" w:rsidP="001345D0">
      <w:pPr>
        <w:pStyle w:val="Heading2"/>
        <w:spacing w:before="0" w:after="120"/>
        <w:jc w:val="both"/>
        <w:rPr>
          <w:rFonts w:ascii="Arial" w:hAnsi="Arial" w:cs="Arial"/>
          <w:sz w:val="22"/>
          <w:szCs w:val="22"/>
        </w:rPr>
      </w:pPr>
    </w:p>
    <w:p w14:paraId="51513D5A" w14:textId="652B2C1E" w:rsidR="00E54160" w:rsidRPr="00A81057" w:rsidRDefault="00E54160" w:rsidP="009C2268">
      <w:pPr>
        <w:pStyle w:val="Heading2"/>
        <w:spacing w:before="0" w:after="120"/>
        <w:jc w:val="both"/>
        <w:rPr>
          <w:rFonts w:ascii="Arial" w:hAnsi="Arial" w:cs="Arial"/>
          <w:i/>
          <w:iCs/>
          <w:sz w:val="22"/>
          <w:szCs w:val="22"/>
        </w:rPr>
      </w:pPr>
      <w:r w:rsidRPr="00A81057">
        <w:rPr>
          <w:rFonts w:ascii="Arial" w:hAnsi="Arial" w:cs="Arial"/>
          <w:sz w:val="22"/>
          <w:szCs w:val="22"/>
        </w:rPr>
        <w:t>Teaching</w:t>
      </w:r>
    </w:p>
    <w:p w14:paraId="34AB853B" w14:textId="67053874" w:rsidR="00E54160" w:rsidRPr="00A81057" w:rsidRDefault="00E54160" w:rsidP="001345D0">
      <w:pPr>
        <w:spacing w:before="0" w:after="120"/>
        <w:jc w:val="both"/>
        <w:rPr>
          <w:rFonts w:ascii="Arial" w:hAnsi="Arial" w:cs="Arial"/>
          <w:sz w:val="22"/>
          <w:szCs w:val="22"/>
        </w:rPr>
      </w:pPr>
      <w:r w:rsidRPr="00A81057">
        <w:rPr>
          <w:rFonts w:ascii="Arial" w:hAnsi="Arial" w:cs="Arial"/>
          <w:sz w:val="22"/>
          <w:szCs w:val="22"/>
        </w:rPr>
        <w:t>Some distinctive components of the Sheffield BDS programme include integrated teaching and learning of the clinical and scientific basis of dentistry based on interdisciplinary topics, a joint oral medicine, oral surgery/oral and maxillofacial pathology course; experience in the Dental Practice Unit (DPU) in the 4</w:t>
      </w:r>
      <w:r w:rsidRPr="00A81057">
        <w:rPr>
          <w:rFonts w:ascii="Arial" w:hAnsi="Arial" w:cs="Arial"/>
          <w:sz w:val="22"/>
          <w:szCs w:val="22"/>
          <w:vertAlign w:val="superscript"/>
        </w:rPr>
        <w:t>th</w:t>
      </w:r>
      <w:r w:rsidR="0033661D" w:rsidRPr="00A81057">
        <w:rPr>
          <w:rFonts w:ascii="Arial" w:hAnsi="Arial" w:cs="Arial"/>
          <w:sz w:val="22"/>
          <w:szCs w:val="22"/>
        </w:rPr>
        <w:t>/</w:t>
      </w:r>
      <w:r w:rsidRPr="00A81057">
        <w:rPr>
          <w:rFonts w:ascii="Arial" w:hAnsi="Arial" w:cs="Arial"/>
          <w:sz w:val="22"/>
          <w:szCs w:val="22"/>
        </w:rPr>
        <w:t>5</w:t>
      </w:r>
      <w:r w:rsidRPr="00A81057">
        <w:rPr>
          <w:rFonts w:ascii="Arial" w:hAnsi="Arial" w:cs="Arial"/>
          <w:sz w:val="22"/>
          <w:szCs w:val="22"/>
          <w:vertAlign w:val="superscript"/>
        </w:rPr>
        <w:t>th</w:t>
      </w:r>
      <w:r w:rsidRPr="00A81057">
        <w:rPr>
          <w:rFonts w:ascii="Arial" w:hAnsi="Arial" w:cs="Arial"/>
          <w:sz w:val="22"/>
          <w:szCs w:val="22"/>
        </w:rPr>
        <w:t xml:space="preserve"> Year and electives.  In </w:t>
      </w:r>
      <w:proofErr w:type="gramStart"/>
      <w:r w:rsidRPr="00A81057">
        <w:rPr>
          <w:rFonts w:ascii="Arial" w:hAnsi="Arial" w:cs="Arial"/>
          <w:sz w:val="22"/>
          <w:szCs w:val="22"/>
        </w:rPr>
        <w:t>addition</w:t>
      </w:r>
      <w:proofErr w:type="gramEnd"/>
      <w:r w:rsidRPr="00A81057">
        <w:rPr>
          <w:rFonts w:ascii="Arial" w:hAnsi="Arial" w:cs="Arial"/>
          <w:sz w:val="22"/>
          <w:szCs w:val="22"/>
        </w:rPr>
        <w:t xml:space="preserve"> we have an innovative outreach programme which involves primary care placements in General Dental Practices and Salaried Dental Services, which students attend for 20 weeks during the 4th and 5</w:t>
      </w:r>
      <w:r w:rsidRPr="00A81057">
        <w:rPr>
          <w:rFonts w:ascii="Arial" w:hAnsi="Arial" w:cs="Arial"/>
          <w:sz w:val="22"/>
          <w:szCs w:val="22"/>
          <w:vertAlign w:val="superscript"/>
        </w:rPr>
        <w:t>th</w:t>
      </w:r>
      <w:r w:rsidRPr="00A81057">
        <w:rPr>
          <w:rFonts w:ascii="Arial" w:hAnsi="Arial" w:cs="Arial"/>
          <w:sz w:val="22"/>
          <w:szCs w:val="22"/>
        </w:rPr>
        <w:t xml:space="preserve"> years.</w:t>
      </w:r>
    </w:p>
    <w:p w14:paraId="5EC24421" w14:textId="77777777" w:rsidR="00E54160" w:rsidRPr="00A81057" w:rsidRDefault="00E54160" w:rsidP="001345D0">
      <w:pPr>
        <w:spacing w:before="0" w:after="120"/>
        <w:jc w:val="both"/>
        <w:rPr>
          <w:rFonts w:ascii="Arial" w:hAnsi="Arial" w:cs="Arial"/>
          <w:sz w:val="22"/>
          <w:szCs w:val="22"/>
        </w:rPr>
      </w:pPr>
      <w:r w:rsidRPr="00A81057">
        <w:rPr>
          <w:rFonts w:ascii="Arial" w:hAnsi="Arial" w:cs="Arial"/>
          <w:sz w:val="22"/>
          <w:szCs w:val="22"/>
        </w:rPr>
        <w:t>Some distinctive components of the Hygiene and Therapy Programme include substantial integration with the dental students. Hygiene and Therapy students learn clinical skills in restorative dentistry in mixed groups with dental students. In the second year, Hygiene and Therapy students also spend two days per week for approximately six months working in ‘Outreach’ where they will work in a dental practice or salaried service providing treatment in primary care.</w:t>
      </w:r>
    </w:p>
    <w:p w14:paraId="5DBC90AF" w14:textId="77777777" w:rsidR="00E54160" w:rsidRPr="00A81057" w:rsidRDefault="00E54160" w:rsidP="001345D0">
      <w:pPr>
        <w:spacing w:before="0" w:after="120"/>
        <w:jc w:val="both"/>
        <w:rPr>
          <w:rFonts w:ascii="Arial" w:hAnsi="Arial" w:cs="Arial"/>
          <w:b/>
          <w:bCs/>
          <w:sz w:val="22"/>
          <w:szCs w:val="22"/>
        </w:rPr>
      </w:pPr>
    </w:p>
    <w:p w14:paraId="26077C97" w14:textId="77777777" w:rsidR="00E54160" w:rsidRPr="00A81057" w:rsidRDefault="00E54160" w:rsidP="001345D0">
      <w:pPr>
        <w:spacing w:before="0" w:after="120"/>
        <w:rPr>
          <w:rFonts w:ascii="Arial" w:hAnsi="Arial" w:cs="Arial"/>
          <w:sz w:val="22"/>
          <w:szCs w:val="22"/>
        </w:rPr>
      </w:pPr>
      <w:r w:rsidRPr="00A81057">
        <w:rPr>
          <w:rFonts w:ascii="Arial" w:hAnsi="Arial" w:cs="Arial"/>
          <w:sz w:val="22"/>
          <w:szCs w:val="22"/>
        </w:rPr>
        <w:br w:type="page"/>
      </w:r>
    </w:p>
    <w:p w14:paraId="0581C2F2" w14:textId="77777777" w:rsidR="00B46633" w:rsidRPr="00A81057" w:rsidRDefault="00B46633" w:rsidP="001345D0">
      <w:pPr>
        <w:pStyle w:val="Heading3"/>
        <w:spacing w:before="0" w:after="120"/>
        <w:jc w:val="both"/>
        <w:rPr>
          <w:rFonts w:ascii="Arial" w:hAnsi="Arial" w:cs="Arial"/>
          <w:sz w:val="22"/>
          <w:szCs w:val="22"/>
        </w:rPr>
      </w:pPr>
    </w:p>
    <w:p w14:paraId="5E20829F" w14:textId="645ABEEC" w:rsidR="00B46633" w:rsidRPr="00A81057" w:rsidRDefault="00B46633" w:rsidP="00B46633">
      <w:pPr>
        <w:pStyle w:val="Heading3"/>
        <w:spacing w:before="0" w:after="120"/>
        <w:jc w:val="right"/>
        <w:rPr>
          <w:rFonts w:ascii="Arial" w:hAnsi="Arial" w:cs="Arial"/>
          <w:sz w:val="22"/>
          <w:szCs w:val="22"/>
        </w:rPr>
      </w:pPr>
      <w:r w:rsidRPr="00A81057">
        <w:rPr>
          <w:rFonts w:ascii="Arial" w:hAnsi="Arial" w:cs="Arial"/>
          <w:noProof/>
          <w:sz w:val="22"/>
          <w:szCs w:val="22"/>
          <w:lang w:val="en-GB" w:eastAsia="en-GB"/>
        </w:rPr>
        <w:drawing>
          <wp:inline distT="0" distB="0" distL="0" distR="0" wp14:anchorId="085B5122" wp14:editId="32444052">
            <wp:extent cx="2466975" cy="295275"/>
            <wp:effectExtent l="0" t="0" r="9525" b="9525"/>
            <wp:docPr id="12" name="Picture 12" descr="S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 fou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295275"/>
                    </a:xfrm>
                    <a:prstGeom prst="rect">
                      <a:avLst/>
                    </a:prstGeom>
                    <a:noFill/>
                    <a:ln>
                      <a:noFill/>
                    </a:ln>
                  </pic:spPr>
                </pic:pic>
              </a:graphicData>
            </a:graphic>
          </wp:inline>
        </w:drawing>
      </w:r>
    </w:p>
    <w:p w14:paraId="56CC94E0" w14:textId="77777777" w:rsidR="00B46633" w:rsidRPr="00A81057" w:rsidRDefault="00B46633" w:rsidP="00B46633">
      <w:pPr>
        <w:pStyle w:val="Heading2"/>
        <w:spacing w:before="0"/>
        <w:jc w:val="both"/>
        <w:rPr>
          <w:rFonts w:ascii="Arial" w:hAnsi="Arial" w:cs="Arial"/>
          <w:i/>
          <w:sz w:val="22"/>
          <w:szCs w:val="22"/>
          <w:lang w:val="en"/>
        </w:rPr>
      </w:pPr>
      <w:r w:rsidRPr="00A81057">
        <w:rPr>
          <w:rFonts w:ascii="Arial" w:hAnsi="Arial" w:cs="Arial"/>
          <w:i/>
          <w:sz w:val="22"/>
          <w:szCs w:val="22"/>
          <w:lang w:val="en"/>
        </w:rPr>
        <w:t>Trust Profile</w:t>
      </w:r>
    </w:p>
    <w:p w14:paraId="01782CF8" w14:textId="77777777" w:rsidR="00B46633" w:rsidRPr="00A81057" w:rsidRDefault="00B46633" w:rsidP="00B46633">
      <w:pPr>
        <w:jc w:val="both"/>
        <w:rPr>
          <w:rFonts w:ascii="Arial" w:hAnsi="Arial" w:cs="Arial"/>
          <w:sz w:val="22"/>
          <w:szCs w:val="22"/>
        </w:rPr>
      </w:pPr>
    </w:p>
    <w:p w14:paraId="7A61E687"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18D5D157" w14:textId="77777777" w:rsidR="00B46633" w:rsidRPr="00A81057" w:rsidRDefault="00B46633" w:rsidP="00B46633">
      <w:pPr>
        <w:jc w:val="both"/>
        <w:rPr>
          <w:rFonts w:ascii="Arial" w:hAnsi="Arial" w:cs="Arial"/>
          <w:sz w:val="22"/>
          <w:szCs w:val="22"/>
        </w:rPr>
      </w:pPr>
    </w:p>
    <w:p w14:paraId="5DCCC534"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w:t>
      </w:r>
      <w:r w:rsidRPr="00A81057">
        <w:rPr>
          <w:rFonts w:ascii="Arial" w:hAnsi="Arial" w:cs="Arial"/>
          <w:sz w:val="22"/>
          <w:szCs w:val="22"/>
        </w:rPr>
        <w:tab/>
        <w:t xml:space="preserve">The Royal Hallamshire Hospital </w:t>
      </w:r>
    </w:p>
    <w:p w14:paraId="13B64A7D"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w:t>
      </w:r>
      <w:r w:rsidRPr="00A81057">
        <w:rPr>
          <w:rFonts w:ascii="Arial" w:hAnsi="Arial" w:cs="Arial"/>
          <w:sz w:val="22"/>
          <w:szCs w:val="22"/>
        </w:rPr>
        <w:tab/>
        <w:t xml:space="preserve">The Northern General Hospital </w:t>
      </w:r>
    </w:p>
    <w:p w14:paraId="535454C8"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w:t>
      </w:r>
      <w:r w:rsidRPr="00A81057">
        <w:rPr>
          <w:rFonts w:ascii="Arial" w:hAnsi="Arial" w:cs="Arial"/>
          <w:sz w:val="22"/>
          <w:szCs w:val="22"/>
        </w:rPr>
        <w:tab/>
        <w:t xml:space="preserve">Charles Clifford Dental Hospital </w:t>
      </w:r>
    </w:p>
    <w:p w14:paraId="65455F69"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w:t>
      </w:r>
      <w:r w:rsidRPr="00A81057">
        <w:rPr>
          <w:rFonts w:ascii="Arial" w:hAnsi="Arial" w:cs="Arial"/>
          <w:sz w:val="22"/>
          <w:szCs w:val="22"/>
        </w:rPr>
        <w:tab/>
        <w:t xml:space="preserve">Weston Park Cancer Hospital </w:t>
      </w:r>
    </w:p>
    <w:p w14:paraId="316A286C"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w:t>
      </w:r>
      <w:r w:rsidRPr="00A81057">
        <w:rPr>
          <w:rFonts w:ascii="Arial" w:hAnsi="Arial" w:cs="Arial"/>
          <w:sz w:val="22"/>
          <w:szCs w:val="22"/>
        </w:rPr>
        <w:tab/>
        <w:t>Jessop Wing Maternity Hospital</w:t>
      </w:r>
    </w:p>
    <w:p w14:paraId="509D7294" w14:textId="77777777" w:rsidR="00B46633" w:rsidRPr="00A81057" w:rsidRDefault="00B46633" w:rsidP="00B46633">
      <w:pPr>
        <w:jc w:val="both"/>
        <w:rPr>
          <w:rFonts w:ascii="Arial" w:hAnsi="Arial" w:cs="Arial"/>
          <w:sz w:val="22"/>
          <w:szCs w:val="22"/>
        </w:rPr>
      </w:pPr>
    </w:p>
    <w:p w14:paraId="3AED6672" w14:textId="0B9C2149" w:rsidR="00B46633" w:rsidRPr="00A81057" w:rsidRDefault="00B46633" w:rsidP="00B46633">
      <w:pPr>
        <w:jc w:val="both"/>
        <w:rPr>
          <w:rFonts w:ascii="Arial" w:hAnsi="Arial" w:cs="Arial"/>
          <w:sz w:val="22"/>
          <w:szCs w:val="22"/>
        </w:rPr>
      </w:pPr>
      <w:r w:rsidRPr="00A81057">
        <w:rPr>
          <w:rFonts w:ascii="Arial" w:hAnsi="Arial" w:cs="Arial"/>
          <w:sz w:val="22"/>
          <w:szCs w:val="22"/>
        </w:rPr>
        <w:t xml:space="preserve">The Trust has a history of </w:t>
      </w:r>
      <w:proofErr w:type="gramStart"/>
      <w:r w:rsidRPr="00A81057">
        <w:rPr>
          <w:rFonts w:ascii="Arial" w:hAnsi="Arial" w:cs="Arial"/>
          <w:sz w:val="22"/>
          <w:szCs w:val="22"/>
        </w:rPr>
        <w:t>high quality</w:t>
      </w:r>
      <w:proofErr w:type="gramEnd"/>
      <w:r w:rsidRPr="00A81057">
        <w:rPr>
          <w:rFonts w:ascii="Arial" w:hAnsi="Arial" w:cs="Arial"/>
          <w:sz w:val="22"/>
          <w:szCs w:val="22"/>
        </w:rPr>
        <w:t xml:space="preserve"> care, clinical excellence and innovation in medical research. The Trust has been awarded the title of ‘Hospital Trust of the Year’ in the Good Hospital Guide three times in five years and we are proud to be in the top 20% of NHS Trusts for patient satisfaction.</w:t>
      </w:r>
      <w:r w:rsidR="00860EF4" w:rsidRPr="00A81057">
        <w:rPr>
          <w:rFonts w:ascii="Arial" w:hAnsi="Arial" w:cs="Arial"/>
          <w:sz w:val="22"/>
          <w:szCs w:val="22"/>
        </w:rPr>
        <w:t xml:space="preserve"> </w:t>
      </w:r>
      <w:r w:rsidRPr="00A81057">
        <w:rPr>
          <w:rFonts w:ascii="Arial" w:hAnsi="Arial" w:cs="Arial"/>
          <w:sz w:val="22"/>
          <w:szCs w:val="22"/>
        </w:rPr>
        <w:t xml:space="preserve">We strive to promote a culture of continuous quality improvement and encourage our staff to innovate and adopt ‘best practice’ </w:t>
      </w:r>
      <w:proofErr w:type="gramStart"/>
      <w:r w:rsidRPr="00A81057">
        <w:rPr>
          <w:rFonts w:ascii="Arial" w:hAnsi="Arial" w:cs="Arial"/>
          <w:sz w:val="22"/>
          <w:szCs w:val="22"/>
        </w:rPr>
        <w:t>in order to</w:t>
      </w:r>
      <w:proofErr w:type="gramEnd"/>
      <w:r w:rsidRPr="00A81057">
        <w:rPr>
          <w:rFonts w:ascii="Arial" w:hAnsi="Arial" w:cs="Arial"/>
          <w:sz w:val="22"/>
          <w:szCs w:val="22"/>
        </w:rPr>
        <w:t xml:space="preserve"> deliver the highest standard of care to our patients.</w:t>
      </w:r>
    </w:p>
    <w:p w14:paraId="407FFD07" w14:textId="77777777" w:rsidR="00B46633" w:rsidRPr="00A81057" w:rsidRDefault="00B46633" w:rsidP="00B46633">
      <w:pPr>
        <w:jc w:val="both"/>
        <w:rPr>
          <w:rFonts w:ascii="Arial" w:hAnsi="Arial" w:cs="Arial"/>
          <w:sz w:val="22"/>
          <w:szCs w:val="22"/>
        </w:rPr>
      </w:pPr>
    </w:p>
    <w:p w14:paraId="55360543" w14:textId="079A80CB" w:rsidR="00B46633" w:rsidRPr="00A81057" w:rsidRDefault="00B46633" w:rsidP="00B46633">
      <w:pPr>
        <w:jc w:val="both"/>
        <w:rPr>
          <w:rFonts w:ascii="Arial" w:hAnsi="Arial" w:cs="Arial"/>
          <w:sz w:val="22"/>
          <w:szCs w:val="22"/>
        </w:rPr>
      </w:pPr>
      <w:r w:rsidRPr="00A81057">
        <w:rPr>
          <w:rFonts w:ascii="Arial" w:hAnsi="Arial" w:cs="Arial"/>
          <w:sz w:val="22"/>
          <w:szCs w:val="22"/>
        </w:rPr>
        <w:t xml:space="preserve">The Northern General Hospital is the home of the City’s Accident and Emergency department which is also now one of three adult Major Trauma Centres for the Yorkshire and Humber region. </w:t>
      </w:r>
      <w:proofErr w:type="gramStart"/>
      <w:r w:rsidRPr="00A81057">
        <w:rPr>
          <w:rFonts w:ascii="Arial" w:hAnsi="Arial" w:cs="Arial"/>
          <w:sz w:val="22"/>
          <w:szCs w:val="22"/>
        </w:rPr>
        <w:t>A number of</w:t>
      </w:r>
      <w:proofErr w:type="gramEnd"/>
      <w:r w:rsidRPr="00A81057">
        <w:rPr>
          <w:rFonts w:ascii="Arial" w:hAnsi="Arial" w:cs="Arial"/>
          <w:sz w:val="22"/>
          <w:szCs w:val="22"/>
        </w:rPr>
        <w:t xml:space="preserve"> specialist medical and surgical services are also located at the Northern General Hospital including cardiac, orthopaedics, burns, plastic surgery, spinal injuries and renal to name a few.</w:t>
      </w:r>
      <w:r w:rsidR="00860EF4" w:rsidRPr="00A81057">
        <w:rPr>
          <w:rFonts w:ascii="Arial" w:hAnsi="Arial" w:cs="Arial"/>
          <w:sz w:val="22"/>
          <w:szCs w:val="22"/>
        </w:rPr>
        <w:t xml:space="preserve">  </w:t>
      </w:r>
      <w:r w:rsidRPr="00A81057">
        <w:rPr>
          <w:rFonts w:ascii="Arial" w:hAnsi="Arial" w:cs="Arial"/>
          <w:sz w:val="22"/>
          <w:szCs w:val="22"/>
        </w:rPr>
        <w:t xml:space="preserve">A state-of-the-art laboratories complex provides leading edge diagnostic services. The hospital also provides a wide range of specialist surgery such as orthopaedic, spinal cord, </w:t>
      </w:r>
      <w:proofErr w:type="gramStart"/>
      <w:r w:rsidRPr="00A81057">
        <w:rPr>
          <w:rFonts w:ascii="Arial" w:hAnsi="Arial" w:cs="Arial"/>
          <w:sz w:val="22"/>
          <w:szCs w:val="22"/>
        </w:rPr>
        <w:t>hand</w:t>
      </w:r>
      <w:proofErr w:type="gramEnd"/>
      <w:r w:rsidRPr="00A81057">
        <w:rPr>
          <w:rFonts w:ascii="Arial" w:hAnsi="Arial" w:cs="Arial"/>
          <w:sz w:val="22"/>
          <w:szCs w:val="22"/>
        </w:rPr>
        <w:t xml:space="preserve"> and kidney transplantation.</w:t>
      </w:r>
    </w:p>
    <w:p w14:paraId="1474B1A9" w14:textId="77777777" w:rsidR="00B46633" w:rsidRPr="00A81057" w:rsidRDefault="00B46633" w:rsidP="00B46633">
      <w:pPr>
        <w:jc w:val="both"/>
        <w:rPr>
          <w:rFonts w:ascii="Arial" w:hAnsi="Arial" w:cs="Arial"/>
          <w:sz w:val="22"/>
          <w:szCs w:val="22"/>
        </w:rPr>
      </w:pPr>
    </w:p>
    <w:p w14:paraId="5BD05D76"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 xml:space="preserve">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w:t>
      </w:r>
      <w:proofErr w:type="gramStart"/>
      <w:r w:rsidRPr="00A81057">
        <w:rPr>
          <w:rFonts w:ascii="Arial" w:hAnsi="Arial" w:cs="Arial"/>
          <w:sz w:val="22"/>
          <w:szCs w:val="22"/>
        </w:rPr>
        <w:t>medicine</w:t>
      </w:r>
      <w:proofErr w:type="gramEnd"/>
      <w:r w:rsidRPr="00A81057">
        <w:rPr>
          <w:rFonts w:ascii="Arial" w:hAnsi="Arial" w:cs="Arial"/>
          <w:sz w:val="22"/>
          <w:szCs w:val="22"/>
        </w:rPr>
        <w:t xml:space="preserve"> and infectious diseases unit as well as a specialist haematology centre and other medical and surgical services.</w:t>
      </w:r>
    </w:p>
    <w:p w14:paraId="639E5321" w14:textId="77777777" w:rsidR="00B46633" w:rsidRPr="00A81057" w:rsidRDefault="00B46633" w:rsidP="00B46633">
      <w:pPr>
        <w:jc w:val="both"/>
        <w:rPr>
          <w:rFonts w:ascii="Arial" w:hAnsi="Arial" w:cs="Arial"/>
          <w:sz w:val="22"/>
          <w:szCs w:val="22"/>
        </w:rPr>
      </w:pPr>
    </w:p>
    <w:p w14:paraId="4BE7FBF8"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 xml:space="preserve">Sheffield Teaching Hospitals is home to the largest dental school in the region, a maternity hospital with a specialist neonatal intensive care unit and a </w:t>
      </w:r>
      <w:proofErr w:type="gramStart"/>
      <w:r w:rsidRPr="00A81057">
        <w:rPr>
          <w:rFonts w:ascii="Arial" w:hAnsi="Arial" w:cs="Arial"/>
          <w:sz w:val="22"/>
          <w:szCs w:val="22"/>
        </w:rPr>
        <w:t>world renowned</w:t>
      </w:r>
      <w:proofErr w:type="gramEnd"/>
      <w:r w:rsidRPr="00A81057">
        <w:rPr>
          <w:rFonts w:ascii="Arial" w:hAnsi="Arial" w:cs="Arial"/>
          <w:sz w:val="22"/>
          <w:szCs w:val="22"/>
        </w:rPr>
        <w:t xml:space="preserve"> cancer hospital. The Trust is also integrated with the City’s adult NHS community services to support our work to provide care closer to home for patients and preventing admissions to hospital wherever possible.</w:t>
      </w:r>
    </w:p>
    <w:p w14:paraId="1DBA30EA" w14:textId="77777777" w:rsidR="00B46633" w:rsidRPr="00A81057" w:rsidRDefault="00B46633" w:rsidP="00B46633">
      <w:pPr>
        <w:jc w:val="both"/>
        <w:rPr>
          <w:rFonts w:ascii="Arial" w:hAnsi="Arial" w:cs="Arial"/>
          <w:sz w:val="22"/>
          <w:szCs w:val="22"/>
        </w:rPr>
      </w:pPr>
    </w:p>
    <w:p w14:paraId="0AF32FFE"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We have a long tradition of clinical and scientific achievement, including the development of one of the UK’s first Academic Health Sciences Networks.</w:t>
      </w:r>
    </w:p>
    <w:p w14:paraId="2E84D27B" w14:textId="77777777" w:rsidR="00B46633" w:rsidRPr="00A81057" w:rsidRDefault="00B46633" w:rsidP="00B46633">
      <w:pPr>
        <w:jc w:val="both"/>
        <w:rPr>
          <w:rFonts w:ascii="Arial" w:hAnsi="Arial" w:cs="Arial"/>
          <w:sz w:val="22"/>
          <w:szCs w:val="22"/>
        </w:rPr>
      </w:pPr>
    </w:p>
    <w:p w14:paraId="388B7CCB"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Through our partnerships with the University of Sheffield, Sheffield Hallam University, other health and social care providers and industry we remain at the forefront of advancements in clinical services, teaching and research.</w:t>
      </w:r>
    </w:p>
    <w:p w14:paraId="5A3F55DB" w14:textId="77777777" w:rsidR="00B46633" w:rsidRPr="00A81057" w:rsidRDefault="00B46633" w:rsidP="00B46633">
      <w:pPr>
        <w:jc w:val="both"/>
        <w:rPr>
          <w:rFonts w:ascii="Arial" w:hAnsi="Arial" w:cs="Arial"/>
          <w:sz w:val="22"/>
          <w:szCs w:val="22"/>
        </w:rPr>
      </w:pPr>
    </w:p>
    <w:p w14:paraId="4ACD91CB"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lastRenderedPageBreak/>
        <w:t xml:space="preserve">We have around 15,000 employees, making us the second biggest employer in the city. We aim to reflect the diversity of local communities and are proud of our new and existing partnerships with local people, patients, neighbouring NHS organisations, local </w:t>
      </w:r>
      <w:proofErr w:type="gramStart"/>
      <w:r w:rsidRPr="00A81057">
        <w:rPr>
          <w:rFonts w:ascii="Arial" w:hAnsi="Arial" w:cs="Arial"/>
          <w:sz w:val="22"/>
          <w:szCs w:val="22"/>
        </w:rPr>
        <w:t>authority</w:t>
      </w:r>
      <w:proofErr w:type="gramEnd"/>
      <w:r w:rsidRPr="00A81057">
        <w:rPr>
          <w:rFonts w:ascii="Arial" w:hAnsi="Arial" w:cs="Arial"/>
          <w:sz w:val="22"/>
          <w:szCs w:val="22"/>
        </w:rPr>
        <w:t xml:space="preserve"> and charitable bodies.</w:t>
      </w:r>
    </w:p>
    <w:p w14:paraId="4B5EED6A" w14:textId="77777777" w:rsidR="00B46633" w:rsidRPr="00A81057" w:rsidRDefault="00B46633" w:rsidP="00B46633">
      <w:pPr>
        <w:jc w:val="both"/>
        <w:rPr>
          <w:rFonts w:ascii="Arial" w:hAnsi="Arial" w:cs="Arial"/>
          <w:sz w:val="22"/>
          <w:szCs w:val="22"/>
        </w:rPr>
      </w:pPr>
    </w:p>
    <w:p w14:paraId="13C6DF17"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 xml:space="preserve">We strive to recruit and retain the best staff: the dedication and skill of our employees are what make our services </w:t>
      </w:r>
      <w:proofErr w:type="gramStart"/>
      <w:r w:rsidRPr="00A81057">
        <w:rPr>
          <w:rFonts w:ascii="Arial" w:hAnsi="Arial" w:cs="Arial"/>
          <w:sz w:val="22"/>
          <w:szCs w:val="22"/>
        </w:rPr>
        <w:t>successful</w:t>
      </w:r>
      <w:proofErr w:type="gramEnd"/>
      <w:r w:rsidRPr="00A81057">
        <w:rPr>
          <w:rFonts w:ascii="Arial" w:hAnsi="Arial" w:cs="Arial"/>
          <w:sz w:val="22"/>
          <w:szCs w:val="22"/>
        </w:rPr>
        <w:t xml:space="preserve"> and we continue to keep the health and wellbeing of our staff as a priority.</w:t>
      </w:r>
    </w:p>
    <w:p w14:paraId="4F693831" w14:textId="77777777" w:rsidR="00B46633" w:rsidRPr="00A81057" w:rsidRDefault="00B46633" w:rsidP="00B46633">
      <w:pPr>
        <w:jc w:val="both"/>
        <w:rPr>
          <w:rFonts w:ascii="Arial" w:hAnsi="Arial" w:cs="Arial"/>
          <w:sz w:val="22"/>
          <w:szCs w:val="22"/>
        </w:rPr>
      </w:pPr>
    </w:p>
    <w:p w14:paraId="129D8A8B"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40D8A8B3"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 </w:t>
      </w:r>
    </w:p>
    <w:p w14:paraId="52CCA954" w14:textId="77777777" w:rsidR="00B46633" w:rsidRPr="00A81057" w:rsidRDefault="00B46633" w:rsidP="00B46633">
      <w:pPr>
        <w:jc w:val="both"/>
        <w:rPr>
          <w:rFonts w:ascii="Arial" w:hAnsi="Arial" w:cs="Arial"/>
          <w:b/>
          <w:sz w:val="22"/>
          <w:szCs w:val="22"/>
        </w:rPr>
      </w:pPr>
      <w:r w:rsidRPr="00A81057">
        <w:rPr>
          <w:rFonts w:ascii="Arial" w:hAnsi="Arial" w:cs="Arial"/>
          <w:b/>
          <w:sz w:val="22"/>
          <w:szCs w:val="22"/>
        </w:rPr>
        <w:t>PROUD VALUES</w:t>
      </w:r>
    </w:p>
    <w:p w14:paraId="1088CE3D" w14:textId="77777777" w:rsidR="00B46633" w:rsidRPr="00A81057" w:rsidRDefault="00B46633" w:rsidP="00B46633">
      <w:pPr>
        <w:jc w:val="both"/>
        <w:rPr>
          <w:rFonts w:ascii="Arial" w:hAnsi="Arial" w:cs="Arial"/>
          <w:sz w:val="22"/>
          <w:szCs w:val="22"/>
        </w:rPr>
      </w:pPr>
      <w:r w:rsidRPr="00A81057">
        <w:rPr>
          <w:rFonts w:ascii="Arial" w:hAnsi="Arial" w:cs="Arial"/>
          <w:sz w:val="22"/>
          <w:szCs w:val="22"/>
        </w:rPr>
        <w:t>These are the values that all staff at Sheffield Teaching Hospitals NHS Foundation Trust are expected to demonstrate in all that they do.</w:t>
      </w:r>
    </w:p>
    <w:p w14:paraId="6B5CC204" w14:textId="77777777" w:rsidR="00B46633" w:rsidRPr="00A81057" w:rsidRDefault="00B46633" w:rsidP="00B46633">
      <w:pPr>
        <w:jc w:val="both"/>
        <w:rPr>
          <w:rFonts w:ascii="Arial" w:hAnsi="Arial" w:cs="Arial"/>
          <w:sz w:val="22"/>
          <w:szCs w:val="22"/>
        </w:rPr>
      </w:pPr>
    </w:p>
    <w:p w14:paraId="608BF4B5" w14:textId="77777777" w:rsidR="00B46633" w:rsidRPr="00A81057" w:rsidRDefault="00B46633" w:rsidP="00B46633">
      <w:pPr>
        <w:jc w:val="both"/>
        <w:rPr>
          <w:rFonts w:ascii="Arial" w:hAnsi="Arial" w:cs="Arial"/>
          <w:sz w:val="22"/>
          <w:szCs w:val="22"/>
        </w:rPr>
      </w:pPr>
      <w:r w:rsidRPr="00A81057">
        <w:rPr>
          <w:rFonts w:ascii="Arial" w:hAnsi="Arial" w:cs="Arial"/>
          <w:b/>
          <w:bCs/>
          <w:sz w:val="22"/>
          <w:szCs w:val="22"/>
        </w:rPr>
        <w:t>P</w:t>
      </w:r>
      <w:r w:rsidRPr="00A81057">
        <w:rPr>
          <w:rFonts w:ascii="Arial" w:hAnsi="Arial" w:cs="Arial"/>
          <w:sz w:val="22"/>
          <w:szCs w:val="22"/>
        </w:rPr>
        <w:t>atients First – Ensure that the people we serve are at the heart of what we do</w:t>
      </w:r>
    </w:p>
    <w:p w14:paraId="7437BB43" w14:textId="77777777" w:rsidR="00B46633" w:rsidRPr="00A81057" w:rsidRDefault="00B46633" w:rsidP="00B46633">
      <w:pPr>
        <w:jc w:val="both"/>
        <w:rPr>
          <w:rFonts w:ascii="Arial" w:hAnsi="Arial" w:cs="Arial"/>
          <w:sz w:val="22"/>
          <w:szCs w:val="22"/>
        </w:rPr>
      </w:pPr>
      <w:r w:rsidRPr="00A81057">
        <w:rPr>
          <w:rFonts w:ascii="Arial" w:hAnsi="Arial" w:cs="Arial"/>
          <w:b/>
          <w:bCs/>
          <w:sz w:val="22"/>
          <w:szCs w:val="22"/>
        </w:rPr>
        <w:t>R</w:t>
      </w:r>
      <w:r w:rsidRPr="00A81057">
        <w:rPr>
          <w:rFonts w:ascii="Arial" w:hAnsi="Arial" w:cs="Arial"/>
          <w:sz w:val="22"/>
          <w:szCs w:val="22"/>
        </w:rPr>
        <w:t>espectful – Be kind, respectful, fair and value diversity</w:t>
      </w:r>
    </w:p>
    <w:p w14:paraId="1917EEAE" w14:textId="77777777" w:rsidR="00B46633" w:rsidRPr="00A81057" w:rsidRDefault="00B46633" w:rsidP="00B46633">
      <w:pPr>
        <w:jc w:val="both"/>
        <w:rPr>
          <w:rFonts w:ascii="Arial" w:hAnsi="Arial" w:cs="Arial"/>
          <w:sz w:val="22"/>
          <w:szCs w:val="22"/>
        </w:rPr>
      </w:pPr>
      <w:r w:rsidRPr="00A81057">
        <w:rPr>
          <w:rFonts w:ascii="Arial" w:hAnsi="Arial" w:cs="Arial"/>
          <w:b/>
          <w:bCs/>
          <w:sz w:val="22"/>
          <w:szCs w:val="22"/>
        </w:rPr>
        <w:t>O</w:t>
      </w:r>
      <w:r w:rsidRPr="00A81057">
        <w:rPr>
          <w:rFonts w:ascii="Arial" w:hAnsi="Arial" w:cs="Arial"/>
          <w:sz w:val="22"/>
          <w:szCs w:val="22"/>
        </w:rPr>
        <w:t xml:space="preserve">wnership – Celebrate our successes, learn </w:t>
      </w:r>
      <w:proofErr w:type="gramStart"/>
      <w:r w:rsidRPr="00A81057">
        <w:rPr>
          <w:rFonts w:ascii="Arial" w:hAnsi="Arial" w:cs="Arial"/>
          <w:sz w:val="22"/>
          <w:szCs w:val="22"/>
        </w:rPr>
        <w:t>continuously</w:t>
      </w:r>
      <w:proofErr w:type="gramEnd"/>
      <w:r w:rsidRPr="00A81057">
        <w:rPr>
          <w:rFonts w:ascii="Arial" w:hAnsi="Arial" w:cs="Arial"/>
          <w:sz w:val="22"/>
          <w:szCs w:val="22"/>
        </w:rPr>
        <w:t xml:space="preserve"> and ensure we improve</w:t>
      </w:r>
    </w:p>
    <w:p w14:paraId="462C4E12" w14:textId="77777777" w:rsidR="00B46633" w:rsidRPr="00A81057" w:rsidRDefault="00B46633" w:rsidP="00B46633">
      <w:pPr>
        <w:jc w:val="both"/>
        <w:rPr>
          <w:rFonts w:ascii="Arial" w:hAnsi="Arial" w:cs="Arial"/>
          <w:sz w:val="22"/>
          <w:szCs w:val="22"/>
        </w:rPr>
      </w:pPr>
      <w:r w:rsidRPr="00A81057">
        <w:rPr>
          <w:rFonts w:ascii="Arial" w:hAnsi="Arial" w:cs="Arial"/>
          <w:b/>
          <w:bCs/>
          <w:sz w:val="22"/>
          <w:szCs w:val="22"/>
        </w:rPr>
        <w:t>U</w:t>
      </w:r>
      <w:r w:rsidRPr="00A81057">
        <w:rPr>
          <w:rFonts w:ascii="Arial" w:hAnsi="Arial" w:cs="Arial"/>
          <w:sz w:val="22"/>
          <w:szCs w:val="22"/>
        </w:rPr>
        <w:t>nity – Work in partnership with others</w:t>
      </w:r>
    </w:p>
    <w:p w14:paraId="2CBBDF9B" w14:textId="77777777" w:rsidR="00B46633" w:rsidRPr="00A81057" w:rsidRDefault="00B46633" w:rsidP="00B46633">
      <w:pPr>
        <w:jc w:val="both"/>
        <w:rPr>
          <w:rFonts w:ascii="Arial" w:hAnsi="Arial" w:cs="Arial"/>
          <w:sz w:val="22"/>
          <w:szCs w:val="22"/>
        </w:rPr>
      </w:pPr>
      <w:r w:rsidRPr="00A81057">
        <w:rPr>
          <w:rFonts w:ascii="Arial" w:hAnsi="Arial" w:cs="Arial"/>
          <w:b/>
          <w:bCs/>
          <w:sz w:val="22"/>
          <w:szCs w:val="22"/>
        </w:rPr>
        <w:t>D</w:t>
      </w:r>
      <w:r w:rsidRPr="00A81057">
        <w:rPr>
          <w:rFonts w:ascii="Arial" w:hAnsi="Arial" w:cs="Arial"/>
          <w:sz w:val="22"/>
          <w:szCs w:val="22"/>
        </w:rPr>
        <w:t xml:space="preserve">eliver – Be efficient, </w:t>
      </w:r>
      <w:proofErr w:type="gramStart"/>
      <w:r w:rsidRPr="00A81057">
        <w:rPr>
          <w:rFonts w:ascii="Arial" w:hAnsi="Arial" w:cs="Arial"/>
          <w:sz w:val="22"/>
          <w:szCs w:val="22"/>
        </w:rPr>
        <w:t>effective</w:t>
      </w:r>
      <w:proofErr w:type="gramEnd"/>
      <w:r w:rsidRPr="00A81057">
        <w:rPr>
          <w:rFonts w:ascii="Arial" w:hAnsi="Arial" w:cs="Arial"/>
          <w:sz w:val="22"/>
          <w:szCs w:val="22"/>
        </w:rPr>
        <w:t xml:space="preserve"> and accountable for our actions</w:t>
      </w:r>
    </w:p>
    <w:p w14:paraId="3E7E19B2" w14:textId="77777777" w:rsidR="00B46633" w:rsidRPr="00A81057" w:rsidRDefault="00B46633" w:rsidP="00B46633">
      <w:pPr>
        <w:jc w:val="both"/>
        <w:rPr>
          <w:rFonts w:ascii="Arial" w:hAnsi="Arial" w:cs="Arial"/>
          <w:sz w:val="22"/>
          <w:szCs w:val="22"/>
        </w:rPr>
      </w:pPr>
    </w:p>
    <w:p w14:paraId="2161A131" w14:textId="49B21944" w:rsidR="00B46633" w:rsidRPr="00A81057" w:rsidRDefault="00B46633" w:rsidP="00B46633">
      <w:pPr>
        <w:jc w:val="both"/>
        <w:rPr>
          <w:rFonts w:ascii="Arial" w:hAnsi="Arial" w:cs="Arial"/>
          <w:sz w:val="22"/>
          <w:szCs w:val="22"/>
        </w:rPr>
      </w:pPr>
      <w:r w:rsidRPr="00A81057">
        <w:rPr>
          <w:rFonts w:ascii="Arial" w:hAnsi="Arial" w:cs="Arial"/>
          <w:sz w:val="22"/>
          <w:szCs w:val="22"/>
        </w:rPr>
        <w:t xml:space="preserve">For further details of our services and organisational structure, including our Board of Directors, and our </w:t>
      </w:r>
      <w:proofErr w:type="gramStart"/>
      <w:r w:rsidRPr="00A81057">
        <w:rPr>
          <w:rFonts w:ascii="Arial" w:hAnsi="Arial" w:cs="Arial"/>
          <w:sz w:val="22"/>
          <w:szCs w:val="22"/>
        </w:rPr>
        <w:t>future plans</w:t>
      </w:r>
      <w:proofErr w:type="gramEnd"/>
      <w:r w:rsidRPr="00A81057">
        <w:rPr>
          <w:rFonts w:ascii="Arial" w:hAnsi="Arial" w:cs="Arial"/>
          <w:sz w:val="22"/>
          <w:szCs w:val="22"/>
        </w:rPr>
        <w:t xml:space="preserve"> please visit </w:t>
      </w:r>
      <w:hyperlink r:id="rId13" w:history="1">
        <w:r w:rsidRPr="00A81057">
          <w:rPr>
            <w:rStyle w:val="Hyperlink"/>
            <w:rFonts w:ascii="Arial" w:hAnsi="Arial" w:cs="Arial"/>
            <w:sz w:val="22"/>
            <w:szCs w:val="22"/>
          </w:rPr>
          <w:t>www.sth.nhs.uk/about-us</w:t>
        </w:r>
      </w:hyperlink>
      <w:r w:rsidRPr="00A81057">
        <w:rPr>
          <w:rFonts w:ascii="Arial" w:hAnsi="Arial" w:cs="Arial"/>
          <w:sz w:val="22"/>
          <w:szCs w:val="22"/>
        </w:rPr>
        <w:t xml:space="preserve"> </w:t>
      </w:r>
    </w:p>
    <w:p w14:paraId="39719C35" w14:textId="77777777" w:rsidR="00B46633" w:rsidRPr="00A81057" w:rsidRDefault="00B46633" w:rsidP="001345D0">
      <w:pPr>
        <w:pStyle w:val="Heading3"/>
        <w:spacing w:before="0" w:after="120"/>
        <w:jc w:val="both"/>
        <w:rPr>
          <w:rFonts w:ascii="Arial" w:hAnsi="Arial" w:cs="Arial"/>
          <w:sz w:val="22"/>
          <w:szCs w:val="22"/>
        </w:rPr>
      </w:pPr>
    </w:p>
    <w:p w14:paraId="69FF7917" w14:textId="18409B71" w:rsidR="00E54160" w:rsidRPr="00A81057" w:rsidRDefault="00130759" w:rsidP="00B46633">
      <w:pPr>
        <w:pStyle w:val="Heading3"/>
        <w:spacing w:before="0" w:after="120"/>
        <w:jc w:val="both"/>
        <w:rPr>
          <w:rFonts w:ascii="Arial" w:hAnsi="Arial" w:cs="Arial"/>
          <w:sz w:val="22"/>
          <w:szCs w:val="22"/>
        </w:rPr>
      </w:pPr>
      <w:r w:rsidRPr="00A81057">
        <w:rPr>
          <w:rFonts w:ascii="Arial" w:hAnsi="Arial" w:cs="Arial"/>
          <w:noProof/>
          <w:sz w:val="22"/>
          <w:szCs w:val="22"/>
          <w:lang w:val="en-GB" w:eastAsia="en-GB"/>
        </w:rPr>
        <mc:AlternateContent>
          <mc:Choice Requires="wps">
            <w:drawing>
              <wp:anchor distT="0" distB="0" distL="114300" distR="114300" simplePos="0" relativeHeight="251656192" behindDoc="0" locked="0" layoutInCell="1" allowOverlap="1" wp14:anchorId="0831F7C2" wp14:editId="70BDDAFD">
                <wp:simplePos x="0" y="0"/>
                <wp:positionH relativeFrom="column">
                  <wp:posOffset>3480435</wp:posOffset>
                </wp:positionH>
                <wp:positionV relativeFrom="paragraph">
                  <wp:posOffset>-14605</wp:posOffset>
                </wp:positionV>
                <wp:extent cx="297815" cy="342900"/>
                <wp:effectExtent l="635" t="0" r="0" b="254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ECF591" w14:textId="5F62977F" w:rsidR="0033661D" w:rsidRDefault="0033661D" w:rsidP="00E541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31F7C2" id="_x0000_t202" coordsize="21600,21600" o:spt="202" path="m,l,21600r21600,l21600,xe">
                <v:stroke joinstyle="miter"/>
                <v:path gradientshapeok="t" o:connecttype="rect"/>
              </v:shapetype>
              <v:shape id="Text Box 17" o:spid="_x0000_s1026" type="#_x0000_t202" style="position:absolute;left:0;text-align:left;margin-left:274.05pt;margin-top:-1.15pt;width:23.45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" stroked="f">
                <v:textbox style="mso-fit-shape-to-text:t">
                  <w:txbxContent>
                    <w:p w14:paraId="7AECF591" w14:textId="5F62977F" w:rsidR="0033661D" w:rsidRDefault="0033661D" w:rsidP="00E54160"/>
                  </w:txbxContent>
                </v:textbox>
                <w10:wrap type="square"/>
              </v:shape>
            </w:pict>
          </mc:Fallback>
        </mc:AlternateContent>
      </w:r>
      <w:r w:rsidRPr="00A81057">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45B3BF06" wp14:editId="1BB41CBA">
                <wp:simplePos x="0" y="0"/>
                <wp:positionH relativeFrom="column">
                  <wp:posOffset>-15240</wp:posOffset>
                </wp:positionH>
                <wp:positionV relativeFrom="paragraph">
                  <wp:posOffset>102235</wp:posOffset>
                </wp:positionV>
                <wp:extent cx="297815" cy="342900"/>
                <wp:effectExtent l="0" t="635" r="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E301A3D" w14:textId="50802E01" w:rsidR="0033661D" w:rsidRDefault="0033661D" w:rsidP="00E541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B3BF06" id="Text Box 20" o:spid="_x0000_s1027" type="#_x0000_t202" style="position:absolute;left:0;text-align:left;margin-left:-1.2pt;margin-top:8.05pt;width:23.4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" stroked="f">
                <v:textbox style="mso-fit-shape-to-text:t">
                  <w:txbxContent>
                    <w:p w14:paraId="5E301A3D" w14:textId="50802E01" w:rsidR="0033661D" w:rsidRDefault="0033661D" w:rsidP="00E54160"/>
                  </w:txbxContent>
                </v:textbox>
              </v:shape>
            </w:pict>
          </mc:Fallback>
        </mc:AlternateContent>
      </w:r>
    </w:p>
    <w:sectPr w:rsidR="00E54160" w:rsidRPr="00A81057" w:rsidSect="00A81057">
      <w:footerReference w:type="even" r:id="rId14"/>
      <w:footerReference w:type="default" r:id="rId15"/>
      <w:headerReference w:type="first" r:id="rId16"/>
      <w:pgSz w:w="11906" w:h="16838" w:code="9"/>
      <w:pgMar w:top="567" w:right="991" w:bottom="567" w:left="113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2A42" w14:textId="77777777" w:rsidR="0004530F" w:rsidRDefault="0004530F">
      <w:r>
        <w:separator/>
      </w:r>
    </w:p>
  </w:endnote>
  <w:endnote w:type="continuationSeparator" w:id="0">
    <w:p w14:paraId="7F41FC82" w14:textId="77777777" w:rsidR="0004530F" w:rsidRDefault="0004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OS Stephenson">
    <w:altName w:val="Times New Roman"/>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altName w:val="Arial"/>
    <w:charset w:val="00"/>
    <w:family w:val="swiss"/>
    <w:pitch w:val="variable"/>
    <w:sig w:usb0="8000002F" w:usb1="40000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4E2F" w14:textId="77777777" w:rsidR="0033661D" w:rsidRDefault="0033661D"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2325F" w14:textId="77777777" w:rsidR="0033661D" w:rsidRDefault="0033661D" w:rsidP="00E54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6911" w14:textId="71A609D2" w:rsidR="0033661D" w:rsidRDefault="0033661D"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D7B">
      <w:rPr>
        <w:rStyle w:val="PageNumber"/>
        <w:noProof/>
      </w:rPr>
      <w:t>13</w:t>
    </w:r>
    <w:r>
      <w:rPr>
        <w:rStyle w:val="PageNumber"/>
      </w:rPr>
      <w:fldChar w:fldCharType="end"/>
    </w:r>
  </w:p>
  <w:p w14:paraId="3A817B21" w14:textId="77777777" w:rsidR="0033661D" w:rsidRDefault="0033661D" w:rsidP="00BA1F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7994" w14:textId="77777777" w:rsidR="0004530F" w:rsidRDefault="0004530F">
      <w:r>
        <w:separator/>
      </w:r>
    </w:p>
  </w:footnote>
  <w:footnote w:type="continuationSeparator" w:id="0">
    <w:p w14:paraId="5D657BEE" w14:textId="77777777" w:rsidR="0004530F" w:rsidRDefault="0004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032"/>
      <w:gridCol w:w="4749"/>
    </w:tblGrid>
    <w:tr w:rsidR="0033661D" w14:paraId="1D7B9D0A" w14:textId="77777777">
      <w:trPr>
        <w:trHeight w:val="1843"/>
        <w:hidden/>
      </w:trPr>
      <w:tc>
        <w:tcPr>
          <w:tcW w:w="5032" w:type="dxa"/>
        </w:tcPr>
        <w:p w14:paraId="62D8F631" w14:textId="4F4C471B" w:rsidR="0033661D" w:rsidRDefault="0033661D">
          <w:pPr>
            <w:pStyle w:val="Header"/>
            <w:rPr>
              <w:vanish/>
            </w:rPr>
          </w:pPr>
          <w:r>
            <w:rPr>
              <w:vanish/>
            </w:rPr>
            <w:t xml:space="preserve"> </w:t>
          </w:r>
        </w:p>
      </w:tc>
      <w:tc>
        <w:tcPr>
          <w:tcW w:w="4749" w:type="dxa"/>
        </w:tcPr>
        <w:p w14:paraId="1F51BAE5" w14:textId="05966259" w:rsidR="0033661D" w:rsidRDefault="0033661D" w:rsidP="00E54160">
          <w:pPr>
            <w:pStyle w:val="Heading1"/>
            <w:spacing w:before="0" w:line="360" w:lineRule="exact"/>
            <w:rPr>
              <w:vanish/>
            </w:rPr>
          </w:pPr>
        </w:p>
      </w:tc>
    </w:tr>
  </w:tbl>
  <w:p w14:paraId="2A4444CD" w14:textId="00D3901D" w:rsidR="0033661D" w:rsidRDefault="00A81057" w:rsidP="00A81057">
    <w:pPr>
      <w:pStyle w:val="Header"/>
      <w:tabs>
        <w:tab w:val="clear" w:pos="8306"/>
      </w:tabs>
      <w:jc w:val="right"/>
    </w:pPr>
    <w:r>
      <w:rPr>
        <w:noProof/>
      </w:rPr>
      <w:drawing>
        <wp:inline distT="0" distB="0" distL="0" distR="0" wp14:anchorId="02163383" wp14:editId="54003816">
          <wp:extent cx="2743200" cy="542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56A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82113"/>
    <w:multiLevelType w:val="hybridMultilevel"/>
    <w:tmpl w:val="9FF64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437D8"/>
    <w:multiLevelType w:val="hybridMultilevel"/>
    <w:tmpl w:val="4E2A33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F4602"/>
    <w:multiLevelType w:val="hybridMultilevel"/>
    <w:tmpl w:val="D9EA8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76D45"/>
    <w:multiLevelType w:val="hybridMultilevel"/>
    <w:tmpl w:val="87786A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967F3"/>
    <w:multiLevelType w:val="hybridMultilevel"/>
    <w:tmpl w:val="E2848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43B61"/>
    <w:multiLevelType w:val="hybridMultilevel"/>
    <w:tmpl w:val="7A5452E4"/>
    <w:lvl w:ilvl="0" w:tplc="08090005">
      <w:start w:val="1"/>
      <w:numFmt w:val="bullet"/>
      <w:lvlText w:val=""/>
      <w:lvlJc w:val="left"/>
      <w:pPr>
        <w:tabs>
          <w:tab w:val="num" w:pos="-295"/>
        </w:tabs>
        <w:ind w:left="-295" w:hanging="360"/>
      </w:pPr>
      <w:rPr>
        <w:rFonts w:ascii="Wingdings" w:hAnsi="Wingdings" w:hint="default"/>
      </w:rPr>
    </w:lvl>
    <w:lvl w:ilvl="1" w:tplc="08090003" w:tentative="1">
      <w:start w:val="1"/>
      <w:numFmt w:val="bullet"/>
      <w:lvlText w:val="o"/>
      <w:lvlJc w:val="left"/>
      <w:pPr>
        <w:tabs>
          <w:tab w:val="num" w:pos="425"/>
        </w:tabs>
        <w:ind w:left="425" w:hanging="360"/>
      </w:pPr>
      <w:rPr>
        <w:rFonts w:ascii="Courier New" w:hAnsi="Courier New" w:cs="Wingdings" w:hint="default"/>
      </w:rPr>
    </w:lvl>
    <w:lvl w:ilvl="2" w:tplc="08090005" w:tentative="1">
      <w:start w:val="1"/>
      <w:numFmt w:val="bullet"/>
      <w:lvlText w:val=""/>
      <w:lvlJc w:val="left"/>
      <w:pPr>
        <w:tabs>
          <w:tab w:val="num" w:pos="1145"/>
        </w:tabs>
        <w:ind w:left="1145" w:hanging="360"/>
      </w:pPr>
      <w:rPr>
        <w:rFonts w:ascii="Wingdings" w:hAnsi="Wingdings" w:hint="default"/>
      </w:rPr>
    </w:lvl>
    <w:lvl w:ilvl="3" w:tplc="08090001" w:tentative="1">
      <w:start w:val="1"/>
      <w:numFmt w:val="bullet"/>
      <w:lvlText w:val=""/>
      <w:lvlJc w:val="left"/>
      <w:pPr>
        <w:tabs>
          <w:tab w:val="num" w:pos="1865"/>
        </w:tabs>
        <w:ind w:left="1865" w:hanging="360"/>
      </w:pPr>
      <w:rPr>
        <w:rFonts w:ascii="Symbol" w:hAnsi="Symbol" w:hint="default"/>
      </w:rPr>
    </w:lvl>
    <w:lvl w:ilvl="4" w:tplc="08090003" w:tentative="1">
      <w:start w:val="1"/>
      <w:numFmt w:val="bullet"/>
      <w:lvlText w:val="o"/>
      <w:lvlJc w:val="left"/>
      <w:pPr>
        <w:tabs>
          <w:tab w:val="num" w:pos="2585"/>
        </w:tabs>
        <w:ind w:left="2585" w:hanging="360"/>
      </w:pPr>
      <w:rPr>
        <w:rFonts w:ascii="Courier New" w:hAnsi="Courier New" w:cs="Wingdings" w:hint="default"/>
      </w:rPr>
    </w:lvl>
    <w:lvl w:ilvl="5" w:tplc="08090005" w:tentative="1">
      <w:start w:val="1"/>
      <w:numFmt w:val="bullet"/>
      <w:lvlText w:val=""/>
      <w:lvlJc w:val="left"/>
      <w:pPr>
        <w:tabs>
          <w:tab w:val="num" w:pos="3305"/>
        </w:tabs>
        <w:ind w:left="3305" w:hanging="360"/>
      </w:pPr>
      <w:rPr>
        <w:rFonts w:ascii="Wingdings" w:hAnsi="Wingdings" w:hint="default"/>
      </w:rPr>
    </w:lvl>
    <w:lvl w:ilvl="6" w:tplc="08090001" w:tentative="1">
      <w:start w:val="1"/>
      <w:numFmt w:val="bullet"/>
      <w:lvlText w:val=""/>
      <w:lvlJc w:val="left"/>
      <w:pPr>
        <w:tabs>
          <w:tab w:val="num" w:pos="4025"/>
        </w:tabs>
        <w:ind w:left="4025" w:hanging="360"/>
      </w:pPr>
      <w:rPr>
        <w:rFonts w:ascii="Symbol" w:hAnsi="Symbol" w:hint="default"/>
      </w:rPr>
    </w:lvl>
    <w:lvl w:ilvl="7" w:tplc="08090003" w:tentative="1">
      <w:start w:val="1"/>
      <w:numFmt w:val="bullet"/>
      <w:lvlText w:val="o"/>
      <w:lvlJc w:val="left"/>
      <w:pPr>
        <w:tabs>
          <w:tab w:val="num" w:pos="4745"/>
        </w:tabs>
        <w:ind w:left="4745" w:hanging="360"/>
      </w:pPr>
      <w:rPr>
        <w:rFonts w:ascii="Courier New" w:hAnsi="Courier New" w:cs="Wingdings" w:hint="default"/>
      </w:rPr>
    </w:lvl>
    <w:lvl w:ilvl="8" w:tplc="08090005" w:tentative="1">
      <w:start w:val="1"/>
      <w:numFmt w:val="bullet"/>
      <w:lvlText w:val=""/>
      <w:lvlJc w:val="left"/>
      <w:pPr>
        <w:tabs>
          <w:tab w:val="num" w:pos="5465"/>
        </w:tabs>
        <w:ind w:left="5465" w:hanging="360"/>
      </w:pPr>
      <w:rPr>
        <w:rFonts w:ascii="Wingdings" w:hAnsi="Wingdings" w:hint="default"/>
      </w:rPr>
    </w:lvl>
  </w:abstractNum>
  <w:abstractNum w:abstractNumId="7" w15:restartNumberingAfterBreak="0">
    <w:nsid w:val="131F2FBE"/>
    <w:multiLevelType w:val="hybridMultilevel"/>
    <w:tmpl w:val="B290E47C"/>
    <w:lvl w:ilvl="0" w:tplc="7F4621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34E8"/>
    <w:multiLevelType w:val="hybridMultilevel"/>
    <w:tmpl w:val="E612B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91CB3"/>
    <w:multiLevelType w:val="hybridMultilevel"/>
    <w:tmpl w:val="6C70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54925"/>
    <w:multiLevelType w:val="hybridMultilevel"/>
    <w:tmpl w:val="A752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F2362"/>
    <w:multiLevelType w:val="hybridMultilevel"/>
    <w:tmpl w:val="E0D6FDB0"/>
    <w:lvl w:ilvl="0" w:tplc="E1FAC236">
      <w:start w:val="1"/>
      <w:numFmt w:val="bullet"/>
      <w:lvlText w:val=""/>
      <w:lvlJc w:val="left"/>
      <w:pPr>
        <w:ind w:left="1004" w:hanging="360"/>
      </w:pPr>
      <w:rPr>
        <w:rFonts w:ascii="Wingdings" w:hAnsi="Wingdings" w:hint="default"/>
        <w:sz w:val="24"/>
        <w:szCs w:val="24"/>
      </w:rPr>
    </w:lvl>
    <w:lvl w:ilvl="1" w:tplc="08090003" w:tentative="1">
      <w:start w:val="1"/>
      <w:numFmt w:val="bullet"/>
      <w:lvlText w:val="o"/>
      <w:lvlJc w:val="left"/>
      <w:pPr>
        <w:ind w:left="1724" w:hanging="360"/>
      </w:pPr>
      <w:rPr>
        <w:rFonts w:ascii="Courier New" w:hAnsi="Courier New" w:cs="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Wingdings"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Wingdings"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E891B70"/>
    <w:multiLevelType w:val="hybridMultilevel"/>
    <w:tmpl w:val="905CAB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33CB0"/>
    <w:multiLevelType w:val="hybridMultilevel"/>
    <w:tmpl w:val="F58473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F35CF"/>
    <w:multiLevelType w:val="hybridMultilevel"/>
    <w:tmpl w:val="F2D0B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E0D3C"/>
    <w:multiLevelType w:val="hybridMultilevel"/>
    <w:tmpl w:val="E21E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80B25"/>
    <w:multiLevelType w:val="hybridMultilevel"/>
    <w:tmpl w:val="64BE46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C0F63"/>
    <w:multiLevelType w:val="hybridMultilevel"/>
    <w:tmpl w:val="1B90C0D6"/>
    <w:lvl w:ilvl="0" w:tplc="B8FE9B80">
      <w:start w:val="1"/>
      <w:numFmt w:val="bullet"/>
      <w:lvlText w:val="-"/>
      <w:lvlJc w:val="left"/>
      <w:pPr>
        <w:tabs>
          <w:tab w:val="num" w:pos="2160"/>
        </w:tabs>
        <w:ind w:left="216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16D87"/>
    <w:multiLevelType w:val="hybridMultilevel"/>
    <w:tmpl w:val="50D4383C"/>
    <w:lvl w:ilvl="0" w:tplc="04090001">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D79AF"/>
    <w:multiLevelType w:val="hybridMultilevel"/>
    <w:tmpl w:val="021E92A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D624CF"/>
    <w:multiLevelType w:val="multilevel"/>
    <w:tmpl w:val="1B90C0D6"/>
    <w:lvl w:ilvl="0">
      <w:start w:val="1"/>
      <w:numFmt w:val="bullet"/>
      <w:lvlText w:val="-"/>
      <w:lvlJc w:val="left"/>
      <w:pPr>
        <w:tabs>
          <w:tab w:val="num" w:pos="2160"/>
        </w:tabs>
        <w:ind w:left="2160" w:hanging="360"/>
      </w:pPr>
      <w:rPr>
        <w:rFonts w:ascii="Arial" w:eastAsia="Times New Roman" w:hAnsi="Aria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D5BC1"/>
    <w:multiLevelType w:val="hybridMultilevel"/>
    <w:tmpl w:val="6CD474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90F2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C576F8"/>
    <w:multiLevelType w:val="hybridMultilevel"/>
    <w:tmpl w:val="BEB6C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8532A9"/>
    <w:multiLevelType w:val="hybridMultilevel"/>
    <w:tmpl w:val="6A2A3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5402F"/>
    <w:multiLevelType w:val="hybridMultilevel"/>
    <w:tmpl w:val="25069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711699"/>
    <w:multiLevelType w:val="hybridMultilevel"/>
    <w:tmpl w:val="72A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E1B1F"/>
    <w:multiLevelType w:val="hybridMultilevel"/>
    <w:tmpl w:val="49606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967A5"/>
    <w:multiLevelType w:val="hybridMultilevel"/>
    <w:tmpl w:val="FB2C8C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783BCE"/>
    <w:multiLevelType w:val="hybridMultilevel"/>
    <w:tmpl w:val="1B18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F558C"/>
    <w:multiLevelType w:val="hybridMultilevel"/>
    <w:tmpl w:val="3E48C850"/>
    <w:lvl w:ilvl="0" w:tplc="AC12AB42">
      <w:start w:val="1"/>
      <w:numFmt w:val="bullet"/>
      <w:lvlText w:val=""/>
      <w:lvlJc w:val="left"/>
      <w:pPr>
        <w:tabs>
          <w:tab w:val="num" w:pos="720"/>
        </w:tabs>
        <w:ind w:left="720" w:hanging="360"/>
      </w:pPr>
      <w:rPr>
        <w:rFonts w:ascii="Wingdings" w:hAnsi="Wingdings" w:hint="default"/>
      </w:rPr>
    </w:lvl>
    <w:lvl w:ilvl="1" w:tplc="93641112" w:tentative="1">
      <w:start w:val="1"/>
      <w:numFmt w:val="bullet"/>
      <w:lvlText w:val="o"/>
      <w:lvlJc w:val="left"/>
      <w:pPr>
        <w:tabs>
          <w:tab w:val="num" w:pos="1440"/>
        </w:tabs>
        <w:ind w:left="1440" w:hanging="360"/>
      </w:pPr>
      <w:rPr>
        <w:rFonts w:ascii="Courier New" w:hAnsi="Courier New" w:hint="default"/>
      </w:rPr>
    </w:lvl>
    <w:lvl w:ilvl="2" w:tplc="2BF0DD16" w:tentative="1">
      <w:start w:val="1"/>
      <w:numFmt w:val="bullet"/>
      <w:lvlText w:val=""/>
      <w:lvlJc w:val="left"/>
      <w:pPr>
        <w:tabs>
          <w:tab w:val="num" w:pos="2160"/>
        </w:tabs>
        <w:ind w:left="2160" w:hanging="360"/>
      </w:pPr>
      <w:rPr>
        <w:rFonts w:ascii="Wingdings" w:hAnsi="Wingdings" w:hint="default"/>
      </w:rPr>
    </w:lvl>
    <w:lvl w:ilvl="3" w:tplc="0DC83262" w:tentative="1">
      <w:start w:val="1"/>
      <w:numFmt w:val="bullet"/>
      <w:lvlText w:val=""/>
      <w:lvlJc w:val="left"/>
      <w:pPr>
        <w:tabs>
          <w:tab w:val="num" w:pos="2880"/>
        </w:tabs>
        <w:ind w:left="2880" w:hanging="360"/>
      </w:pPr>
      <w:rPr>
        <w:rFonts w:ascii="Symbol" w:hAnsi="Symbol" w:hint="default"/>
      </w:rPr>
    </w:lvl>
    <w:lvl w:ilvl="4" w:tplc="200CF214" w:tentative="1">
      <w:start w:val="1"/>
      <w:numFmt w:val="bullet"/>
      <w:lvlText w:val="o"/>
      <w:lvlJc w:val="left"/>
      <w:pPr>
        <w:tabs>
          <w:tab w:val="num" w:pos="3600"/>
        </w:tabs>
        <w:ind w:left="3600" w:hanging="360"/>
      </w:pPr>
      <w:rPr>
        <w:rFonts w:ascii="Courier New" w:hAnsi="Courier New" w:hint="default"/>
      </w:rPr>
    </w:lvl>
    <w:lvl w:ilvl="5" w:tplc="78B4263A" w:tentative="1">
      <w:start w:val="1"/>
      <w:numFmt w:val="bullet"/>
      <w:lvlText w:val=""/>
      <w:lvlJc w:val="left"/>
      <w:pPr>
        <w:tabs>
          <w:tab w:val="num" w:pos="4320"/>
        </w:tabs>
        <w:ind w:left="4320" w:hanging="360"/>
      </w:pPr>
      <w:rPr>
        <w:rFonts w:ascii="Wingdings" w:hAnsi="Wingdings" w:hint="default"/>
      </w:rPr>
    </w:lvl>
    <w:lvl w:ilvl="6" w:tplc="E3386A42" w:tentative="1">
      <w:start w:val="1"/>
      <w:numFmt w:val="bullet"/>
      <w:lvlText w:val=""/>
      <w:lvlJc w:val="left"/>
      <w:pPr>
        <w:tabs>
          <w:tab w:val="num" w:pos="5040"/>
        </w:tabs>
        <w:ind w:left="5040" w:hanging="360"/>
      </w:pPr>
      <w:rPr>
        <w:rFonts w:ascii="Symbol" w:hAnsi="Symbol" w:hint="default"/>
      </w:rPr>
    </w:lvl>
    <w:lvl w:ilvl="7" w:tplc="F9F0F980" w:tentative="1">
      <w:start w:val="1"/>
      <w:numFmt w:val="bullet"/>
      <w:lvlText w:val="o"/>
      <w:lvlJc w:val="left"/>
      <w:pPr>
        <w:tabs>
          <w:tab w:val="num" w:pos="5760"/>
        </w:tabs>
        <w:ind w:left="5760" w:hanging="360"/>
      </w:pPr>
      <w:rPr>
        <w:rFonts w:ascii="Courier New" w:hAnsi="Courier New" w:hint="default"/>
      </w:rPr>
    </w:lvl>
    <w:lvl w:ilvl="8" w:tplc="632ACD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56CF9"/>
    <w:multiLevelType w:val="hybridMultilevel"/>
    <w:tmpl w:val="CB32D75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4E4D1E"/>
    <w:multiLevelType w:val="hybridMultilevel"/>
    <w:tmpl w:val="55A62BD2"/>
    <w:lvl w:ilvl="0" w:tplc="67FAD2AA">
      <w:start w:val="1"/>
      <w:numFmt w:val="bullet"/>
      <w:lvlText w:val=""/>
      <w:lvlJc w:val="left"/>
      <w:pPr>
        <w:tabs>
          <w:tab w:val="num" w:pos="560"/>
        </w:tabs>
        <w:ind w:left="560" w:hanging="32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295EE0"/>
    <w:multiLevelType w:val="hybridMultilevel"/>
    <w:tmpl w:val="EFA4FC9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74E231C"/>
    <w:multiLevelType w:val="hybridMultilevel"/>
    <w:tmpl w:val="289A0E9C"/>
    <w:lvl w:ilvl="0" w:tplc="BB4C0BE8">
      <w:start w:val="1"/>
      <w:numFmt w:val="bullet"/>
      <w:lvlText w:val=""/>
      <w:lvlJc w:val="left"/>
      <w:pPr>
        <w:tabs>
          <w:tab w:val="num" w:pos="1080"/>
        </w:tabs>
        <w:ind w:left="1060" w:hanging="34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A6924"/>
    <w:multiLevelType w:val="hybridMultilevel"/>
    <w:tmpl w:val="A2A41624"/>
    <w:lvl w:ilvl="0" w:tplc="04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Wingdings"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Wingdings"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8980F45"/>
    <w:multiLevelType w:val="hybridMultilevel"/>
    <w:tmpl w:val="D5524EE6"/>
    <w:lvl w:ilvl="0" w:tplc="7F4621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E70B21"/>
    <w:multiLevelType w:val="hybridMultilevel"/>
    <w:tmpl w:val="26D4F24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2C6293"/>
    <w:multiLevelType w:val="hybridMultilevel"/>
    <w:tmpl w:val="F98C09EC"/>
    <w:lvl w:ilvl="0" w:tplc="04090001">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3A5DD3"/>
    <w:multiLevelType w:val="hybridMultilevel"/>
    <w:tmpl w:val="69A0755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3685291"/>
    <w:multiLevelType w:val="hybridMultilevel"/>
    <w:tmpl w:val="E71A8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12590"/>
    <w:multiLevelType w:val="hybridMultilevel"/>
    <w:tmpl w:val="C2F81C30"/>
    <w:lvl w:ilvl="0" w:tplc="B8FE9B80">
      <w:start w:val="1"/>
      <w:numFmt w:val="bullet"/>
      <w:lvlText w:val="-"/>
      <w:lvlJc w:val="left"/>
      <w:pPr>
        <w:tabs>
          <w:tab w:val="num" w:pos="2880"/>
        </w:tabs>
        <w:ind w:left="2880" w:hanging="360"/>
      </w:pPr>
      <w:rPr>
        <w:rFonts w:ascii="Arial" w:eastAsia="Times New Roman" w:hAnsi="Arial" w:cs="Wingdings"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D96481"/>
    <w:multiLevelType w:val="hybridMultilevel"/>
    <w:tmpl w:val="F2A65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9E07B2"/>
    <w:multiLevelType w:val="hybridMultilevel"/>
    <w:tmpl w:val="C08678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F452F"/>
    <w:multiLevelType w:val="hybridMultilevel"/>
    <w:tmpl w:val="DFE266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195DF8"/>
    <w:multiLevelType w:val="hybridMultilevel"/>
    <w:tmpl w:val="8DD47B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F150E33"/>
    <w:multiLevelType w:val="hybridMultilevel"/>
    <w:tmpl w:val="3B92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5"/>
  </w:num>
  <w:num w:numId="4">
    <w:abstractNumId w:val="42"/>
  </w:num>
  <w:num w:numId="5">
    <w:abstractNumId w:val="32"/>
  </w:num>
  <w:num w:numId="6">
    <w:abstractNumId w:val="18"/>
  </w:num>
  <w:num w:numId="7">
    <w:abstractNumId w:val="38"/>
  </w:num>
  <w:num w:numId="8">
    <w:abstractNumId w:val="45"/>
  </w:num>
  <w:num w:numId="9">
    <w:abstractNumId w:val="41"/>
  </w:num>
  <w:num w:numId="10">
    <w:abstractNumId w:val="17"/>
  </w:num>
  <w:num w:numId="11">
    <w:abstractNumId w:val="20"/>
  </w:num>
  <w:num w:numId="12">
    <w:abstractNumId w:val="37"/>
  </w:num>
  <w:num w:numId="13">
    <w:abstractNumId w:val="27"/>
  </w:num>
  <w:num w:numId="14">
    <w:abstractNumId w:val="2"/>
  </w:num>
  <w:num w:numId="15">
    <w:abstractNumId w:val="28"/>
  </w:num>
  <w:num w:numId="16">
    <w:abstractNumId w:val="6"/>
  </w:num>
  <w:num w:numId="17">
    <w:abstractNumId w:val="16"/>
  </w:num>
  <w:num w:numId="18">
    <w:abstractNumId w:val="19"/>
  </w:num>
  <w:num w:numId="19">
    <w:abstractNumId w:val="39"/>
  </w:num>
  <w:num w:numId="20">
    <w:abstractNumId w:val="44"/>
  </w:num>
  <w:num w:numId="21">
    <w:abstractNumId w:val="12"/>
  </w:num>
  <w:num w:numId="22">
    <w:abstractNumId w:val="13"/>
  </w:num>
  <w:num w:numId="23">
    <w:abstractNumId w:val="4"/>
  </w:num>
  <w:num w:numId="24">
    <w:abstractNumId w:val="43"/>
  </w:num>
  <w:num w:numId="25">
    <w:abstractNumId w:val="31"/>
  </w:num>
  <w:num w:numId="26">
    <w:abstractNumId w:val="34"/>
  </w:num>
  <w:num w:numId="27">
    <w:abstractNumId w:val="23"/>
  </w:num>
  <w:num w:numId="28">
    <w:abstractNumId w:val="9"/>
  </w:num>
  <w:num w:numId="29">
    <w:abstractNumId w:val="3"/>
  </w:num>
  <w:num w:numId="30">
    <w:abstractNumId w:val="35"/>
  </w:num>
  <w:num w:numId="31">
    <w:abstractNumId w:val="10"/>
  </w:num>
  <w:num w:numId="32">
    <w:abstractNumId w:val="8"/>
  </w:num>
  <w:num w:numId="33">
    <w:abstractNumId w:val="1"/>
  </w:num>
  <w:num w:numId="34">
    <w:abstractNumId w:val="22"/>
  </w:num>
  <w:num w:numId="35">
    <w:abstractNumId w:val="14"/>
  </w:num>
  <w:num w:numId="36">
    <w:abstractNumId w:val="24"/>
  </w:num>
  <w:num w:numId="37">
    <w:abstractNumId w:val="25"/>
  </w:num>
  <w:num w:numId="38">
    <w:abstractNumId w:val="40"/>
  </w:num>
  <w:num w:numId="39">
    <w:abstractNumId w:val="11"/>
  </w:num>
  <w:num w:numId="40">
    <w:abstractNumId w:val="36"/>
  </w:num>
  <w:num w:numId="41">
    <w:abstractNumId w:val="7"/>
  </w:num>
  <w:num w:numId="42">
    <w:abstractNumId w:val="33"/>
  </w:num>
  <w:num w:numId="43">
    <w:abstractNumId w:val="26"/>
  </w:num>
  <w:num w:numId="44">
    <w:abstractNumId w:val="46"/>
  </w:num>
  <w:num w:numId="45">
    <w:abstractNumId w:val="0"/>
  </w:num>
  <w:num w:numId="46">
    <w:abstractNumId w:val="1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68"/>
    <w:rsid w:val="0004530F"/>
    <w:rsid w:val="00057268"/>
    <w:rsid w:val="00087632"/>
    <w:rsid w:val="000D3A60"/>
    <w:rsid w:val="001020C3"/>
    <w:rsid w:val="00130759"/>
    <w:rsid w:val="001345D0"/>
    <w:rsid w:val="00155EAD"/>
    <w:rsid w:val="00296B33"/>
    <w:rsid w:val="002B41FE"/>
    <w:rsid w:val="00315E16"/>
    <w:rsid w:val="0033661D"/>
    <w:rsid w:val="00366DDF"/>
    <w:rsid w:val="003A2E6B"/>
    <w:rsid w:val="003B3FDB"/>
    <w:rsid w:val="003D4E84"/>
    <w:rsid w:val="00403E51"/>
    <w:rsid w:val="00416360"/>
    <w:rsid w:val="00432EF0"/>
    <w:rsid w:val="004F6787"/>
    <w:rsid w:val="00503C31"/>
    <w:rsid w:val="00506279"/>
    <w:rsid w:val="00545D71"/>
    <w:rsid w:val="00551078"/>
    <w:rsid w:val="00572D3A"/>
    <w:rsid w:val="005A5E4C"/>
    <w:rsid w:val="00605AC1"/>
    <w:rsid w:val="00606CFA"/>
    <w:rsid w:val="00645059"/>
    <w:rsid w:val="00647E98"/>
    <w:rsid w:val="006A23FE"/>
    <w:rsid w:val="006D2905"/>
    <w:rsid w:val="006E188C"/>
    <w:rsid w:val="006F5043"/>
    <w:rsid w:val="00715D7B"/>
    <w:rsid w:val="00720C10"/>
    <w:rsid w:val="00747C85"/>
    <w:rsid w:val="007D0329"/>
    <w:rsid w:val="00830EF2"/>
    <w:rsid w:val="00860EF4"/>
    <w:rsid w:val="00933E62"/>
    <w:rsid w:val="00955E82"/>
    <w:rsid w:val="0096793C"/>
    <w:rsid w:val="00973E11"/>
    <w:rsid w:val="009C2268"/>
    <w:rsid w:val="009D69C4"/>
    <w:rsid w:val="00A272B6"/>
    <w:rsid w:val="00A348A9"/>
    <w:rsid w:val="00A81057"/>
    <w:rsid w:val="00A83709"/>
    <w:rsid w:val="00AA3002"/>
    <w:rsid w:val="00AA4C65"/>
    <w:rsid w:val="00AE69AA"/>
    <w:rsid w:val="00B10BFA"/>
    <w:rsid w:val="00B164A8"/>
    <w:rsid w:val="00B46633"/>
    <w:rsid w:val="00B9075B"/>
    <w:rsid w:val="00BA1F1F"/>
    <w:rsid w:val="00C0727E"/>
    <w:rsid w:val="00C11DAD"/>
    <w:rsid w:val="00C67BC0"/>
    <w:rsid w:val="00C96CF4"/>
    <w:rsid w:val="00CB5639"/>
    <w:rsid w:val="00CC3713"/>
    <w:rsid w:val="00D46E16"/>
    <w:rsid w:val="00DB1869"/>
    <w:rsid w:val="00DB22E1"/>
    <w:rsid w:val="00DB7407"/>
    <w:rsid w:val="00E54160"/>
    <w:rsid w:val="00E718E3"/>
    <w:rsid w:val="00EA3368"/>
    <w:rsid w:val="00EA68FC"/>
    <w:rsid w:val="00EA7E4C"/>
    <w:rsid w:val="00EB60DC"/>
    <w:rsid w:val="00F13068"/>
    <w:rsid w:val="00F410B5"/>
    <w:rsid w:val="00F427E9"/>
    <w:rsid w:val="00F73840"/>
    <w:rsid w:val="00FF22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639635"/>
  <w14:defaultImageDpi w14:val="300"/>
  <w15:docId w15:val="{FADA1374-E65B-43AF-8B67-834D2D05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68"/>
    <w:pPr>
      <w:spacing w:before="120"/>
    </w:pPr>
    <w:rPr>
      <w:sz w:val="24"/>
      <w:szCs w:val="24"/>
    </w:rPr>
  </w:style>
  <w:style w:type="paragraph" w:styleId="Heading1">
    <w:name w:val="heading 1"/>
    <w:basedOn w:val="Normal"/>
    <w:next w:val="Normal"/>
    <w:qFormat/>
    <w:rsid w:val="00DB59C7"/>
    <w:pPr>
      <w:keepNext/>
      <w:spacing w:line="360" w:lineRule="atLeast"/>
      <w:outlineLvl w:val="0"/>
    </w:pPr>
    <w:rPr>
      <w:rFonts w:ascii="TUOS Stephenson" w:hAnsi="TUOS Stephenson" w:cs="Arial"/>
      <w:bCs/>
      <w:color w:val="999999"/>
      <w:kern w:val="32"/>
      <w:sz w:val="36"/>
      <w:szCs w:val="32"/>
    </w:rPr>
  </w:style>
  <w:style w:type="paragraph" w:styleId="Heading2">
    <w:name w:val="heading 2"/>
    <w:basedOn w:val="Normal"/>
    <w:next w:val="Normal"/>
    <w:qFormat/>
    <w:rsid w:val="00EA3368"/>
    <w:pPr>
      <w:keepNext/>
      <w:keepLines/>
      <w:overflowPunct w:val="0"/>
      <w:autoSpaceDE w:val="0"/>
      <w:autoSpaceDN w:val="0"/>
      <w:adjustRightInd w:val="0"/>
      <w:spacing w:before="240"/>
      <w:textAlignment w:val="baseline"/>
      <w:outlineLvl w:val="1"/>
    </w:pPr>
    <w:rPr>
      <w:b/>
      <w:sz w:val="32"/>
      <w:szCs w:val="20"/>
    </w:rPr>
  </w:style>
  <w:style w:type="paragraph" w:styleId="Heading3">
    <w:name w:val="heading 3"/>
    <w:basedOn w:val="Normal"/>
    <w:next w:val="Normal"/>
    <w:link w:val="Heading3Char"/>
    <w:qFormat/>
    <w:rsid w:val="00DF6452"/>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9"/>
    <w:qFormat/>
    <w:rsid w:val="00DF6452"/>
    <w:pPr>
      <w:keepNext/>
      <w:spacing w:before="240" w:after="60"/>
      <w:outlineLvl w:val="3"/>
    </w:pPr>
    <w:rPr>
      <w:rFonts w:ascii="Calibri" w:eastAsia="SimSun" w:hAnsi="Calibri"/>
      <w:b/>
      <w:bCs/>
      <w:sz w:val="28"/>
      <w:szCs w:val="28"/>
      <w:lang w:val="x-none"/>
    </w:rPr>
  </w:style>
  <w:style w:type="paragraph" w:styleId="Heading5">
    <w:name w:val="heading 5"/>
    <w:basedOn w:val="Normal"/>
    <w:next w:val="Normal"/>
    <w:link w:val="Heading5Char"/>
    <w:semiHidden/>
    <w:unhideWhenUsed/>
    <w:qFormat/>
    <w:rsid w:val="00A272B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DF6452"/>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semiHidden/>
    <w:unhideWhenUsed/>
    <w:qFormat/>
    <w:rsid w:val="00A272B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272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D424D8"/>
    <w:pPr>
      <w:spacing w:before="240" w:after="60" w:line="240" w:lineRule="atLeast"/>
      <w:outlineLvl w:val="8"/>
    </w:pPr>
    <w:rPr>
      <w:rFonts w:ascii="Calibri" w:hAnsi="Calibri"/>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9C7"/>
    <w:pPr>
      <w:tabs>
        <w:tab w:val="center" w:pos="4153"/>
        <w:tab w:val="right" w:pos="8306"/>
      </w:tabs>
    </w:pPr>
  </w:style>
  <w:style w:type="paragraph" w:styleId="Footer">
    <w:name w:val="footer"/>
    <w:basedOn w:val="Normal"/>
    <w:link w:val="FooterChar"/>
    <w:rsid w:val="00DB59C7"/>
    <w:pPr>
      <w:tabs>
        <w:tab w:val="center" w:pos="4153"/>
        <w:tab w:val="right" w:pos="8306"/>
      </w:tabs>
    </w:pPr>
    <w:rPr>
      <w:lang w:val="x-none"/>
    </w:rPr>
  </w:style>
  <w:style w:type="character" w:styleId="Hyperlink">
    <w:name w:val="Hyperlink"/>
    <w:rsid w:val="00EA3368"/>
    <w:rPr>
      <w:color w:val="0000FF"/>
      <w:u w:val="single"/>
    </w:rPr>
  </w:style>
  <w:style w:type="paragraph" w:customStyle="1" w:styleId="ViceChancellor">
    <w:name w:val="Vice Chancellor"/>
    <w:basedOn w:val="Normal"/>
    <w:rsid w:val="00DB59C7"/>
    <w:rPr>
      <w:rFonts w:ascii="TUOS Stephenson" w:hAnsi="TUOS Stephenson"/>
      <w:sz w:val="20"/>
    </w:rPr>
  </w:style>
  <w:style w:type="paragraph" w:styleId="BodyText">
    <w:name w:val="Body Text"/>
    <w:basedOn w:val="Normal"/>
    <w:link w:val="BodyTextChar"/>
    <w:rsid w:val="00DB59C7"/>
    <w:rPr>
      <w:sz w:val="20"/>
      <w:lang w:val="x-none"/>
    </w:rPr>
  </w:style>
  <w:style w:type="paragraph" w:styleId="BodyText3">
    <w:name w:val="Body Text 3"/>
    <w:basedOn w:val="Normal"/>
    <w:rsid w:val="00EA3368"/>
    <w:pPr>
      <w:spacing w:after="120"/>
    </w:pPr>
    <w:rPr>
      <w:sz w:val="16"/>
      <w:szCs w:val="16"/>
    </w:rPr>
  </w:style>
  <w:style w:type="table" w:styleId="TableGrid">
    <w:name w:val="Table Grid"/>
    <w:basedOn w:val="TableNormal"/>
    <w:rsid w:val="000A1BF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C3CE3"/>
    <w:pPr>
      <w:spacing w:before="0"/>
    </w:pPr>
    <w:rPr>
      <w:rFonts w:ascii="Courier New" w:hAnsi="Courier New" w:cs="Courier New"/>
      <w:sz w:val="20"/>
      <w:szCs w:val="20"/>
    </w:rPr>
  </w:style>
  <w:style w:type="character" w:styleId="PageNumber">
    <w:name w:val="page number"/>
    <w:basedOn w:val="DefaultParagraphFont"/>
    <w:rsid w:val="000707DB"/>
  </w:style>
  <w:style w:type="paragraph" w:styleId="BalloonText">
    <w:name w:val="Balloon Text"/>
    <w:basedOn w:val="Normal"/>
    <w:link w:val="BalloonTextChar"/>
    <w:rsid w:val="00C433C3"/>
    <w:pPr>
      <w:spacing w:before="0"/>
    </w:pPr>
    <w:rPr>
      <w:rFonts w:ascii="Tahoma" w:hAnsi="Tahoma"/>
      <w:sz w:val="16"/>
      <w:szCs w:val="16"/>
      <w:lang w:val="x-none"/>
    </w:rPr>
  </w:style>
  <w:style w:type="character" w:customStyle="1" w:styleId="BalloonTextChar">
    <w:name w:val="Balloon Text Char"/>
    <w:link w:val="BalloonText"/>
    <w:rsid w:val="00C433C3"/>
    <w:rPr>
      <w:rFonts w:ascii="Tahoma" w:hAnsi="Tahoma" w:cs="Tahoma"/>
      <w:sz w:val="16"/>
      <w:szCs w:val="16"/>
      <w:lang w:eastAsia="en-US"/>
    </w:rPr>
  </w:style>
  <w:style w:type="paragraph" w:customStyle="1" w:styleId="MediumGrid1-Accent21">
    <w:name w:val="Medium Grid 1 - Accent 21"/>
    <w:basedOn w:val="Normal"/>
    <w:uiPriority w:val="34"/>
    <w:qFormat/>
    <w:rsid w:val="0061430A"/>
    <w:pPr>
      <w:ind w:left="720"/>
      <w:contextualSpacing/>
    </w:pPr>
  </w:style>
  <w:style w:type="character" w:customStyle="1" w:styleId="Heading4Char">
    <w:name w:val="Heading 4 Char"/>
    <w:link w:val="Heading4"/>
    <w:uiPriority w:val="99"/>
    <w:rsid w:val="00DF6452"/>
    <w:rPr>
      <w:rFonts w:ascii="Calibri" w:eastAsia="SimSun" w:hAnsi="Calibri" w:cs="Arial"/>
      <w:b/>
      <w:bCs/>
      <w:sz w:val="28"/>
      <w:szCs w:val="28"/>
      <w:lang w:eastAsia="en-US"/>
    </w:rPr>
  </w:style>
  <w:style w:type="paragraph" w:styleId="BodyText2">
    <w:name w:val="Body Text 2"/>
    <w:basedOn w:val="Normal"/>
    <w:link w:val="BodyText2Char"/>
    <w:rsid w:val="00DF6452"/>
    <w:pPr>
      <w:spacing w:after="120" w:line="480" w:lineRule="auto"/>
    </w:pPr>
    <w:rPr>
      <w:lang w:val="x-none"/>
    </w:rPr>
  </w:style>
  <w:style w:type="character" w:customStyle="1" w:styleId="BodyText2Char">
    <w:name w:val="Body Text 2 Char"/>
    <w:link w:val="BodyText2"/>
    <w:rsid w:val="00DF6452"/>
    <w:rPr>
      <w:sz w:val="24"/>
      <w:szCs w:val="24"/>
      <w:lang w:eastAsia="en-US"/>
    </w:rPr>
  </w:style>
  <w:style w:type="paragraph" w:styleId="Title">
    <w:name w:val="Title"/>
    <w:basedOn w:val="Normal"/>
    <w:link w:val="TitleChar"/>
    <w:qFormat/>
    <w:rsid w:val="00DF6452"/>
    <w:pPr>
      <w:spacing w:before="0" w:line="240" w:lineRule="exact"/>
      <w:jc w:val="center"/>
    </w:pPr>
    <w:rPr>
      <w:rFonts w:ascii="Arial" w:hAnsi="Arial"/>
      <w:b/>
      <w:sz w:val="20"/>
      <w:szCs w:val="20"/>
      <w:u w:val="single"/>
      <w:lang w:val="x-none"/>
    </w:rPr>
  </w:style>
  <w:style w:type="character" w:customStyle="1" w:styleId="TitleChar">
    <w:name w:val="Title Char"/>
    <w:link w:val="Title"/>
    <w:rsid w:val="00DF6452"/>
    <w:rPr>
      <w:rFonts w:ascii="Arial" w:hAnsi="Arial"/>
      <w:b/>
      <w:u w:val="single"/>
      <w:lang w:eastAsia="en-US"/>
    </w:rPr>
  </w:style>
  <w:style w:type="character" w:customStyle="1" w:styleId="Heading3Char">
    <w:name w:val="Heading 3 Char"/>
    <w:link w:val="Heading3"/>
    <w:rsid w:val="00DF6452"/>
    <w:rPr>
      <w:rFonts w:ascii="Cambria" w:eastAsia="SimSun" w:hAnsi="Cambria"/>
      <w:b/>
      <w:bCs/>
      <w:sz w:val="26"/>
      <w:szCs w:val="26"/>
      <w:lang w:eastAsia="en-US"/>
    </w:rPr>
  </w:style>
  <w:style w:type="character" w:customStyle="1" w:styleId="Heading6Char">
    <w:name w:val="Heading 6 Char"/>
    <w:link w:val="Heading6"/>
    <w:uiPriority w:val="99"/>
    <w:rsid w:val="00DF6452"/>
    <w:rPr>
      <w:rFonts w:ascii="Calibri" w:eastAsia="SimSun" w:hAnsi="Calibri" w:cs="Arial"/>
      <w:b/>
      <w:bCs/>
      <w:sz w:val="22"/>
      <w:szCs w:val="22"/>
      <w:lang w:eastAsia="en-US"/>
    </w:rPr>
  </w:style>
  <w:style w:type="paragraph" w:styleId="NormalWeb">
    <w:name w:val="Normal (Web)"/>
    <w:basedOn w:val="Normal"/>
    <w:rsid w:val="00E62CB4"/>
    <w:pPr>
      <w:spacing w:before="100" w:beforeAutospacing="1" w:after="100" w:afterAutospacing="1"/>
    </w:pPr>
    <w:rPr>
      <w:rFonts w:ascii="Arial" w:eastAsia="Arial Unicode MS" w:hAnsi="Arial" w:cs="Arial"/>
      <w:color w:val="333333"/>
      <w:sz w:val="20"/>
      <w:szCs w:val="20"/>
    </w:rPr>
  </w:style>
  <w:style w:type="character" w:customStyle="1" w:styleId="FooterChar">
    <w:name w:val="Footer Char"/>
    <w:link w:val="Footer"/>
    <w:rsid w:val="00E62CB4"/>
    <w:rPr>
      <w:sz w:val="24"/>
      <w:szCs w:val="24"/>
      <w:lang w:eastAsia="en-US"/>
    </w:rPr>
  </w:style>
  <w:style w:type="character" w:customStyle="1" w:styleId="BodyTextChar">
    <w:name w:val="Body Text Char"/>
    <w:link w:val="BodyText"/>
    <w:rsid w:val="000C5D92"/>
    <w:rPr>
      <w:szCs w:val="24"/>
      <w:lang w:eastAsia="en-US"/>
    </w:rPr>
  </w:style>
  <w:style w:type="paragraph" w:styleId="BodyTextIndent">
    <w:name w:val="Body Text Indent"/>
    <w:basedOn w:val="Normal"/>
    <w:link w:val="BodyTextIndentChar"/>
    <w:rsid w:val="006D476F"/>
    <w:pPr>
      <w:spacing w:before="0" w:after="120" w:line="240" w:lineRule="atLeast"/>
      <w:ind w:left="283"/>
    </w:pPr>
    <w:rPr>
      <w:rFonts w:ascii="TUOS Blake" w:hAnsi="TUOS Blake"/>
      <w:color w:val="000000"/>
      <w:sz w:val="22"/>
      <w:szCs w:val="20"/>
      <w:lang w:val="x-none"/>
    </w:rPr>
  </w:style>
  <w:style w:type="character" w:customStyle="1" w:styleId="BodyTextIndentChar">
    <w:name w:val="Body Text Indent Char"/>
    <w:link w:val="BodyTextIndent"/>
    <w:rsid w:val="006D476F"/>
    <w:rPr>
      <w:rFonts w:ascii="TUOS Blake" w:hAnsi="TUOS Blake"/>
      <w:color w:val="000000"/>
      <w:sz w:val="22"/>
      <w:lang w:eastAsia="en-US"/>
    </w:rPr>
  </w:style>
  <w:style w:type="character" w:styleId="FollowedHyperlink">
    <w:name w:val="FollowedHyperlink"/>
    <w:rsid w:val="0038223F"/>
    <w:rPr>
      <w:color w:val="800080"/>
      <w:u w:val="single"/>
    </w:rPr>
  </w:style>
  <w:style w:type="character" w:customStyle="1" w:styleId="Heading9Char">
    <w:name w:val="Heading 9 Char"/>
    <w:link w:val="Heading9"/>
    <w:uiPriority w:val="9"/>
    <w:rsid w:val="00D424D8"/>
    <w:rPr>
      <w:rFonts w:ascii="Calibri" w:hAnsi="Calibri"/>
      <w:color w:val="000000"/>
      <w:sz w:val="22"/>
      <w:szCs w:val="22"/>
    </w:rPr>
  </w:style>
  <w:style w:type="character" w:styleId="CommentReference">
    <w:name w:val="annotation reference"/>
    <w:rsid w:val="00A5298F"/>
    <w:rPr>
      <w:sz w:val="18"/>
      <w:szCs w:val="18"/>
    </w:rPr>
  </w:style>
  <w:style w:type="paragraph" w:styleId="CommentText">
    <w:name w:val="annotation text"/>
    <w:basedOn w:val="Normal"/>
    <w:link w:val="CommentTextChar"/>
    <w:rsid w:val="00A5298F"/>
    <w:rPr>
      <w:lang w:val="x-none" w:eastAsia="x-none"/>
    </w:rPr>
  </w:style>
  <w:style w:type="character" w:customStyle="1" w:styleId="CommentTextChar">
    <w:name w:val="Comment Text Char"/>
    <w:link w:val="CommentText"/>
    <w:rsid w:val="00A5298F"/>
    <w:rPr>
      <w:sz w:val="24"/>
      <w:szCs w:val="24"/>
    </w:rPr>
  </w:style>
  <w:style w:type="paragraph" w:styleId="CommentSubject">
    <w:name w:val="annotation subject"/>
    <w:basedOn w:val="CommentText"/>
    <w:next w:val="CommentText"/>
    <w:link w:val="CommentSubjectChar"/>
    <w:rsid w:val="00A5298F"/>
    <w:rPr>
      <w:b/>
      <w:bCs/>
    </w:rPr>
  </w:style>
  <w:style w:type="character" w:customStyle="1" w:styleId="CommentSubjectChar">
    <w:name w:val="Comment Subject Char"/>
    <w:link w:val="CommentSubject"/>
    <w:rsid w:val="00A5298F"/>
    <w:rPr>
      <w:b/>
      <w:bCs/>
      <w:sz w:val="24"/>
      <w:szCs w:val="24"/>
    </w:rPr>
  </w:style>
  <w:style w:type="paragraph" w:customStyle="1" w:styleId="ColorfulList-Accent11">
    <w:name w:val="Colorful List - Accent 11"/>
    <w:basedOn w:val="Normal"/>
    <w:uiPriority w:val="34"/>
    <w:qFormat/>
    <w:rsid w:val="00572767"/>
    <w:pPr>
      <w:spacing w:before="0" w:after="200" w:line="276" w:lineRule="auto"/>
      <w:ind w:left="720"/>
      <w:contextualSpacing/>
    </w:pPr>
    <w:rPr>
      <w:rFonts w:ascii="Cambria" w:eastAsia="Cambria" w:hAnsi="Cambria"/>
      <w:sz w:val="22"/>
      <w:szCs w:val="22"/>
    </w:rPr>
  </w:style>
  <w:style w:type="paragraph" w:styleId="ListParagraph">
    <w:name w:val="List Paragraph"/>
    <w:basedOn w:val="Normal"/>
    <w:uiPriority w:val="34"/>
    <w:qFormat/>
    <w:rsid w:val="00A272B6"/>
    <w:pPr>
      <w:ind w:left="720"/>
      <w:contextualSpacing/>
    </w:pPr>
  </w:style>
  <w:style w:type="character" w:customStyle="1" w:styleId="Heading5Char">
    <w:name w:val="Heading 5 Char"/>
    <w:basedOn w:val="DefaultParagraphFont"/>
    <w:link w:val="Heading5"/>
    <w:semiHidden/>
    <w:rsid w:val="00A272B6"/>
    <w:rPr>
      <w:rFonts w:asciiTheme="majorHAnsi" w:eastAsiaTheme="majorEastAsia" w:hAnsiTheme="majorHAnsi" w:cstheme="majorBidi"/>
      <w:color w:val="365F91" w:themeColor="accent1" w:themeShade="BF"/>
      <w:sz w:val="24"/>
      <w:szCs w:val="24"/>
    </w:rPr>
  </w:style>
  <w:style w:type="character" w:customStyle="1" w:styleId="Heading7Char">
    <w:name w:val="Heading 7 Char"/>
    <w:basedOn w:val="DefaultParagraphFont"/>
    <w:link w:val="Heading7"/>
    <w:semiHidden/>
    <w:rsid w:val="00A272B6"/>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A272B6"/>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9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balmer@leeds.ac.uk" TargetMode="External"/><Relationship Id="rId13" Type="http://schemas.openxmlformats.org/officeDocument/2006/relationships/hyperlink" Target="http://www.sth.nhs.uk/abou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j.brierley@sheffield.ac.uk"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f.ac.uk/dentalschool/uni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heffield.ac.uk/dentalschool/research" TargetMode="External"/><Relationship Id="rId4" Type="http://schemas.openxmlformats.org/officeDocument/2006/relationships/webSettings" Target="webSettings.xml"/><Relationship Id="rId9" Type="http://schemas.openxmlformats.org/officeDocument/2006/relationships/hyperlink" Target="http://www.gdc-uk.org/Dentalprofessionals/Specialistlist/Pages/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1jxb\LOCALS~1\Temp\UoS%20Letterhead%20C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UoS Letterhead Col-2</Template>
  <TotalTime>5</TotalTime>
  <Pages>10</Pages>
  <Words>3633</Words>
  <Characters>21145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Letter template Colour</vt:lpstr>
    </vt:vector>
  </TitlesOfParts>
  <Company>The University Of Sheffield</Company>
  <LinksUpToDate>false</LinksUpToDate>
  <CharactersWithSpaces>24729</CharactersWithSpaces>
  <SharedDoc>false</SharedDoc>
  <HLinks>
    <vt:vector size="108" baseType="variant">
      <vt:variant>
        <vt:i4>7798823</vt:i4>
      </vt:variant>
      <vt:variant>
        <vt:i4>39</vt:i4>
      </vt:variant>
      <vt:variant>
        <vt:i4>0</vt:i4>
      </vt:variant>
      <vt:variant>
        <vt:i4>5</vt:i4>
      </vt:variant>
      <vt:variant>
        <vt:lpwstr>http://www.sth.nhs.uk/</vt:lpwstr>
      </vt:variant>
      <vt:variant>
        <vt:lpwstr/>
      </vt:variant>
      <vt:variant>
        <vt:i4>327767</vt:i4>
      </vt:variant>
      <vt:variant>
        <vt:i4>36</vt:i4>
      </vt:variant>
      <vt:variant>
        <vt:i4>0</vt:i4>
      </vt:variant>
      <vt:variant>
        <vt:i4>5</vt:i4>
      </vt:variant>
      <vt:variant>
        <vt:lpwstr>http://shef.ac.uk/dentalschool/prospective_ug/diploma</vt:lpwstr>
      </vt:variant>
      <vt:variant>
        <vt:lpwstr/>
      </vt:variant>
      <vt:variant>
        <vt:i4>589829</vt:i4>
      </vt:variant>
      <vt:variant>
        <vt:i4>33</vt:i4>
      </vt:variant>
      <vt:variant>
        <vt:i4>0</vt:i4>
      </vt:variant>
      <vt:variant>
        <vt:i4>5</vt:i4>
      </vt:variant>
      <vt:variant>
        <vt:lpwstr>http://www.shef.ac.uk/dentalschool/prospective_ug/bds</vt:lpwstr>
      </vt:variant>
      <vt:variant>
        <vt:lpwstr/>
      </vt:variant>
      <vt:variant>
        <vt:i4>458810</vt:i4>
      </vt:variant>
      <vt:variant>
        <vt:i4>30</vt:i4>
      </vt:variant>
      <vt:variant>
        <vt:i4>0</vt:i4>
      </vt:variant>
      <vt:variant>
        <vt:i4>5</vt:i4>
      </vt:variant>
      <vt:variant>
        <vt:lpwstr>file://///LIGHTWOOD/SHARED/DD_share/DENTAL/A Staffing/General Information for Further Particulars Form/www.shef.ac.uk/dentalschool</vt:lpwstr>
      </vt:variant>
      <vt:variant>
        <vt:lpwstr/>
      </vt:variant>
      <vt:variant>
        <vt:i4>5767248</vt:i4>
      </vt:variant>
      <vt:variant>
        <vt:i4>27</vt:i4>
      </vt:variant>
      <vt:variant>
        <vt:i4>0</vt:i4>
      </vt:variant>
      <vt:variant>
        <vt:i4>5</vt:i4>
      </vt:variant>
      <vt:variant>
        <vt:lpwstr>http://www.shef.ac.uk/dentalschool/units</vt:lpwstr>
      </vt:variant>
      <vt:variant>
        <vt:lpwstr/>
      </vt:variant>
      <vt:variant>
        <vt:i4>1507410</vt:i4>
      </vt:variant>
      <vt:variant>
        <vt:i4>24</vt:i4>
      </vt:variant>
      <vt:variant>
        <vt:i4>0</vt:i4>
      </vt:variant>
      <vt:variant>
        <vt:i4>5</vt:i4>
      </vt:variant>
      <vt:variant>
        <vt:lpwstr>http://www.sheffield.ac.uk/hr/equality/support/twoticks/</vt:lpwstr>
      </vt:variant>
      <vt:variant>
        <vt:lpwstr/>
      </vt:variant>
      <vt:variant>
        <vt:i4>4325478</vt:i4>
      </vt:variant>
      <vt:variant>
        <vt:i4>21</vt:i4>
      </vt:variant>
      <vt:variant>
        <vt:i4>0</vt:i4>
      </vt:variant>
      <vt:variant>
        <vt:i4>5</vt:i4>
      </vt:variant>
      <vt:variant>
        <vt:lpwstr>mailto:p.speight@sheffield.ac.uk</vt:lpwstr>
      </vt:variant>
      <vt:variant>
        <vt:lpwstr/>
      </vt:variant>
      <vt:variant>
        <vt:i4>5439593</vt:i4>
      </vt:variant>
      <vt:variant>
        <vt:i4>18</vt:i4>
      </vt:variant>
      <vt:variant>
        <vt:i4>0</vt:i4>
      </vt:variant>
      <vt:variant>
        <vt:i4>5</vt:i4>
      </vt:variant>
      <vt:variant>
        <vt:lpwstr>mailto:e-Recruitment@sheffield.ac.uk</vt:lpwstr>
      </vt:variant>
      <vt:variant>
        <vt:lpwstr/>
      </vt:variant>
      <vt:variant>
        <vt:i4>4587630</vt:i4>
      </vt:variant>
      <vt:variant>
        <vt:i4>15</vt:i4>
      </vt:variant>
      <vt:variant>
        <vt:i4>0</vt:i4>
      </vt:variant>
      <vt:variant>
        <vt:i4>5</vt:i4>
      </vt:variant>
      <vt:variant>
        <vt:lpwstr>http://www.sheffield.ac.uk/jobs/salaries.html</vt:lpwstr>
      </vt:variant>
      <vt:variant>
        <vt:lpwstr/>
      </vt:variant>
      <vt:variant>
        <vt:i4>6488163</vt:i4>
      </vt:variant>
      <vt:variant>
        <vt:i4>12</vt:i4>
      </vt:variant>
      <vt:variant>
        <vt:i4>0</vt:i4>
      </vt:variant>
      <vt:variant>
        <vt:i4>5</vt:i4>
      </vt:variant>
      <vt:variant>
        <vt:lpwstr>mailto:R.E.Lilley@sheffield.ac.uk</vt:lpwstr>
      </vt:variant>
      <vt:variant>
        <vt:lpwstr/>
      </vt:variant>
      <vt:variant>
        <vt:i4>7471158</vt:i4>
      </vt:variant>
      <vt:variant>
        <vt:i4>9</vt:i4>
      </vt:variant>
      <vt:variant>
        <vt:i4>0</vt:i4>
      </vt:variant>
      <vt:variant>
        <vt:i4>5</vt:i4>
      </vt:variant>
      <vt:variant>
        <vt:lpwstr>mailto:J.Ginn@sheffield.ac.uk</vt:lpwstr>
      </vt:variant>
      <vt:variant>
        <vt:lpwstr/>
      </vt:variant>
      <vt:variant>
        <vt:i4>5898354</vt:i4>
      </vt:variant>
      <vt:variant>
        <vt:i4>6</vt:i4>
      </vt:variant>
      <vt:variant>
        <vt:i4>0</vt:i4>
      </vt:variant>
      <vt:variant>
        <vt:i4>5</vt:i4>
      </vt:variant>
      <vt:variant>
        <vt:lpwstr>http://www.gdc-uk</vt:lpwstr>
      </vt:variant>
      <vt:variant>
        <vt:lpwstr/>
      </vt:variant>
      <vt:variant>
        <vt:i4>5505106</vt:i4>
      </vt:variant>
      <vt:variant>
        <vt:i4>3</vt:i4>
      </vt:variant>
      <vt:variant>
        <vt:i4>0</vt:i4>
      </vt:variant>
      <vt:variant>
        <vt:i4>5</vt:i4>
      </vt:variant>
      <vt:variant>
        <vt:lpwstr>http://www.sheffield.ac.uk/dentalschool/research</vt:lpwstr>
      </vt:variant>
      <vt:variant>
        <vt:lpwstr/>
      </vt:variant>
      <vt:variant>
        <vt:i4>4325466</vt:i4>
      </vt:variant>
      <vt:variant>
        <vt:i4>0</vt:i4>
      </vt:variant>
      <vt:variant>
        <vt:i4>0</vt:i4>
      </vt:variant>
      <vt:variant>
        <vt:i4>5</vt:i4>
      </vt:variant>
      <vt:variant>
        <vt:lpwstr>http://www.nihrtcc.nhs.uk/intetacatrain/</vt:lpwstr>
      </vt:variant>
      <vt:variant>
        <vt:lpwstr/>
      </vt:variant>
      <vt:variant>
        <vt:i4>2359410</vt:i4>
      </vt:variant>
      <vt:variant>
        <vt:i4>34024</vt:i4>
      </vt:variant>
      <vt:variant>
        <vt:i4>1027</vt:i4>
      </vt:variant>
      <vt:variant>
        <vt:i4>1</vt:i4>
      </vt:variant>
      <vt:variant>
        <vt:lpwstr>STH-banner</vt:lpwstr>
      </vt:variant>
      <vt:variant>
        <vt:lpwstr/>
      </vt:variant>
      <vt:variant>
        <vt:i4>3342455</vt:i4>
      </vt:variant>
      <vt:variant>
        <vt:i4>34027</vt:i4>
      </vt:variant>
      <vt:variant>
        <vt:i4>1028</vt:i4>
      </vt:variant>
      <vt:variant>
        <vt:i4>1</vt:i4>
      </vt:variant>
      <vt:variant>
        <vt:lpwstr>STH foundation</vt:lpwstr>
      </vt:variant>
      <vt:variant>
        <vt:lpwstr/>
      </vt:variant>
      <vt:variant>
        <vt:i4>3342455</vt:i4>
      </vt:variant>
      <vt:variant>
        <vt:i4>34030</vt:i4>
      </vt:variant>
      <vt:variant>
        <vt:i4>1026</vt:i4>
      </vt:variant>
      <vt:variant>
        <vt:i4>1</vt:i4>
      </vt:variant>
      <vt:variant>
        <vt:lpwstr>STH foundation</vt:lpwstr>
      </vt:variant>
      <vt:variant>
        <vt:lpwstr/>
      </vt:variant>
      <vt:variant>
        <vt:i4>2359410</vt:i4>
      </vt:variant>
      <vt:variant>
        <vt:i4>34033</vt:i4>
      </vt:variant>
      <vt:variant>
        <vt:i4>1025</vt:i4>
      </vt:variant>
      <vt:variant>
        <vt:i4>1</vt:i4>
      </vt:variant>
      <vt:variant>
        <vt:lpwstr>STH-banner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Colour</dc:title>
  <dc:creator>Ad1jxb</dc:creator>
  <cp:lastModifiedBy>Emma Nowell</cp:lastModifiedBy>
  <cp:revision>2</cp:revision>
  <cp:lastPrinted>2009-12-15T13:25:00Z</cp:lastPrinted>
  <dcterms:created xsi:type="dcterms:W3CDTF">2022-03-10T09:34:00Z</dcterms:created>
  <dcterms:modified xsi:type="dcterms:W3CDTF">2022-03-10T09:34:00Z</dcterms:modified>
</cp:coreProperties>
</file>