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DE0C5" w14:textId="77777777" w:rsidR="00F105CC" w:rsidRDefault="009B4C57" w:rsidP="009B4C57">
      <w:pPr>
        <w:pStyle w:val="Title"/>
      </w:pPr>
      <w:bookmarkStart w:id="0" w:name="_GoBack"/>
      <w:bookmarkEnd w:id="0"/>
      <w:r>
        <w:t>AKT courses in Yorkshire and the Humber</w:t>
      </w:r>
    </w:p>
    <w:p w14:paraId="5324A076" w14:textId="77777777" w:rsidR="009B4C57" w:rsidRPr="009B4C57" w:rsidRDefault="009B4C57" w:rsidP="009B4C57">
      <w:pPr>
        <w:pStyle w:val="BodyText"/>
        <w:rPr>
          <w:sz w:val="24"/>
          <w:szCs w:val="24"/>
        </w:rPr>
      </w:pPr>
      <w:r w:rsidRPr="009B4C57">
        <w:rPr>
          <w:sz w:val="24"/>
          <w:szCs w:val="24"/>
        </w:rPr>
        <w:t>There has been some confusion about the different courses avail</w:t>
      </w:r>
      <w:r w:rsidR="006E5DA1">
        <w:rPr>
          <w:sz w:val="24"/>
          <w:szCs w:val="24"/>
        </w:rPr>
        <w:t>able for AKT preparation in Yorkshire and the Humber.</w:t>
      </w:r>
      <w:r w:rsidRPr="009B4C57">
        <w:rPr>
          <w:sz w:val="24"/>
          <w:szCs w:val="24"/>
        </w:rPr>
        <w:t xml:space="preserve"> </w:t>
      </w:r>
    </w:p>
    <w:p w14:paraId="3F2C9FDD" w14:textId="298E2BDF" w:rsidR="009B4C57" w:rsidRDefault="009B4C57" w:rsidP="009B4C57">
      <w:pPr>
        <w:pStyle w:val="Heading1"/>
        <w:spacing w:after="0"/>
      </w:pPr>
      <w:r w:rsidRPr="009B4C57">
        <w:t xml:space="preserve">RCGP </w:t>
      </w:r>
      <w:r w:rsidR="00865939">
        <w:t xml:space="preserve">Yorkshire </w:t>
      </w:r>
      <w:r w:rsidRPr="009B4C57">
        <w:t>Faculty course</w:t>
      </w:r>
      <w:r w:rsidR="00A509EC">
        <w:t xml:space="preserve"> (whole day)</w:t>
      </w:r>
    </w:p>
    <w:p w14:paraId="68D59F42" w14:textId="77777777" w:rsidR="00222A86" w:rsidRPr="003600DC" w:rsidRDefault="00222A86" w:rsidP="00222A86">
      <w:pPr>
        <w:rPr>
          <w:rFonts w:ascii="Lato" w:eastAsia="Times New Roman" w:hAnsi="Lato" w:cs="Times New Roman"/>
          <w:color w:val="333333"/>
          <w:sz w:val="20"/>
          <w:szCs w:val="20"/>
        </w:rPr>
      </w:pPr>
      <w:r w:rsidRPr="003600DC"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t>Aims</w:t>
      </w:r>
    </w:p>
    <w:p w14:paraId="664B9FD5" w14:textId="77777777" w:rsidR="00222A86" w:rsidRPr="003600DC" w:rsidRDefault="00222A86" w:rsidP="00222A86">
      <w:pPr>
        <w:rPr>
          <w:rFonts w:ascii="Lato" w:eastAsia="Times New Roman" w:hAnsi="Lato" w:cs="Times New Roman"/>
          <w:color w:val="333333"/>
          <w:sz w:val="20"/>
          <w:szCs w:val="20"/>
        </w:rPr>
      </w:pP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•</w:t>
      </w:r>
      <w:r w:rsidRPr="003600DC">
        <w:rPr>
          <w:rFonts w:ascii="Lato" w:eastAsia="Times New Roman" w:hAnsi="Lato" w:cs="Times New Roman"/>
          <w:color w:val="333333"/>
          <w:sz w:val="14"/>
          <w:szCs w:val="14"/>
        </w:rPr>
        <w:t>          </w:t>
      </w: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To learn strategies to maximise performance in the AKT module of the MRCGP.</w:t>
      </w:r>
    </w:p>
    <w:p w14:paraId="6C053CB4" w14:textId="6A920717" w:rsidR="00222A86" w:rsidRPr="003600DC" w:rsidRDefault="00222A86" w:rsidP="00222A86">
      <w:pPr>
        <w:rPr>
          <w:rFonts w:ascii="Lato" w:eastAsia="Times New Roman" w:hAnsi="Lato" w:cs="Times New Roman"/>
          <w:color w:val="333333"/>
          <w:sz w:val="20"/>
          <w:szCs w:val="20"/>
        </w:rPr>
      </w:pP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•</w:t>
      </w:r>
      <w:r w:rsidRPr="003600DC">
        <w:rPr>
          <w:rFonts w:ascii="Lato" w:eastAsia="Times New Roman" w:hAnsi="Lato" w:cs="Times New Roman"/>
          <w:color w:val="333333"/>
          <w:sz w:val="14"/>
          <w:szCs w:val="14"/>
        </w:rPr>
        <w:t>          </w:t>
      </w: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To develop an understanding of the principles of Evidence Based Practice and to develop the skills in applying these to everyday practice</w:t>
      </w:r>
      <w:r>
        <w:rPr>
          <w:rFonts w:ascii="Lato" w:eastAsia="Times New Roman" w:hAnsi="Lato" w:cs="Times New Roman"/>
          <w:color w:val="333333"/>
          <w:sz w:val="21"/>
          <w:szCs w:val="21"/>
        </w:rPr>
        <w:t>,</w:t>
      </w: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 xml:space="preserve"> </w:t>
      </w:r>
      <w:r>
        <w:rPr>
          <w:rFonts w:ascii="Lato" w:eastAsia="Times New Roman" w:hAnsi="Lato" w:cs="Times New Roman"/>
          <w:color w:val="333333"/>
          <w:sz w:val="21"/>
          <w:szCs w:val="21"/>
        </w:rPr>
        <w:t xml:space="preserve">as well to the AKT. </w:t>
      </w:r>
    </w:p>
    <w:p w14:paraId="1FF6BBB4" w14:textId="77777777" w:rsidR="00222A86" w:rsidRPr="003600DC" w:rsidRDefault="00222A86" w:rsidP="00222A86">
      <w:pPr>
        <w:rPr>
          <w:rFonts w:ascii="Lato" w:eastAsia="Times New Roman" w:hAnsi="Lato" w:cs="Times New Roman"/>
          <w:color w:val="333333"/>
          <w:sz w:val="20"/>
          <w:szCs w:val="20"/>
        </w:rPr>
      </w:pPr>
      <w:r w:rsidRPr="003600DC">
        <w:rPr>
          <w:rFonts w:ascii="Lato" w:eastAsia="Times New Roman" w:hAnsi="Lato" w:cs="Times New Roman"/>
          <w:b/>
          <w:bCs/>
          <w:color w:val="333333"/>
          <w:sz w:val="21"/>
          <w:szCs w:val="21"/>
        </w:rPr>
        <w:t>Objectives</w:t>
      </w:r>
    </w:p>
    <w:p w14:paraId="578BBB09" w14:textId="77777777" w:rsidR="00222A86" w:rsidRPr="00865939" w:rsidRDefault="00222A86" w:rsidP="00865939">
      <w:pPr>
        <w:pStyle w:val="ListParagraph"/>
        <w:rPr>
          <w:rFonts w:ascii="Lato" w:eastAsia="Times New Roman" w:hAnsi="Lato" w:cs="Times New Roman"/>
          <w:color w:val="333333"/>
          <w:sz w:val="21"/>
          <w:szCs w:val="21"/>
        </w:rPr>
      </w:pP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•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          </w:t>
      </w: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Understand the practical logistics of sitting the exam</w:t>
      </w:r>
    </w:p>
    <w:p w14:paraId="26932F86" w14:textId="77777777" w:rsidR="00222A86" w:rsidRPr="00865939" w:rsidRDefault="00222A86" w:rsidP="00865939">
      <w:pPr>
        <w:pStyle w:val="ListParagraph"/>
        <w:rPr>
          <w:rFonts w:ascii="Lato" w:eastAsia="Times New Roman" w:hAnsi="Lato" w:cs="Times New Roman"/>
          <w:color w:val="333333"/>
          <w:sz w:val="21"/>
          <w:szCs w:val="21"/>
        </w:rPr>
      </w:pP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•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          </w:t>
      </w: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Understand and apply relevant principles, methods and tools of Clinical Epidemiology</w:t>
      </w:r>
    </w:p>
    <w:p w14:paraId="59A90B49" w14:textId="32F6509D" w:rsidR="00222A86" w:rsidRPr="00865939" w:rsidRDefault="00222A86" w:rsidP="00865939">
      <w:pPr>
        <w:pStyle w:val="ListParagraph"/>
        <w:rPr>
          <w:rFonts w:ascii="Lato" w:eastAsia="Times New Roman" w:hAnsi="Lato" w:cs="Times New Roman"/>
          <w:color w:val="333333"/>
          <w:sz w:val="21"/>
          <w:szCs w:val="21"/>
        </w:rPr>
      </w:pP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•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          </w:t>
      </w: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 xml:space="preserve">To practice questions on </w:t>
      </w:r>
      <w:r w:rsidR="00865939">
        <w:rPr>
          <w:rFonts w:ascii="Lato" w:eastAsia="Times New Roman" w:hAnsi="Lato" w:cs="Times New Roman"/>
          <w:color w:val="333333"/>
          <w:sz w:val="21"/>
          <w:szCs w:val="21"/>
        </w:rPr>
        <w:t>Evidence Interpretation</w:t>
      </w: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 xml:space="preserve"> with feedback from tutors </w:t>
      </w:r>
    </w:p>
    <w:p w14:paraId="4522DA71" w14:textId="77777777" w:rsidR="00222A86" w:rsidRPr="00865939" w:rsidRDefault="00222A86" w:rsidP="00865939">
      <w:pPr>
        <w:pStyle w:val="ListParagraph"/>
        <w:rPr>
          <w:rFonts w:ascii="Lato" w:eastAsia="Times New Roman" w:hAnsi="Lato" w:cs="Times New Roman"/>
          <w:color w:val="333333"/>
          <w:sz w:val="21"/>
          <w:szCs w:val="21"/>
        </w:rPr>
      </w:pP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•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          </w:t>
      </w: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To sit a RCGP approved mock AKT Paper and reflect on the experience of taking an RCGP AKT paper with feedback on your performance.</w:t>
      </w:r>
    </w:p>
    <w:p w14:paraId="6523029B" w14:textId="11A57223" w:rsidR="00222A86" w:rsidRPr="00865939" w:rsidRDefault="00222A86" w:rsidP="00865939">
      <w:pPr>
        <w:pStyle w:val="ListParagraph"/>
        <w:rPr>
          <w:rFonts w:ascii="Lato" w:eastAsia="Times New Roman" w:hAnsi="Lato" w:cs="Times New Roman"/>
          <w:color w:val="333333"/>
          <w:sz w:val="21"/>
          <w:szCs w:val="21"/>
        </w:rPr>
      </w:pP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•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          </w:t>
      </w: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 xml:space="preserve">To identify learning needs and tips on </w:t>
      </w:r>
      <w:r w:rsid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the key learning resources available to address your learning needs. </w:t>
      </w:r>
    </w:p>
    <w:p w14:paraId="4E4C86A1" w14:textId="0B27E12F" w:rsidR="00222A86" w:rsidRPr="00865939" w:rsidRDefault="00222A86" w:rsidP="00865939">
      <w:pPr>
        <w:pStyle w:val="ListParagraph"/>
        <w:rPr>
          <w:rFonts w:ascii="Lato" w:eastAsia="Times New Roman" w:hAnsi="Lato" w:cs="Times New Roman"/>
          <w:color w:val="333333"/>
          <w:sz w:val="21"/>
          <w:szCs w:val="21"/>
        </w:rPr>
      </w:pPr>
      <w:r w:rsidRPr="003600DC">
        <w:rPr>
          <w:rFonts w:ascii="Lato" w:eastAsia="Times New Roman" w:hAnsi="Lato" w:cs="Times New Roman"/>
          <w:color w:val="333333"/>
          <w:sz w:val="21"/>
          <w:szCs w:val="21"/>
        </w:rPr>
        <w:t>•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          Learn how to focus your learning and save time. </w:t>
      </w:r>
    </w:p>
    <w:p w14:paraId="45E150A1" w14:textId="77777777" w:rsidR="006E5DA1" w:rsidRDefault="004077A2" w:rsidP="009B4C57">
      <w:pPr>
        <w:rPr>
          <w:color w:val="1F497D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Applications for </w:t>
      </w:r>
      <w:r w:rsidR="009149B9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Study leave for 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the course should b</w:t>
      </w:r>
      <w:r w:rsidR="006E5DA1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e made through the local Training Programme, 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along with an application for study leave.</w:t>
      </w:r>
      <w:r w:rsidR="009149B9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 </w:t>
      </w:r>
    </w:p>
    <w:p w14:paraId="6FDF11F8" w14:textId="77777777" w:rsidR="004077A2" w:rsidRDefault="009149B9" w:rsidP="009B4C57">
      <w:pPr>
        <w:rPr>
          <w:sz w:val="24"/>
          <w:szCs w:val="24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Details are available through:</w:t>
      </w:r>
      <w:r>
        <w:rPr>
          <w:color w:val="1F497D"/>
        </w:rPr>
        <w:t xml:space="preserve">  </w:t>
      </w:r>
      <w:hyperlink r:id="rId5" w:history="1">
        <w:r>
          <w:rPr>
            <w:rStyle w:val="Hyperlink"/>
          </w:rPr>
          <w:t>http://www.rcgp.org.uk/courses-and-events/yorkshire/white-rose/</w:t>
        </w:r>
      </w:hyperlink>
      <w:r>
        <w:rPr>
          <w:sz w:val="24"/>
          <w:szCs w:val="24"/>
        </w:rPr>
        <w:t xml:space="preserve"> </w:t>
      </w:r>
    </w:p>
    <w:p w14:paraId="5BC13CFF" w14:textId="77777777" w:rsidR="004077A2" w:rsidRDefault="004077A2" w:rsidP="009B4C57">
      <w:pPr>
        <w:rPr>
          <w:sz w:val="24"/>
          <w:szCs w:val="24"/>
        </w:rPr>
      </w:pPr>
    </w:p>
    <w:p w14:paraId="1F4DDDAD" w14:textId="77777777" w:rsidR="005F7E81" w:rsidRDefault="0033520B" w:rsidP="005F7E81">
      <w:pPr>
        <w:pStyle w:val="Heading1"/>
        <w:rPr>
          <w:b w:val="0"/>
          <w:sz w:val="24"/>
          <w:szCs w:val="24"/>
        </w:rPr>
      </w:pPr>
      <w:r w:rsidRPr="0033520B">
        <w:t xml:space="preserve">GP School AKT Study Skills Course </w:t>
      </w:r>
      <w:r w:rsidR="00A509EC">
        <w:t>(half day)</w:t>
      </w:r>
    </w:p>
    <w:p w14:paraId="093E03ED" w14:textId="2122B24D" w:rsidR="005F7E81" w:rsidRPr="00865939" w:rsidRDefault="005F7E81" w:rsidP="005F7E81">
      <w:p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This course is available only to those who have failed AKT </w:t>
      </w:r>
      <w:r w:rsidR="004077A2" w:rsidRPr="00865939">
        <w:rPr>
          <w:rFonts w:ascii="Lato" w:eastAsia="Times New Roman" w:hAnsi="Lato" w:cs="Times New Roman"/>
          <w:color w:val="333333"/>
          <w:sz w:val="21"/>
          <w:szCs w:val="21"/>
        </w:rPr>
        <w:t>and who are GPST</w:t>
      </w:r>
      <w:r w:rsidR="00865939">
        <w:rPr>
          <w:rFonts w:ascii="Lato" w:eastAsia="Times New Roman" w:hAnsi="Lato" w:cs="Times New Roman"/>
          <w:color w:val="333333"/>
          <w:sz w:val="21"/>
          <w:szCs w:val="21"/>
        </w:rPr>
        <w:t>Rs</w:t>
      </w:r>
      <w:r w:rsidR="004077A2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 in Yorkshire and the Humber.</w:t>
      </w:r>
    </w:p>
    <w:p w14:paraId="2B2958EA" w14:textId="77777777" w:rsidR="004077A2" w:rsidRPr="00865939" w:rsidRDefault="004077A2" w:rsidP="005F7E81">
      <w:p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Its focus is much less technical than the RCGP course and it will not attempt to teach skills in Evidence based </w:t>
      </w:r>
      <w:r w:rsidR="005E2B19" w:rsidRPr="00865939">
        <w:rPr>
          <w:rFonts w:ascii="Lato" w:eastAsia="Times New Roman" w:hAnsi="Lato" w:cs="Times New Roman"/>
          <w:color w:val="333333"/>
          <w:sz w:val="21"/>
          <w:szCs w:val="21"/>
        </w:rPr>
        <w:t>medicine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 or statistics nor does it include a mock exam paper. The emphasis of the </w:t>
      </w:r>
      <w:r w:rsidR="0033520B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GP School AKT Study Skills Course 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is to help those who prepared once </w:t>
      </w:r>
      <w:r w:rsidR="00234457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already to </w:t>
      </w:r>
      <w:r w:rsidR="005E2B19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look at how they prepared 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the first time and so look at the changes they need to make to enable a successful later attempt at the AKT. </w:t>
      </w:r>
    </w:p>
    <w:p w14:paraId="6C44DD3A" w14:textId="77777777" w:rsidR="00234457" w:rsidRPr="00865939" w:rsidRDefault="00234457" w:rsidP="005F7E81">
      <w:p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The course will therefore look </w:t>
      </w:r>
      <w:r w:rsidR="005E2B19" w:rsidRPr="00865939">
        <w:rPr>
          <w:rFonts w:ascii="Lato" w:eastAsia="Times New Roman" w:hAnsi="Lato" w:cs="Times New Roman"/>
          <w:color w:val="333333"/>
          <w:sz w:val="21"/>
          <w:szCs w:val="21"/>
        </w:rPr>
        <w:t>at:</w:t>
      </w:r>
    </w:p>
    <w:p w14:paraId="16E448FF" w14:textId="77777777" w:rsidR="00865939" w:rsidRPr="00865939" w:rsidRDefault="00234457" w:rsidP="00865939">
      <w:pPr>
        <w:pStyle w:val="ListParagraph"/>
        <w:numPr>
          <w:ilvl w:val="0"/>
          <w:numId w:val="8"/>
        </w:num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Share experience of preparation strategies both short, medium and long term</w:t>
      </w:r>
      <w:r w:rsidR="00865939" w:rsidRPr="00865939">
        <w:rPr>
          <w:rFonts w:ascii="Lato" w:eastAsia="Times New Roman" w:hAnsi="Lato" w:cs="Times New Roman"/>
          <w:color w:val="333333"/>
          <w:sz w:val="21"/>
          <w:szCs w:val="21"/>
        </w:rPr>
        <w:t>.</w:t>
      </w:r>
    </w:p>
    <w:p w14:paraId="61A373E4" w14:textId="77777777" w:rsidR="00865939" w:rsidRPr="00865939" w:rsidRDefault="00234457" w:rsidP="00865939">
      <w:pPr>
        <w:pStyle w:val="ListParagraph"/>
        <w:numPr>
          <w:ilvl w:val="0"/>
          <w:numId w:val="8"/>
        </w:num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Explore learning styles and how to identify learning needs</w:t>
      </w:r>
      <w:r w:rsidR="00865939" w:rsidRPr="00865939">
        <w:rPr>
          <w:rFonts w:ascii="Lato" w:eastAsia="Times New Roman" w:hAnsi="Lato" w:cs="Times New Roman"/>
          <w:color w:val="333333"/>
          <w:sz w:val="21"/>
          <w:szCs w:val="21"/>
        </w:rPr>
        <w:t>.</w:t>
      </w:r>
    </w:p>
    <w:p w14:paraId="6E256720" w14:textId="77777777" w:rsidR="00865939" w:rsidRPr="00865939" w:rsidRDefault="00234457" w:rsidP="00865939">
      <w:pPr>
        <w:pStyle w:val="ListParagraph"/>
        <w:numPr>
          <w:ilvl w:val="0"/>
          <w:numId w:val="8"/>
        </w:num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Discuss resources for learning and issues around practice questions and mock examinations</w:t>
      </w:r>
      <w:r w:rsidR="00865939" w:rsidRPr="00865939">
        <w:rPr>
          <w:rFonts w:ascii="Lato" w:eastAsia="Times New Roman" w:hAnsi="Lato" w:cs="Times New Roman"/>
          <w:color w:val="333333"/>
          <w:sz w:val="21"/>
          <w:szCs w:val="21"/>
        </w:rPr>
        <w:t>.</w:t>
      </w:r>
    </w:p>
    <w:p w14:paraId="7D0DCA0F" w14:textId="77777777" w:rsidR="00865939" w:rsidRPr="00865939" w:rsidRDefault="00234457" w:rsidP="00865939">
      <w:pPr>
        <w:pStyle w:val="ListParagraph"/>
        <w:numPr>
          <w:ilvl w:val="0"/>
          <w:numId w:val="8"/>
        </w:num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Discuss personal and professional organisation and how this can impact on AKT preparation</w:t>
      </w:r>
      <w:r w:rsidR="00865939" w:rsidRPr="00865939">
        <w:rPr>
          <w:rFonts w:ascii="Lato" w:eastAsia="Times New Roman" w:hAnsi="Lato" w:cs="Times New Roman"/>
          <w:color w:val="333333"/>
          <w:sz w:val="21"/>
          <w:szCs w:val="21"/>
        </w:rPr>
        <w:t>.</w:t>
      </w:r>
    </w:p>
    <w:p w14:paraId="6592B7A2" w14:textId="77777777" w:rsidR="00865939" w:rsidRPr="00865939" w:rsidRDefault="00234457" w:rsidP="00865939">
      <w:pPr>
        <w:pStyle w:val="ListParagraph"/>
        <w:numPr>
          <w:ilvl w:val="0"/>
          <w:numId w:val="8"/>
        </w:num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lastRenderedPageBreak/>
        <w:t xml:space="preserve">Examine how life, family and other pressures as well as personal health and </w:t>
      </w:r>
      <w:r w:rsidR="005E2B19" w:rsidRPr="00865939">
        <w:rPr>
          <w:rFonts w:ascii="Lato" w:eastAsia="Times New Roman" w:hAnsi="Lato" w:cs="Times New Roman"/>
          <w:color w:val="333333"/>
          <w:sz w:val="21"/>
          <w:szCs w:val="21"/>
        </w:rPr>
        <w:t>wellbeing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 effect ability t</w:t>
      </w:r>
      <w:r w:rsidR="005E2B19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o prepare 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for AKT</w:t>
      </w:r>
      <w:r w:rsidR="00865939" w:rsidRPr="00865939">
        <w:rPr>
          <w:rFonts w:ascii="Lato" w:eastAsia="Times New Roman" w:hAnsi="Lato" w:cs="Times New Roman"/>
          <w:color w:val="333333"/>
          <w:sz w:val="21"/>
          <w:szCs w:val="21"/>
        </w:rPr>
        <w:t>.</w:t>
      </w:r>
    </w:p>
    <w:p w14:paraId="28E7DA34" w14:textId="4710AB91" w:rsidR="00234457" w:rsidRPr="00865939" w:rsidRDefault="00234457" w:rsidP="00865939">
      <w:pPr>
        <w:pStyle w:val="ListParagraph"/>
        <w:numPr>
          <w:ilvl w:val="0"/>
          <w:numId w:val="8"/>
        </w:num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Explore how best to use available resources (written, online, ES/CS etc.)</w:t>
      </w:r>
      <w:r w:rsidR="00865939" w:rsidRPr="00865939">
        <w:rPr>
          <w:rFonts w:ascii="Lato" w:eastAsia="Times New Roman" w:hAnsi="Lato" w:cs="Times New Roman"/>
          <w:color w:val="333333"/>
          <w:sz w:val="21"/>
          <w:szCs w:val="21"/>
        </w:rPr>
        <w:t>.</w:t>
      </w:r>
    </w:p>
    <w:p w14:paraId="61AAD887" w14:textId="77777777" w:rsidR="00234457" w:rsidRPr="00865939" w:rsidRDefault="00234457" w:rsidP="005F7E81">
      <w:p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The course is only available to those who have failed AKT</w:t>
      </w:r>
      <w:r w:rsidR="005E2B19" w:rsidRPr="00865939">
        <w:rPr>
          <w:rFonts w:ascii="Lato" w:eastAsia="Times New Roman" w:hAnsi="Lato" w:cs="Times New Roman"/>
          <w:color w:val="333333"/>
          <w:sz w:val="21"/>
          <w:szCs w:val="21"/>
        </w:rPr>
        <w:t>.</w:t>
      </w:r>
    </w:p>
    <w:p w14:paraId="72419280" w14:textId="77777777" w:rsidR="00234457" w:rsidRPr="00865939" w:rsidRDefault="00234457" w:rsidP="005F7E81">
      <w:pPr>
        <w:rPr>
          <w:rFonts w:ascii="Lato" w:eastAsia="Times New Roman" w:hAnsi="Lato" w:cs="Times New Roman"/>
          <w:color w:val="333333"/>
          <w:sz w:val="21"/>
          <w:szCs w:val="21"/>
        </w:rPr>
      </w:pP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Those who have failed will be contacted and notified of the application</w:t>
      </w:r>
      <w:r w:rsidR="009149B9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 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>process. The scheme and practice / employer will</w:t>
      </w:r>
      <w:r w:rsidR="009149B9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 </w:t>
      </w:r>
      <w:r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need to be informed </w:t>
      </w:r>
      <w:r w:rsidR="009149B9" w:rsidRPr="00865939">
        <w:rPr>
          <w:rFonts w:ascii="Lato" w:eastAsia="Times New Roman" w:hAnsi="Lato" w:cs="Times New Roman"/>
          <w:color w:val="333333"/>
          <w:sz w:val="21"/>
          <w:szCs w:val="21"/>
        </w:rPr>
        <w:t xml:space="preserve">and leave applied for. </w:t>
      </w:r>
    </w:p>
    <w:p w14:paraId="589E2213" w14:textId="77777777" w:rsidR="004077A2" w:rsidRPr="009149B9" w:rsidRDefault="004077A2" w:rsidP="005F7E81">
      <w:pPr>
        <w:rPr>
          <w:b/>
          <w:sz w:val="32"/>
          <w:szCs w:val="32"/>
        </w:rPr>
      </w:pPr>
      <w:r w:rsidRPr="009149B9">
        <w:rPr>
          <w:sz w:val="32"/>
          <w:szCs w:val="32"/>
        </w:rPr>
        <w:t xml:space="preserve"> </w:t>
      </w:r>
      <w:r w:rsidR="002A3F4E">
        <w:rPr>
          <w:b/>
          <w:sz w:val="32"/>
          <w:szCs w:val="32"/>
        </w:rPr>
        <w:t xml:space="preserve">Is it appropriate </w:t>
      </w:r>
      <w:r w:rsidR="009149B9" w:rsidRPr="009149B9">
        <w:rPr>
          <w:b/>
          <w:sz w:val="32"/>
          <w:szCs w:val="32"/>
        </w:rPr>
        <w:t>to go on both courses?</w:t>
      </w:r>
    </w:p>
    <w:p w14:paraId="458E0A32" w14:textId="77777777" w:rsidR="009149B9" w:rsidRPr="009149B9" w:rsidRDefault="009149B9" w:rsidP="009149B9">
      <w:pPr>
        <w:pStyle w:val="BodyText2"/>
      </w:pPr>
      <w:r>
        <w:t xml:space="preserve">This is something to discuss with ES /TPD but the courses are significantly different and feedback from those who have been to both has been that they gained very different knowledge and skills from attending each course. </w:t>
      </w:r>
    </w:p>
    <w:p w14:paraId="7529EB17" w14:textId="77777777" w:rsidR="005F7E81" w:rsidRDefault="005F7E81" w:rsidP="009B4C57">
      <w:pPr>
        <w:rPr>
          <w:b/>
          <w:sz w:val="32"/>
          <w:szCs w:val="32"/>
        </w:rPr>
      </w:pPr>
    </w:p>
    <w:p w14:paraId="642CC3C5" w14:textId="6CA899ED" w:rsidR="00352556" w:rsidRDefault="00865939" w:rsidP="009B4C57">
      <w:r>
        <w:t xml:space="preserve">Karen Bradley: GP School Lead for Performance, HEEYH. </w:t>
      </w:r>
    </w:p>
    <w:p w14:paraId="79F89424" w14:textId="77777777" w:rsidR="00865939" w:rsidRDefault="00352556" w:rsidP="009B4C57">
      <w:r>
        <w:t>Nick Price</w:t>
      </w:r>
      <w:r w:rsidR="00865939">
        <w:t>:</w:t>
      </w:r>
      <w:r>
        <w:t xml:space="preserve"> </w:t>
      </w:r>
      <w:r w:rsidR="00865939">
        <w:t xml:space="preserve">Education Lead, White Rose Faculties of the </w:t>
      </w:r>
      <w:r>
        <w:t>RCGP</w:t>
      </w:r>
      <w:r w:rsidR="00865939">
        <w:t>.</w:t>
      </w:r>
    </w:p>
    <w:p w14:paraId="245F447E" w14:textId="525C9C1D" w:rsidR="009B4C57" w:rsidRDefault="00865939" w:rsidP="00865939">
      <w:pPr>
        <w:jc w:val="right"/>
      </w:pPr>
      <w:r>
        <w:t>Updated July 2019.</w:t>
      </w:r>
      <w:r w:rsidR="00352556">
        <w:t xml:space="preserve"> </w:t>
      </w:r>
    </w:p>
    <w:p w14:paraId="75D36D23" w14:textId="77777777" w:rsidR="002A3F4E" w:rsidRPr="009B4C57" w:rsidRDefault="002A3F4E" w:rsidP="009B4C57"/>
    <w:sectPr w:rsidR="002A3F4E" w:rsidRPr="009B4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67FD"/>
    <w:multiLevelType w:val="hybridMultilevel"/>
    <w:tmpl w:val="232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539"/>
    <w:multiLevelType w:val="hybridMultilevel"/>
    <w:tmpl w:val="EDE4037E"/>
    <w:lvl w:ilvl="0" w:tplc="A5565914">
      <w:numFmt w:val="bullet"/>
      <w:lvlText w:val="•"/>
      <w:lvlJc w:val="left"/>
      <w:pPr>
        <w:ind w:left="1020" w:hanging="6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2319"/>
    <w:multiLevelType w:val="hybridMultilevel"/>
    <w:tmpl w:val="7026C5E8"/>
    <w:lvl w:ilvl="0" w:tplc="A5565914">
      <w:numFmt w:val="bullet"/>
      <w:lvlText w:val="•"/>
      <w:lvlJc w:val="left"/>
      <w:pPr>
        <w:ind w:left="1020" w:hanging="6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481"/>
    <w:multiLevelType w:val="hybridMultilevel"/>
    <w:tmpl w:val="8D94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3B65"/>
    <w:multiLevelType w:val="hybridMultilevel"/>
    <w:tmpl w:val="A456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0094"/>
    <w:multiLevelType w:val="hybridMultilevel"/>
    <w:tmpl w:val="D44E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1928"/>
    <w:multiLevelType w:val="hybridMultilevel"/>
    <w:tmpl w:val="92F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214A"/>
    <w:multiLevelType w:val="hybridMultilevel"/>
    <w:tmpl w:val="9C06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57"/>
    <w:rsid w:val="00222A86"/>
    <w:rsid w:val="00234457"/>
    <w:rsid w:val="00295B56"/>
    <w:rsid w:val="002A3F4E"/>
    <w:rsid w:val="00315983"/>
    <w:rsid w:val="0033520B"/>
    <w:rsid w:val="00352556"/>
    <w:rsid w:val="004077A2"/>
    <w:rsid w:val="005E2B19"/>
    <w:rsid w:val="005F7E81"/>
    <w:rsid w:val="006E5DA1"/>
    <w:rsid w:val="00865939"/>
    <w:rsid w:val="009149B9"/>
    <w:rsid w:val="009B4C57"/>
    <w:rsid w:val="00A509EC"/>
    <w:rsid w:val="00F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71D4"/>
  <w15:docId w15:val="{20A4CACF-4AC5-C243-BB4A-F05E464E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C57"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4C5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4C57"/>
    <w:rPr>
      <w:b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B4C5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B4C57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4C57"/>
    <w:rPr>
      <w:b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5F7E81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F7E8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9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gp.org.uk/courses-and-events/yorkshire/white-rose/akt-preparation-12-march-2014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Karen Bradley</cp:lastModifiedBy>
  <cp:revision>2</cp:revision>
  <cp:lastPrinted>2019-07-25T07:58:00Z</cp:lastPrinted>
  <dcterms:created xsi:type="dcterms:W3CDTF">2019-08-19T13:05:00Z</dcterms:created>
  <dcterms:modified xsi:type="dcterms:W3CDTF">2019-08-19T13:05:00Z</dcterms:modified>
</cp:coreProperties>
</file>