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3B" w:rsidRDefault="0087013B">
      <w:pPr>
        <w:rPr>
          <w:rFonts w:ascii="Arial" w:hAnsi="Arial" w:cs="Arial"/>
          <w:sz w:val="20"/>
          <w:szCs w:val="20"/>
          <w:lang w:val="en-GB"/>
        </w:rPr>
      </w:pPr>
    </w:p>
    <w:p w:rsidR="006C494D" w:rsidRPr="00BD1BBE" w:rsidRDefault="00BD1BBE" w:rsidP="00BD1BBE">
      <w:pPr>
        <w:jc w:val="center"/>
        <w:rPr>
          <w:rFonts w:ascii="Arial" w:hAnsi="Arial" w:cs="Arial"/>
          <w:b/>
          <w:lang w:val="en-GB"/>
        </w:rPr>
      </w:pPr>
      <w:r w:rsidRPr="00BD1BBE">
        <w:rPr>
          <w:rFonts w:ascii="Arial" w:hAnsi="Arial" w:cs="Arial"/>
          <w:b/>
          <w:lang w:val="en-GB"/>
        </w:rPr>
        <w:t>Annual Learning Agreement</w:t>
      </w:r>
    </w:p>
    <w:p w:rsidR="006C494D" w:rsidRDefault="006C494D">
      <w:pPr>
        <w:rPr>
          <w:rFonts w:ascii="Arial" w:hAnsi="Arial" w:cs="Arial"/>
          <w:sz w:val="20"/>
          <w:szCs w:val="20"/>
          <w:lang w:val="en-GB"/>
        </w:rPr>
      </w:pPr>
    </w:p>
    <w:p w:rsidR="006C494D" w:rsidRPr="00D00BEC" w:rsidRDefault="006C494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3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57"/>
        <w:gridCol w:w="3525"/>
        <w:gridCol w:w="2796"/>
        <w:gridCol w:w="4397"/>
      </w:tblGrid>
      <w:tr w:rsidR="00A60EC5" w:rsidTr="00A60EC5">
        <w:trPr>
          <w:trHeight w:val="477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EC5" w:rsidRDefault="00A60EC5">
            <w:pPr>
              <w:tabs>
                <w:tab w:val="left" w:pos="231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Trainee:</w:t>
            </w:r>
          </w:p>
        </w:tc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EC5" w:rsidRDefault="00A60EC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A60EC5" w:rsidTr="00A60EC5">
        <w:trPr>
          <w:trHeight w:val="477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EC5" w:rsidRDefault="00A60EC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GMC Number: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EC5" w:rsidRDefault="00A60EC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EC5" w:rsidRDefault="00A60EC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Year of Training: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EC5" w:rsidRDefault="00A60EC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A60EC5" w:rsidTr="00A60EC5">
        <w:trPr>
          <w:trHeight w:val="477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EC5" w:rsidRDefault="00A60EC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Educational Supervisor: </w:t>
            </w:r>
          </w:p>
        </w:tc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EC5" w:rsidRDefault="00A60EC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60EC5" w:rsidTr="00A60EC5">
        <w:trPr>
          <w:trHeight w:val="477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EC5" w:rsidRDefault="00A60EC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EC5" w:rsidRDefault="00A60EC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D1BBE" w:rsidRPr="007C128A" w:rsidRDefault="00BD1BBE">
      <w:pPr>
        <w:rPr>
          <w:rFonts w:ascii="Arial" w:hAnsi="Arial" w:cs="Arial"/>
          <w:sz w:val="22"/>
          <w:szCs w:val="22"/>
          <w:lang w:val="en-GB"/>
        </w:rPr>
      </w:pPr>
    </w:p>
    <w:p w:rsidR="009A5A29" w:rsidRPr="007C128A" w:rsidRDefault="009A5A29">
      <w:p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 xml:space="preserve">At the first meeting </w:t>
      </w:r>
      <w:r w:rsidR="00F454DD" w:rsidRPr="007C128A">
        <w:rPr>
          <w:rFonts w:ascii="Arial" w:hAnsi="Arial" w:cs="Arial"/>
          <w:sz w:val="22"/>
          <w:szCs w:val="22"/>
          <w:lang w:val="en-GB"/>
        </w:rPr>
        <w:t xml:space="preserve">in each year of training 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the Trainee and Educational Supervisor should read and agree the following </w:t>
      </w:r>
      <w:r w:rsidR="00BC7C4D" w:rsidRPr="007C128A">
        <w:rPr>
          <w:rFonts w:ascii="Arial" w:hAnsi="Arial" w:cs="Arial"/>
          <w:sz w:val="22"/>
          <w:szCs w:val="22"/>
          <w:lang w:val="en-GB"/>
        </w:rPr>
        <w:t xml:space="preserve">Annual </w:t>
      </w:r>
      <w:r w:rsidRPr="007C128A">
        <w:rPr>
          <w:rFonts w:ascii="Arial" w:hAnsi="Arial" w:cs="Arial"/>
          <w:sz w:val="22"/>
          <w:szCs w:val="22"/>
          <w:lang w:val="en-GB"/>
        </w:rPr>
        <w:t>Learning Agreement</w:t>
      </w:r>
      <w:r w:rsidR="00DB67B4" w:rsidRPr="007C128A">
        <w:rPr>
          <w:rFonts w:ascii="Arial" w:hAnsi="Arial" w:cs="Arial"/>
          <w:sz w:val="22"/>
          <w:szCs w:val="22"/>
          <w:lang w:val="en-GB"/>
        </w:rPr>
        <w:t xml:space="preserve"> and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 complete </w:t>
      </w:r>
      <w:r w:rsidR="00BC7C4D" w:rsidRPr="007C128A">
        <w:rPr>
          <w:rFonts w:ascii="Arial" w:hAnsi="Arial" w:cs="Arial"/>
          <w:sz w:val="22"/>
          <w:szCs w:val="22"/>
          <w:lang w:val="en-GB"/>
        </w:rPr>
        <w:t>a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 Personal Development Plan</w:t>
      </w:r>
      <w:r w:rsidR="00DB67B4" w:rsidRPr="007C128A">
        <w:rPr>
          <w:rFonts w:ascii="Arial" w:hAnsi="Arial" w:cs="Arial"/>
          <w:sz w:val="22"/>
          <w:szCs w:val="22"/>
          <w:lang w:val="en-GB"/>
        </w:rPr>
        <w:t xml:space="preserve">.  The Educational Supervisor should </w:t>
      </w:r>
      <w:r w:rsidR="007C128A">
        <w:rPr>
          <w:rFonts w:ascii="Arial" w:hAnsi="Arial" w:cs="Arial"/>
          <w:sz w:val="22"/>
          <w:szCs w:val="22"/>
          <w:lang w:val="en-GB"/>
        </w:rPr>
        <w:t>send both these</w:t>
      </w:r>
      <w:r w:rsidR="00BC7C4D" w:rsidRPr="007C128A">
        <w:rPr>
          <w:rFonts w:ascii="Arial" w:hAnsi="Arial" w:cs="Arial"/>
          <w:sz w:val="22"/>
          <w:szCs w:val="22"/>
          <w:lang w:val="en-GB"/>
        </w:rPr>
        <w:t xml:space="preserve"> document</w:t>
      </w:r>
      <w:r w:rsidR="007C128A">
        <w:rPr>
          <w:rFonts w:ascii="Arial" w:hAnsi="Arial" w:cs="Arial"/>
          <w:sz w:val="22"/>
          <w:szCs w:val="22"/>
          <w:lang w:val="en-GB"/>
        </w:rPr>
        <w:t>s</w:t>
      </w:r>
      <w:r w:rsidR="00BC7C4D" w:rsidRPr="007C128A">
        <w:rPr>
          <w:rFonts w:ascii="Arial" w:hAnsi="Arial" w:cs="Arial"/>
          <w:sz w:val="22"/>
          <w:szCs w:val="22"/>
          <w:lang w:val="en-GB"/>
        </w:rPr>
        <w:t xml:space="preserve"> to the T</w:t>
      </w:r>
      <w:r w:rsidR="00BF2A43" w:rsidRPr="007C128A">
        <w:rPr>
          <w:rFonts w:ascii="Arial" w:hAnsi="Arial" w:cs="Arial"/>
          <w:sz w:val="22"/>
          <w:szCs w:val="22"/>
          <w:lang w:val="en-GB"/>
        </w:rPr>
        <w:t>rainee</w:t>
      </w:r>
      <w:r w:rsidR="00DB67B4" w:rsidRPr="007C128A">
        <w:rPr>
          <w:rFonts w:ascii="Arial" w:hAnsi="Arial" w:cs="Arial"/>
          <w:sz w:val="22"/>
          <w:szCs w:val="22"/>
          <w:lang w:val="en-GB"/>
        </w:rPr>
        <w:t xml:space="preserve"> by email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 </w:t>
      </w:r>
      <w:r w:rsidR="00BF2A43" w:rsidRPr="007C128A">
        <w:rPr>
          <w:rFonts w:ascii="Arial" w:hAnsi="Arial" w:cs="Arial"/>
          <w:sz w:val="22"/>
          <w:szCs w:val="22"/>
          <w:lang w:val="en-GB"/>
        </w:rPr>
        <w:t xml:space="preserve">with </w:t>
      </w:r>
      <w:r w:rsidR="00BC7C4D" w:rsidRPr="007C128A">
        <w:rPr>
          <w:rFonts w:ascii="Arial" w:hAnsi="Arial" w:cs="Arial"/>
          <w:sz w:val="22"/>
          <w:szCs w:val="22"/>
          <w:lang w:val="en-GB"/>
        </w:rPr>
        <w:t>a copy</w:t>
      </w:r>
      <w:r w:rsidR="00BF2A43" w:rsidRPr="007C128A">
        <w:rPr>
          <w:rFonts w:ascii="Arial" w:hAnsi="Arial" w:cs="Arial"/>
          <w:sz w:val="22"/>
          <w:szCs w:val="22"/>
          <w:lang w:val="en-GB"/>
        </w:rPr>
        <w:t xml:space="preserve"> sent </w:t>
      </w:r>
      <w:r w:rsidR="001B5725" w:rsidRPr="007C128A">
        <w:rPr>
          <w:rFonts w:ascii="Arial" w:hAnsi="Arial" w:cs="Arial"/>
          <w:sz w:val="22"/>
          <w:szCs w:val="22"/>
          <w:lang w:val="en-GB"/>
        </w:rPr>
        <w:t xml:space="preserve">to </w:t>
      </w:r>
      <w:r w:rsidR="00BF2A43" w:rsidRPr="007C128A">
        <w:rPr>
          <w:rFonts w:ascii="Arial" w:hAnsi="Arial" w:cs="Arial"/>
          <w:sz w:val="22"/>
          <w:szCs w:val="22"/>
        </w:rPr>
        <w:t>the</w:t>
      </w:r>
      <w:r w:rsidR="00DB67B4" w:rsidRPr="007C128A">
        <w:rPr>
          <w:rFonts w:ascii="Arial" w:hAnsi="Arial" w:cs="Arial"/>
          <w:sz w:val="22"/>
          <w:szCs w:val="22"/>
        </w:rPr>
        <w:t xml:space="preserve"> </w:t>
      </w:r>
      <w:r w:rsidR="0005270A" w:rsidRPr="007C128A">
        <w:rPr>
          <w:rFonts w:ascii="Arial" w:hAnsi="Arial" w:cs="Arial"/>
          <w:sz w:val="22"/>
          <w:szCs w:val="22"/>
        </w:rPr>
        <w:t xml:space="preserve">current </w:t>
      </w:r>
      <w:r w:rsidR="00DB67B4" w:rsidRPr="007C128A">
        <w:rPr>
          <w:rFonts w:ascii="Arial" w:hAnsi="Arial" w:cs="Arial"/>
          <w:sz w:val="22"/>
          <w:szCs w:val="22"/>
        </w:rPr>
        <w:t>Clinical Supervisor.</w:t>
      </w:r>
    </w:p>
    <w:p w:rsidR="009A5A29" w:rsidRPr="007C128A" w:rsidRDefault="009A5A29">
      <w:pPr>
        <w:rPr>
          <w:rFonts w:ascii="Arial" w:hAnsi="Arial" w:cs="Arial"/>
          <w:b/>
          <w:sz w:val="22"/>
          <w:szCs w:val="22"/>
          <w:lang w:val="en-GB"/>
        </w:rPr>
      </w:pPr>
    </w:p>
    <w:p w:rsidR="00200181" w:rsidRDefault="00D00BEC">
      <w:p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9A67A5" w:rsidRPr="007C128A">
        <w:rPr>
          <w:rFonts w:ascii="Arial" w:hAnsi="Arial" w:cs="Arial"/>
          <w:b/>
          <w:sz w:val="22"/>
          <w:szCs w:val="22"/>
          <w:lang w:val="en-GB"/>
        </w:rPr>
        <w:t>Trainee</w:t>
      </w:r>
      <w:r w:rsidR="00200181" w:rsidRPr="007C128A">
        <w:rPr>
          <w:rFonts w:ascii="Arial" w:hAnsi="Arial" w:cs="Arial"/>
          <w:b/>
          <w:sz w:val="22"/>
          <w:szCs w:val="22"/>
          <w:lang w:val="en-GB"/>
        </w:rPr>
        <w:t xml:space="preserve"> will</w:t>
      </w:r>
      <w:r w:rsidR="00200181" w:rsidRPr="007C128A">
        <w:rPr>
          <w:rFonts w:ascii="Arial" w:hAnsi="Arial" w:cs="Arial"/>
          <w:sz w:val="22"/>
          <w:szCs w:val="22"/>
          <w:lang w:val="en-GB"/>
        </w:rPr>
        <w:t>:</w:t>
      </w:r>
    </w:p>
    <w:p w:rsidR="007C128A" w:rsidRPr="007C128A" w:rsidRDefault="007C128A">
      <w:pPr>
        <w:rPr>
          <w:rFonts w:ascii="Arial" w:hAnsi="Arial" w:cs="Arial"/>
          <w:sz w:val="22"/>
          <w:szCs w:val="22"/>
          <w:lang w:val="en-GB"/>
        </w:rPr>
      </w:pPr>
    </w:p>
    <w:p w:rsidR="00BC7C4D" w:rsidRDefault="00200181" w:rsidP="00BC7C4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 xml:space="preserve">Take an active part in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the appraisal process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 including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setting educational objectives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developing a Personal Development Plan</w:t>
      </w:r>
    </w:p>
    <w:p w:rsidR="007C128A" w:rsidRPr="007C128A" w:rsidRDefault="007C128A" w:rsidP="007C128A">
      <w:pPr>
        <w:rPr>
          <w:rFonts w:ascii="Arial" w:hAnsi="Arial" w:cs="Arial"/>
          <w:sz w:val="22"/>
          <w:szCs w:val="22"/>
          <w:lang w:val="en-GB"/>
        </w:rPr>
      </w:pPr>
    </w:p>
    <w:p w:rsidR="007C128A" w:rsidRPr="007C128A" w:rsidRDefault="00200181" w:rsidP="007C128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 xml:space="preserve">Endeavour to achieve </w:t>
      </w:r>
      <w:r w:rsidR="00675803" w:rsidRPr="007C128A">
        <w:rPr>
          <w:rFonts w:ascii="Arial" w:hAnsi="Arial" w:cs="Arial"/>
          <w:sz w:val="22"/>
          <w:szCs w:val="22"/>
          <w:lang w:val="en-GB"/>
        </w:rPr>
        <w:t xml:space="preserve">the 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learning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objectives</w:t>
      </w:r>
      <w:r w:rsidRPr="007C128A">
        <w:rPr>
          <w:rFonts w:ascii="Arial" w:hAnsi="Arial" w:cs="Arial"/>
          <w:sz w:val="22"/>
          <w:szCs w:val="22"/>
          <w:lang w:val="en-GB"/>
        </w:rPr>
        <w:t xml:space="preserve"> by:</w:t>
      </w:r>
      <w:r w:rsidR="007C128A">
        <w:rPr>
          <w:rFonts w:ascii="Arial" w:hAnsi="Arial" w:cs="Arial"/>
          <w:sz w:val="22"/>
          <w:szCs w:val="22"/>
          <w:lang w:val="en-GB"/>
        </w:rPr>
        <w:br/>
      </w:r>
    </w:p>
    <w:p w:rsidR="00200181" w:rsidRPr="007C128A" w:rsidRDefault="00200181" w:rsidP="00BC7C4D">
      <w:pPr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Regularly reviewing their PDP</w:t>
      </w:r>
      <w:bookmarkStart w:id="0" w:name="_GoBack"/>
      <w:bookmarkEnd w:id="0"/>
    </w:p>
    <w:p w:rsidR="00200181" w:rsidRPr="007C128A" w:rsidRDefault="00200181" w:rsidP="00BC7C4D">
      <w:pPr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Utilising the opportunities for learning provided in everyday practice</w:t>
      </w:r>
    </w:p>
    <w:p w:rsidR="00C4583E" w:rsidRPr="007C128A" w:rsidRDefault="00C4583E" w:rsidP="00BC7C4D">
      <w:pPr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Taking responsibility for arranging appropriate WP</w:t>
      </w:r>
      <w:r w:rsidR="00222EC5" w:rsidRPr="007C128A">
        <w:rPr>
          <w:rFonts w:ascii="Arial" w:hAnsi="Arial" w:cs="Arial"/>
          <w:sz w:val="22"/>
          <w:szCs w:val="22"/>
          <w:lang w:val="en-GB"/>
        </w:rPr>
        <w:t xml:space="preserve">BAs with appropriate </w:t>
      </w:r>
      <w:proofErr w:type="spellStart"/>
      <w:r w:rsidR="002E446E" w:rsidRPr="007C128A">
        <w:rPr>
          <w:rFonts w:ascii="Arial" w:hAnsi="Arial" w:cs="Arial"/>
          <w:sz w:val="22"/>
          <w:szCs w:val="22"/>
          <w:lang w:val="en-GB"/>
        </w:rPr>
        <w:t>raters</w:t>
      </w:r>
      <w:proofErr w:type="spellEnd"/>
    </w:p>
    <w:p w:rsidR="00200181" w:rsidRPr="007C128A" w:rsidRDefault="009B1162" w:rsidP="00BC7C4D">
      <w:pPr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 xml:space="preserve">Attending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formal teaching sessions</w:t>
      </w:r>
    </w:p>
    <w:p w:rsidR="00200181" w:rsidRPr="007C128A" w:rsidRDefault="00C4583E" w:rsidP="00BC7C4D">
      <w:pPr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Undertaking personal study</w:t>
      </w:r>
    </w:p>
    <w:p w:rsidR="007C128A" w:rsidRDefault="00C4583E" w:rsidP="007C128A">
      <w:pPr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Using study leave appropriately</w:t>
      </w:r>
    </w:p>
    <w:p w:rsidR="007C128A" w:rsidRPr="007C128A" w:rsidRDefault="007C128A" w:rsidP="007C128A">
      <w:pPr>
        <w:rPr>
          <w:rFonts w:ascii="Arial" w:hAnsi="Arial" w:cs="Arial"/>
          <w:sz w:val="22"/>
          <w:szCs w:val="22"/>
          <w:lang w:val="en-GB"/>
        </w:rPr>
      </w:pPr>
    </w:p>
    <w:p w:rsidR="00C4583E" w:rsidRPr="007C128A" w:rsidRDefault="00675803" w:rsidP="00BC7C4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Develop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as a </w:t>
      </w:r>
      <w:r w:rsidR="00BC7C4D" w:rsidRPr="007C128A">
        <w:rPr>
          <w:rFonts w:ascii="Arial" w:hAnsi="Arial" w:cs="Arial"/>
          <w:sz w:val="22"/>
          <w:szCs w:val="22"/>
          <w:lang w:val="en-GB"/>
        </w:rPr>
        <w:t>lifelong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learner through</w:t>
      </w:r>
      <w:r w:rsidR="007C128A">
        <w:rPr>
          <w:rFonts w:ascii="Arial" w:hAnsi="Arial" w:cs="Arial"/>
          <w:sz w:val="22"/>
          <w:szCs w:val="22"/>
          <w:lang w:val="en-GB"/>
        </w:rPr>
        <w:br/>
      </w:r>
    </w:p>
    <w:p w:rsidR="00C4583E" w:rsidRPr="007C128A" w:rsidRDefault="00C4583E" w:rsidP="00BC7C4D">
      <w:pPr>
        <w:numPr>
          <w:ilvl w:val="1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Reflecting and building upon their learning experiences</w:t>
      </w:r>
    </w:p>
    <w:p w:rsidR="00C4583E" w:rsidRPr="007C128A" w:rsidRDefault="00C4583E" w:rsidP="00BC7C4D">
      <w:pPr>
        <w:numPr>
          <w:ilvl w:val="1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Identifying their learning needs</w:t>
      </w:r>
    </w:p>
    <w:p w:rsidR="00C4583E" w:rsidRPr="007C128A" w:rsidRDefault="00C4583E" w:rsidP="00BC7C4D">
      <w:pPr>
        <w:numPr>
          <w:ilvl w:val="1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Being involved in planning their education and training</w:t>
      </w:r>
    </w:p>
    <w:p w:rsidR="00C4583E" w:rsidRPr="007C128A" w:rsidRDefault="00C4583E" w:rsidP="00BC7C4D">
      <w:pPr>
        <w:numPr>
          <w:ilvl w:val="1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Evaluating their learning experiences</w:t>
      </w:r>
    </w:p>
    <w:p w:rsidR="00D00BEC" w:rsidRDefault="00D00BEC">
      <w:pPr>
        <w:rPr>
          <w:rFonts w:ascii="Arial" w:hAnsi="Arial" w:cs="Arial"/>
          <w:b/>
          <w:sz w:val="22"/>
          <w:szCs w:val="22"/>
          <w:lang w:val="en-GB"/>
        </w:rPr>
      </w:pPr>
    </w:p>
    <w:p w:rsidR="00C4583E" w:rsidRDefault="00C4583E">
      <w:pPr>
        <w:rPr>
          <w:rFonts w:ascii="Arial" w:hAnsi="Arial" w:cs="Arial"/>
          <w:b/>
          <w:sz w:val="22"/>
          <w:szCs w:val="22"/>
          <w:lang w:val="en-GB"/>
        </w:rPr>
      </w:pPr>
      <w:r w:rsidRPr="007C128A">
        <w:rPr>
          <w:rFonts w:ascii="Arial" w:hAnsi="Arial" w:cs="Arial"/>
          <w:b/>
          <w:sz w:val="22"/>
          <w:szCs w:val="22"/>
          <w:lang w:val="en-GB"/>
        </w:rPr>
        <w:lastRenderedPageBreak/>
        <w:t>The</w:t>
      </w:r>
      <w:r w:rsidR="002E446E" w:rsidRPr="007C128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00BEC" w:rsidRPr="007C128A">
        <w:rPr>
          <w:rFonts w:ascii="Arial" w:hAnsi="Arial" w:cs="Arial"/>
          <w:b/>
          <w:sz w:val="22"/>
          <w:szCs w:val="22"/>
          <w:lang w:val="en-GB"/>
        </w:rPr>
        <w:t>Educational Supervisor</w:t>
      </w:r>
      <w:r w:rsidRPr="007C128A">
        <w:rPr>
          <w:rFonts w:ascii="Arial" w:hAnsi="Arial" w:cs="Arial"/>
          <w:b/>
          <w:sz w:val="22"/>
          <w:szCs w:val="22"/>
          <w:lang w:val="en-GB"/>
        </w:rPr>
        <w:t xml:space="preserve"> will:</w:t>
      </w:r>
    </w:p>
    <w:p w:rsidR="007C128A" w:rsidRPr="007C128A" w:rsidRDefault="007C128A">
      <w:pPr>
        <w:rPr>
          <w:rFonts w:ascii="Arial" w:hAnsi="Arial" w:cs="Arial"/>
          <w:b/>
          <w:sz w:val="22"/>
          <w:szCs w:val="22"/>
          <w:lang w:val="en-GB"/>
        </w:rPr>
      </w:pPr>
    </w:p>
    <w:p w:rsidR="00BC7C4D" w:rsidRDefault="003A5CA5" w:rsidP="00BC7C4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B</w:t>
      </w:r>
      <w:r w:rsidR="00675803" w:rsidRPr="007C128A">
        <w:rPr>
          <w:rFonts w:ascii="Arial" w:hAnsi="Arial" w:cs="Arial"/>
          <w:sz w:val="22"/>
          <w:szCs w:val="22"/>
          <w:lang w:val="en-GB"/>
        </w:rPr>
        <w:t>e available for, and take an active part in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the ongoing supervision and subsequent appraisal</w:t>
      </w:r>
      <w:r w:rsidR="00675803" w:rsidRPr="007C128A">
        <w:rPr>
          <w:rFonts w:ascii="Arial" w:hAnsi="Arial" w:cs="Arial"/>
          <w:sz w:val="22"/>
          <w:szCs w:val="22"/>
          <w:lang w:val="en-GB"/>
        </w:rPr>
        <w:t xml:space="preserve"> process including setting 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educational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objectives</w:t>
      </w:r>
    </w:p>
    <w:p w:rsidR="007C128A" w:rsidRPr="007C128A" w:rsidRDefault="007C128A" w:rsidP="007C128A">
      <w:pPr>
        <w:rPr>
          <w:rFonts w:ascii="Arial" w:hAnsi="Arial" w:cs="Arial"/>
          <w:sz w:val="22"/>
          <w:szCs w:val="22"/>
          <w:lang w:val="en-GB"/>
        </w:rPr>
      </w:pPr>
    </w:p>
    <w:p w:rsidR="007C128A" w:rsidRPr="007C128A" w:rsidRDefault="003A5CA5" w:rsidP="007C128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E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nsure that the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objectives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are realistic, achievable and wit</w:t>
      </w:r>
      <w:r w:rsidR="00822A2E" w:rsidRPr="007C128A">
        <w:rPr>
          <w:rFonts w:ascii="Arial" w:hAnsi="Arial" w:cs="Arial"/>
          <w:sz w:val="22"/>
          <w:szCs w:val="22"/>
          <w:lang w:val="en-GB"/>
        </w:rPr>
        <w:t xml:space="preserve">hin the scope of available </w:t>
      </w:r>
      <w:r w:rsidR="007C128A">
        <w:rPr>
          <w:rFonts w:ascii="Arial" w:hAnsi="Arial" w:cs="Arial"/>
          <w:sz w:val="22"/>
          <w:szCs w:val="22"/>
          <w:lang w:val="en-GB"/>
        </w:rPr>
        <w:t>learning opportunities</w:t>
      </w:r>
      <w:r w:rsidR="007C128A">
        <w:rPr>
          <w:rFonts w:ascii="Arial" w:hAnsi="Arial" w:cs="Arial"/>
          <w:sz w:val="22"/>
          <w:szCs w:val="22"/>
          <w:lang w:val="en-GB"/>
        </w:rPr>
        <w:br/>
      </w:r>
    </w:p>
    <w:p w:rsidR="00BC7C4D" w:rsidRDefault="003A5CA5" w:rsidP="00BC7C4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P</w:t>
      </w:r>
      <w:r w:rsidR="00C4583E" w:rsidRPr="007C128A">
        <w:rPr>
          <w:rFonts w:ascii="Arial" w:hAnsi="Arial" w:cs="Arial"/>
          <w:sz w:val="22"/>
          <w:szCs w:val="22"/>
          <w:lang w:val="en-GB"/>
        </w:rPr>
        <w:t>romote a supportive climate for learning</w:t>
      </w:r>
    </w:p>
    <w:p w:rsidR="007C128A" w:rsidRPr="007C128A" w:rsidRDefault="007C128A" w:rsidP="007C128A">
      <w:pPr>
        <w:rPr>
          <w:rFonts w:ascii="Arial" w:hAnsi="Arial" w:cs="Arial"/>
          <w:sz w:val="22"/>
          <w:szCs w:val="22"/>
          <w:lang w:val="en-GB"/>
        </w:rPr>
      </w:pPr>
    </w:p>
    <w:p w:rsidR="00C4583E" w:rsidRPr="007C128A" w:rsidRDefault="003A5CA5" w:rsidP="00BC7C4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GB"/>
        </w:rPr>
      </w:pPr>
      <w:r w:rsidRPr="007C128A">
        <w:rPr>
          <w:rFonts w:ascii="Arial" w:hAnsi="Arial" w:cs="Arial"/>
          <w:sz w:val="22"/>
          <w:szCs w:val="22"/>
          <w:lang w:val="en-GB"/>
        </w:rPr>
        <w:t>Ensure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that an individual doctor’s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timetable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allow</w:t>
      </w:r>
      <w:r w:rsidR="00675803" w:rsidRPr="007C128A">
        <w:rPr>
          <w:rFonts w:ascii="Arial" w:hAnsi="Arial" w:cs="Arial"/>
          <w:sz w:val="22"/>
          <w:szCs w:val="22"/>
          <w:lang w:val="en-GB"/>
        </w:rPr>
        <w:t>s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attendance at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formal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</w:t>
      </w:r>
      <w:r w:rsidR="006B11E4" w:rsidRPr="007C128A">
        <w:rPr>
          <w:rFonts w:ascii="Arial" w:hAnsi="Arial" w:cs="Arial"/>
          <w:sz w:val="22"/>
          <w:szCs w:val="22"/>
          <w:lang w:val="en-GB"/>
        </w:rPr>
        <w:t>teaching sessions</w:t>
      </w:r>
      <w:r w:rsidR="00675803" w:rsidRPr="007C128A">
        <w:rPr>
          <w:rFonts w:ascii="Arial" w:hAnsi="Arial" w:cs="Arial"/>
          <w:sz w:val="22"/>
          <w:szCs w:val="22"/>
          <w:lang w:val="en-GB"/>
        </w:rPr>
        <w:t xml:space="preserve">, is 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appropriate for their learning needs and </w:t>
      </w:r>
      <w:r w:rsidR="00675803" w:rsidRPr="007C128A">
        <w:rPr>
          <w:rFonts w:ascii="Arial" w:hAnsi="Arial" w:cs="Arial"/>
          <w:sz w:val="22"/>
          <w:szCs w:val="22"/>
          <w:lang w:val="en-GB"/>
        </w:rPr>
        <w:t>that there is</w:t>
      </w:r>
      <w:r w:rsidR="00C4583E" w:rsidRPr="007C128A">
        <w:rPr>
          <w:rFonts w:ascii="Arial" w:hAnsi="Arial" w:cs="Arial"/>
          <w:sz w:val="22"/>
          <w:szCs w:val="22"/>
          <w:lang w:val="en-GB"/>
        </w:rPr>
        <w:t xml:space="preserve"> an appropriate balance of education and service in their placements</w:t>
      </w:r>
    </w:p>
    <w:p w:rsidR="00B53A0A" w:rsidRPr="007C128A" w:rsidRDefault="00B53A0A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p w:rsidR="006C494D" w:rsidRPr="007C128A" w:rsidRDefault="006C494D" w:rsidP="006C494D">
      <w:pPr>
        <w:rPr>
          <w:rFonts w:ascii="Arial" w:hAnsi="Arial" w:cs="Arial"/>
          <w:sz w:val="22"/>
          <w:szCs w:val="22"/>
          <w:lang w:val="en-GB"/>
        </w:rPr>
      </w:pPr>
    </w:p>
    <w:sectPr w:rsidR="006C494D" w:rsidRPr="007C128A" w:rsidSect="00BD1BBE">
      <w:headerReference w:type="default" r:id="rId9"/>
      <w:pgSz w:w="15840" w:h="12240" w:orient="landscape"/>
      <w:pgMar w:top="1214" w:right="1077" w:bottom="1077" w:left="1440" w:header="119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76" w:rsidRDefault="00272276">
      <w:r>
        <w:separator/>
      </w:r>
    </w:p>
  </w:endnote>
  <w:endnote w:type="continuationSeparator" w:id="0">
    <w:p w:rsidR="00272276" w:rsidRDefault="002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76" w:rsidRDefault="00272276">
      <w:r>
        <w:separator/>
      </w:r>
    </w:p>
  </w:footnote>
  <w:footnote w:type="continuationSeparator" w:id="0">
    <w:p w:rsidR="00272276" w:rsidRDefault="0027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5" w:rsidRPr="002457EF" w:rsidRDefault="00AD6DD5" w:rsidP="002457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F6AD63B" wp14:editId="70A98526">
          <wp:simplePos x="0" y="0"/>
          <wp:positionH relativeFrom="column">
            <wp:posOffset>3665855</wp:posOffset>
          </wp:positionH>
          <wp:positionV relativeFrom="paragraph">
            <wp:posOffset>-756920</wp:posOffset>
          </wp:positionV>
          <wp:extent cx="5460310" cy="900777"/>
          <wp:effectExtent l="0" t="0" r="762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310" cy="900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BBE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986ACC5" wp14:editId="4E9EE765">
          <wp:simplePos x="0" y="0"/>
          <wp:positionH relativeFrom="column">
            <wp:posOffset>-776605</wp:posOffset>
          </wp:positionH>
          <wp:positionV relativeFrom="paragraph">
            <wp:posOffset>-601980</wp:posOffset>
          </wp:positionV>
          <wp:extent cx="1952625" cy="590550"/>
          <wp:effectExtent l="0" t="0" r="0" b="0"/>
          <wp:wrapSquare wrapText="bothSides"/>
          <wp:docPr id="4" name="Picture 4" descr="Yorkshire School of Psychia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School of Psychiat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BA8"/>
    <w:multiLevelType w:val="hybridMultilevel"/>
    <w:tmpl w:val="879A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0DA4"/>
    <w:multiLevelType w:val="hybridMultilevel"/>
    <w:tmpl w:val="0E02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471B"/>
    <w:multiLevelType w:val="hybridMultilevel"/>
    <w:tmpl w:val="29FE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A60C6"/>
    <w:multiLevelType w:val="hybridMultilevel"/>
    <w:tmpl w:val="8D78B3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764F2"/>
    <w:multiLevelType w:val="hybridMultilevel"/>
    <w:tmpl w:val="BC1ABF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1817"/>
    <w:multiLevelType w:val="hybridMultilevel"/>
    <w:tmpl w:val="BBA683A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F208A"/>
    <w:multiLevelType w:val="hybridMultilevel"/>
    <w:tmpl w:val="FFA27572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84DE2"/>
    <w:multiLevelType w:val="hybridMultilevel"/>
    <w:tmpl w:val="0310F84E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04BFC"/>
    <w:multiLevelType w:val="hybridMultilevel"/>
    <w:tmpl w:val="7FC87E6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B15A1"/>
    <w:multiLevelType w:val="hybridMultilevel"/>
    <w:tmpl w:val="EA683EF8"/>
    <w:lvl w:ilvl="0" w:tplc="6DEA0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00ad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B"/>
    <w:rsid w:val="0003669E"/>
    <w:rsid w:val="000376DD"/>
    <w:rsid w:val="0005270A"/>
    <w:rsid w:val="00053B16"/>
    <w:rsid w:val="000E4D27"/>
    <w:rsid w:val="001439A0"/>
    <w:rsid w:val="0016120B"/>
    <w:rsid w:val="001805C6"/>
    <w:rsid w:val="001B5725"/>
    <w:rsid w:val="00200181"/>
    <w:rsid w:val="0020605B"/>
    <w:rsid w:val="00220600"/>
    <w:rsid w:val="00221208"/>
    <w:rsid w:val="00222EC5"/>
    <w:rsid w:val="002457EF"/>
    <w:rsid w:val="00264827"/>
    <w:rsid w:val="00272276"/>
    <w:rsid w:val="002E446E"/>
    <w:rsid w:val="002E4DF9"/>
    <w:rsid w:val="00321E61"/>
    <w:rsid w:val="003A3384"/>
    <w:rsid w:val="003A5CA5"/>
    <w:rsid w:val="003A79E2"/>
    <w:rsid w:val="003B3114"/>
    <w:rsid w:val="0040625E"/>
    <w:rsid w:val="0042204F"/>
    <w:rsid w:val="00425ED4"/>
    <w:rsid w:val="0043550D"/>
    <w:rsid w:val="00454095"/>
    <w:rsid w:val="004C27FA"/>
    <w:rsid w:val="004D72B5"/>
    <w:rsid w:val="004F1A6B"/>
    <w:rsid w:val="005045D7"/>
    <w:rsid w:val="00580832"/>
    <w:rsid w:val="00583514"/>
    <w:rsid w:val="005B71DC"/>
    <w:rsid w:val="005C0D1E"/>
    <w:rsid w:val="005D3C8C"/>
    <w:rsid w:val="005D5805"/>
    <w:rsid w:val="00662AB3"/>
    <w:rsid w:val="00667775"/>
    <w:rsid w:val="00675803"/>
    <w:rsid w:val="006A150F"/>
    <w:rsid w:val="006B11E4"/>
    <w:rsid w:val="006C494D"/>
    <w:rsid w:val="006C738B"/>
    <w:rsid w:val="006F0713"/>
    <w:rsid w:val="00711C4D"/>
    <w:rsid w:val="007373B9"/>
    <w:rsid w:val="007C128A"/>
    <w:rsid w:val="007C43BD"/>
    <w:rsid w:val="007E0826"/>
    <w:rsid w:val="00822A2E"/>
    <w:rsid w:val="008450D6"/>
    <w:rsid w:val="00864706"/>
    <w:rsid w:val="0087013B"/>
    <w:rsid w:val="0087441D"/>
    <w:rsid w:val="008B0D79"/>
    <w:rsid w:val="0091241F"/>
    <w:rsid w:val="009A5A29"/>
    <w:rsid w:val="009A67A5"/>
    <w:rsid w:val="009B1162"/>
    <w:rsid w:val="00A1353A"/>
    <w:rsid w:val="00A60EC5"/>
    <w:rsid w:val="00A63ECA"/>
    <w:rsid w:val="00A73C11"/>
    <w:rsid w:val="00A82FFA"/>
    <w:rsid w:val="00AD67B1"/>
    <w:rsid w:val="00AD6DD5"/>
    <w:rsid w:val="00AE4EBA"/>
    <w:rsid w:val="00AF1660"/>
    <w:rsid w:val="00AF4A75"/>
    <w:rsid w:val="00B26979"/>
    <w:rsid w:val="00B51AAF"/>
    <w:rsid w:val="00B53A0A"/>
    <w:rsid w:val="00B94BB8"/>
    <w:rsid w:val="00BA20B7"/>
    <w:rsid w:val="00BC7C4D"/>
    <w:rsid w:val="00BD1BBE"/>
    <w:rsid w:val="00BF2A43"/>
    <w:rsid w:val="00C26B28"/>
    <w:rsid w:val="00C4583E"/>
    <w:rsid w:val="00C51EC1"/>
    <w:rsid w:val="00C6687E"/>
    <w:rsid w:val="00C92698"/>
    <w:rsid w:val="00CB4A9C"/>
    <w:rsid w:val="00CC2147"/>
    <w:rsid w:val="00CC6A11"/>
    <w:rsid w:val="00D00BEC"/>
    <w:rsid w:val="00D41B2C"/>
    <w:rsid w:val="00D84D8B"/>
    <w:rsid w:val="00DB67B4"/>
    <w:rsid w:val="00DE7AA5"/>
    <w:rsid w:val="00DF0D56"/>
    <w:rsid w:val="00E21B09"/>
    <w:rsid w:val="00E22C0C"/>
    <w:rsid w:val="00E63BEA"/>
    <w:rsid w:val="00E7073D"/>
    <w:rsid w:val="00E738C6"/>
    <w:rsid w:val="00E93A1C"/>
    <w:rsid w:val="00EA1E58"/>
    <w:rsid w:val="00ED6D33"/>
    <w:rsid w:val="00EF3225"/>
    <w:rsid w:val="00F11473"/>
    <w:rsid w:val="00F256ED"/>
    <w:rsid w:val="00F273B9"/>
    <w:rsid w:val="00F454DD"/>
    <w:rsid w:val="00FA09AF"/>
    <w:rsid w:val="00FA4886"/>
    <w:rsid w:val="00FC0DD5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ad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BBEE-FEDC-47B5-94DC-4352BB5B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Health Education England</Company>
  <LinksUpToDate>false</LinksUpToDate>
  <CharactersWithSpaces>1704</CharactersWithSpaces>
  <SharedDoc>false</SharedDoc>
  <HLinks>
    <vt:vector size="24" baseType="variant">
      <vt:variant>
        <vt:i4>4718701</vt:i4>
      </vt:variant>
      <vt:variant>
        <vt:i4>153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81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6946895</vt:i4>
      </vt:variant>
      <vt:variant>
        <vt:i4>9</vt:i4>
      </vt:variant>
      <vt:variant>
        <vt:i4>0</vt:i4>
      </vt:variant>
      <vt:variant>
        <vt:i4>5</vt:i4>
      </vt:variant>
      <vt:variant>
        <vt:lpwstr>mailto:postgraduateservices.enquiries@shsc.nhs.uk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creator>Venkat</dc:creator>
  <cp:lastModifiedBy>Kay Featherstone</cp:lastModifiedBy>
  <cp:revision>2</cp:revision>
  <cp:lastPrinted>2011-07-20T11:43:00Z</cp:lastPrinted>
  <dcterms:created xsi:type="dcterms:W3CDTF">2016-03-21T16:24:00Z</dcterms:created>
  <dcterms:modified xsi:type="dcterms:W3CDTF">2016-03-21T16:24:00Z</dcterms:modified>
</cp:coreProperties>
</file>