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5F2B" w:rsidRPr="00222A3D" w:rsidRDefault="00865F2B" w:rsidP="00865F2B">
      <w:pPr>
        <w:pStyle w:val="Default"/>
      </w:pPr>
    </w:p>
    <w:p w:rsidR="00865F2B" w:rsidRPr="00222A3D" w:rsidRDefault="00222A3D" w:rsidP="00222A3D">
      <w:pPr>
        <w:pStyle w:val="Default"/>
        <w:jc w:val="center"/>
        <w:rPr>
          <w:b/>
          <w:bCs/>
          <w:sz w:val="28"/>
          <w:szCs w:val="28"/>
        </w:rPr>
      </w:pPr>
      <w:proofErr w:type="spellStart"/>
      <w:r w:rsidRPr="00222A3D">
        <w:rPr>
          <w:b/>
          <w:bCs/>
          <w:sz w:val="28"/>
          <w:szCs w:val="28"/>
        </w:rPr>
        <w:t>SpR</w:t>
      </w:r>
      <w:proofErr w:type="spellEnd"/>
      <w:r w:rsidR="00865F2B" w:rsidRPr="00222A3D">
        <w:rPr>
          <w:b/>
          <w:bCs/>
          <w:sz w:val="28"/>
          <w:szCs w:val="28"/>
        </w:rPr>
        <w:t xml:space="preserve"> Placement at Doncaster &amp; Bassetlaw Hospitals NHS Foundation Trust</w:t>
      </w:r>
    </w:p>
    <w:p w:rsidR="00222A3D" w:rsidRPr="00222A3D" w:rsidRDefault="00222A3D" w:rsidP="00222A3D">
      <w:pPr>
        <w:pStyle w:val="Default"/>
        <w:jc w:val="center"/>
        <w:rPr>
          <w:sz w:val="28"/>
          <w:szCs w:val="28"/>
        </w:rPr>
      </w:pPr>
    </w:p>
    <w:p w:rsidR="00865F2B" w:rsidRDefault="00865F2B" w:rsidP="00865F2B">
      <w:pPr>
        <w:pStyle w:val="Default"/>
      </w:pPr>
      <w:r w:rsidRPr="00222A3D">
        <w:t xml:space="preserve">Doncaster &amp; Bassetlaw Hospitals NHS Foundation Trust is a </w:t>
      </w:r>
      <w:r w:rsidR="00222A3D">
        <w:t xml:space="preserve">large and </w:t>
      </w:r>
      <w:r w:rsidRPr="00222A3D">
        <w:t>busy DGH in South Yorkshire. The Trust consists of a group of three local hospitals which formed as one of the first ten Foundation Trusts in 2001, following merging of the hospitals involved. The sites include Doncaster Royal Infirmary</w:t>
      </w:r>
      <w:r w:rsidR="00222A3D">
        <w:t xml:space="preserve"> </w:t>
      </w:r>
      <w:r w:rsidRPr="00222A3D">
        <w:t>(DRI) in Doncaster, Bassetlaw District General Hospital (BDGH) in Worksop and Montagu Hospital in Mexborough. The Trust serves a populatio</w:t>
      </w:r>
      <w:r w:rsidR="00222A3D">
        <w:t>n of 420 000 across the region.</w:t>
      </w:r>
    </w:p>
    <w:p w:rsidR="00222A3D" w:rsidRPr="00222A3D" w:rsidRDefault="00222A3D" w:rsidP="00865F2B">
      <w:pPr>
        <w:pStyle w:val="Default"/>
      </w:pPr>
    </w:p>
    <w:p w:rsidR="00865F2B" w:rsidRDefault="00865F2B" w:rsidP="00865F2B">
      <w:pPr>
        <w:pStyle w:val="Default"/>
      </w:pPr>
      <w:r w:rsidRPr="00222A3D">
        <w:t>When you join the</w:t>
      </w:r>
      <w:r w:rsidR="00222A3D">
        <w:t xml:space="preserve"> Rheumatology department for </w:t>
      </w:r>
      <w:proofErr w:type="spellStart"/>
      <w:r w:rsidR="00222A3D">
        <w:t>SpR</w:t>
      </w:r>
      <w:proofErr w:type="spellEnd"/>
      <w:r w:rsidRPr="00222A3D">
        <w:t xml:space="preserve"> training, you will join a dedicated, enthusiastic and active department, which will hopefully provide an excellent milieu for</w:t>
      </w:r>
      <w:r w:rsidR="00222A3D">
        <w:t xml:space="preserve"> training and education. The </w:t>
      </w:r>
      <w:proofErr w:type="spellStart"/>
      <w:r w:rsidR="00222A3D">
        <w:t>SpR</w:t>
      </w:r>
      <w:proofErr w:type="spellEnd"/>
      <w:r w:rsidRPr="00222A3D">
        <w:t xml:space="preserve"> in post will work at </w:t>
      </w:r>
      <w:r w:rsidR="00222A3D">
        <w:t>both DRI and BDGH during their one</w:t>
      </w:r>
      <w:r w:rsidRPr="00222A3D">
        <w:t xml:space="preserve"> year tenu</w:t>
      </w:r>
      <w:r w:rsidR="00222A3D">
        <w:t>re. The department consists of:</w:t>
      </w:r>
    </w:p>
    <w:p w:rsidR="00222A3D" w:rsidRPr="00222A3D" w:rsidRDefault="00222A3D" w:rsidP="00865F2B">
      <w:pPr>
        <w:pStyle w:val="Default"/>
      </w:pPr>
    </w:p>
    <w:p w:rsidR="00865F2B" w:rsidRPr="00222A3D" w:rsidRDefault="00865F2B" w:rsidP="00222A3D">
      <w:pPr>
        <w:pStyle w:val="Default"/>
        <w:numPr>
          <w:ilvl w:val="0"/>
          <w:numId w:val="1"/>
        </w:numPr>
        <w:spacing w:after="21"/>
      </w:pPr>
      <w:r w:rsidRPr="00222A3D">
        <w:t xml:space="preserve">Dr Robert Stevens (consultant) – interests: vasculitis and CTDs </w:t>
      </w:r>
    </w:p>
    <w:p w:rsidR="00865F2B" w:rsidRPr="00222A3D" w:rsidRDefault="00865F2B" w:rsidP="00222A3D">
      <w:pPr>
        <w:pStyle w:val="Default"/>
        <w:numPr>
          <w:ilvl w:val="0"/>
          <w:numId w:val="1"/>
        </w:numPr>
        <w:spacing w:after="21"/>
      </w:pPr>
      <w:r w:rsidRPr="00222A3D">
        <w:t>Dr Mahmoud Al-</w:t>
      </w:r>
      <w:proofErr w:type="spellStart"/>
      <w:r w:rsidRPr="00222A3D">
        <w:t>Khoffash</w:t>
      </w:r>
      <w:proofErr w:type="spellEnd"/>
      <w:r w:rsidRPr="00222A3D">
        <w:t xml:space="preserve"> (consultant) – interests: osteoporosis </w:t>
      </w:r>
    </w:p>
    <w:p w:rsidR="00865F2B" w:rsidRPr="00222A3D" w:rsidRDefault="00865F2B" w:rsidP="00222A3D">
      <w:pPr>
        <w:pStyle w:val="Default"/>
        <w:numPr>
          <w:ilvl w:val="0"/>
          <w:numId w:val="1"/>
        </w:numPr>
        <w:spacing w:after="21"/>
      </w:pPr>
      <w:r w:rsidRPr="00222A3D">
        <w:t xml:space="preserve">Dr Annabel Coote (consultant) – interests: adolescent and CTDs </w:t>
      </w:r>
    </w:p>
    <w:p w:rsidR="00865F2B" w:rsidRPr="00222A3D" w:rsidRDefault="00865F2B" w:rsidP="00222A3D">
      <w:pPr>
        <w:pStyle w:val="Default"/>
        <w:numPr>
          <w:ilvl w:val="0"/>
          <w:numId w:val="1"/>
        </w:numPr>
        <w:spacing w:after="21"/>
      </w:pPr>
      <w:r w:rsidRPr="00222A3D">
        <w:t xml:space="preserve">Dr Chee-Seng Yee (consultant) – interests: SLE </w:t>
      </w:r>
    </w:p>
    <w:p w:rsidR="00865F2B" w:rsidRPr="00222A3D" w:rsidRDefault="00865F2B" w:rsidP="00222A3D">
      <w:pPr>
        <w:pStyle w:val="Default"/>
        <w:numPr>
          <w:ilvl w:val="0"/>
          <w:numId w:val="1"/>
        </w:numPr>
        <w:spacing w:after="21"/>
      </w:pPr>
      <w:r w:rsidRPr="00222A3D">
        <w:t xml:space="preserve">Dr </w:t>
      </w:r>
      <w:proofErr w:type="spellStart"/>
      <w:r w:rsidRPr="00222A3D">
        <w:t>Olena</w:t>
      </w:r>
      <w:proofErr w:type="spellEnd"/>
      <w:r w:rsidRPr="00222A3D">
        <w:t xml:space="preserve"> </w:t>
      </w:r>
      <w:proofErr w:type="spellStart"/>
      <w:r w:rsidRPr="00222A3D">
        <w:t>Sekyrynskaya</w:t>
      </w:r>
      <w:proofErr w:type="spellEnd"/>
      <w:r w:rsidRPr="00222A3D">
        <w:t xml:space="preserve"> (associate specialist) </w:t>
      </w:r>
    </w:p>
    <w:p w:rsidR="00865F2B" w:rsidRPr="00222A3D" w:rsidRDefault="00865F2B" w:rsidP="00222A3D">
      <w:pPr>
        <w:pStyle w:val="Default"/>
        <w:numPr>
          <w:ilvl w:val="0"/>
          <w:numId w:val="1"/>
        </w:numPr>
        <w:spacing w:after="21"/>
      </w:pPr>
      <w:proofErr w:type="spellStart"/>
      <w:r w:rsidRPr="00222A3D">
        <w:t>Sr</w:t>
      </w:r>
      <w:proofErr w:type="spellEnd"/>
      <w:r w:rsidRPr="00222A3D">
        <w:t xml:space="preserve"> Lesley Geddes (nurse practitioner) </w:t>
      </w:r>
    </w:p>
    <w:p w:rsidR="00865F2B" w:rsidRPr="00222A3D" w:rsidRDefault="00222A3D" w:rsidP="00222A3D">
      <w:pPr>
        <w:pStyle w:val="Default"/>
        <w:numPr>
          <w:ilvl w:val="0"/>
          <w:numId w:val="1"/>
        </w:numPr>
        <w:spacing w:after="21"/>
      </w:pPr>
      <w:proofErr w:type="spellStart"/>
      <w:r>
        <w:t>Sr</w:t>
      </w:r>
      <w:proofErr w:type="spellEnd"/>
      <w:r>
        <w:t xml:space="preserve"> Kath Humphries</w:t>
      </w:r>
      <w:r w:rsidR="00865F2B" w:rsidRPr="00222A3D">
        <w:t xml:space="preserve"> (nurse specialist) </w:t>
      </w:r>
    </w:p>
    <w:p w:rsidR="00865F2B" w:rsidRDefault="00865F2B" w:rsidP="00222A3D">
      <w:pPr>
        <w:pStyle w:val="Default"/>
        <w:numPr>
          <w:ilvl w:val="0"/>
          <w:numId w:val="1"/>
        </w:numPr>
        <w:spacing w:after="21"/>
      </w:pPr>
      <w:proofErr w:type="spellStart"/>
      <w:r w:rsidRPr="00222A3D">
        <w:t>Sr</w:t>
      </w:r>
      <w:proofErr w:type="spellEnd"/>
      <w:r w:rsidRPr="00222A3D">
        <w:t xml:space="preserve"> Debor</w:t>
      </w:r>
      <w:r w:rsidR="00222A3D">
        <w:t xml:space="preserve">ah </w:t>
      </w:r>
      <w:proofErr w:type="spellStart"/>
      <w:r w:rsidR="00222A3D">
        <w:t>Battersby</w:t>
      </w:r>
      <w:proofErr w:type="spellEnd"/>
      <w:r w:rsidR="00222A3D">
        <w:t xml:space="preserve"> (nurse specialist)</w:t>
      </w:r>
    </w:p>
    <w:p w:rsidR="00222A3D" w:rsidRPr="00222A3D" w:rsidRDefault="00222A3D" w:rsidP="00222A3D">
      <w:pPr>
        <w:pStyle w:val="ListParagraph"/>
        <w:numPr>
          <w:ilvl w:val="0"/>
          <w:numId w:val="1"/>
        </w:numPr>
        <w:rPr>
          <w:rFonts w:ascii="Arial" w:eastAsiaTheme="minorHAnsi" w:hAnsi="Arial" w:cs="Arial"/>
          <w:color w:val="000000"/>
          <w:sz w:val="24"/>
          <w:szCs w:val="24"/>
        </w:rPr>
      </w:pPr>
      <w:proofErr w:type="spellStart"/>
      <w:r w:rsidRPr="00222A3D">
        <w:rPr>
          <w:rFonts w:ascii="Arial" w:eastAsiaTheme="minorHAnsi" w:hAnsi="Arial" w:cs="Arial"/>
          <w:color w:val="000000"/>
          <w:sz w:val="24"/>
          <w:szCs w:val="24"/>
        </w:rPr>
        <w:t>Sr</w:t>
      </w:r>
      <w:proofErr w:type="spellEnd"/>
      <w:r w:rsidRPr="00222A3D">
        <w:rPr>
          <w:rFonts w:ascii="Arial" w:eastAsiaTheme="minorHAnsi" w:hAnsi="Arial" w:cs="Arial"/>
          <w:color w:val="000000"/>
          <w:sz w:val="24"/>
          <w:szCs w:val="24"/>
        </w:rPr>
        <w:t xml:space="preserve"> Kristie </w:t>
      </w:r>
      <w:proofErr w:type="spellStart"/>
      <w:r w:rsidRPr="00222A3D">
        <w:rPr>
          <w:rFonts w:ascii="Arial" w:eastAsiaTheme="minorHAnsi" w:hAnsi="Arial" w:cs="Arial"/>
          <w:color w:val="000000"/>
          <w:sz w:val="24"/>
          <w:szCs w:val="24"/>
        </w:rPr>
        <w:t>Gray</w:t>
      </w:r>
      <w:proofErr w:type="spellEnd"/>
      <w:r w:rsidRPr="00222A3D">
        <w:rPr>
          <w:rFonts w:ascii="Arial" w:eastAsiaTheme="minorHAnsi" w:hAnsi="Arial" w:cs="Arial"/>
          <w:color w:val="000000"/>
          <w:sz w:val="24"/>
          <w:szCs w:val="24"/>
        </w:rPr>
        <w:t xml:space="preserve"> (nurse sp</w:t>
      </w:r>
      <w:r>
        <w:rPr>
          <w:rFonts w:ascii="Arial" w:eastAsiaTheme="minorHAnsi" w:hAnsi="Arial" w:cs="Arial"/>
          <w:color w:val="000000"/>
          <w:sz w:val="24"/>
          <w:szCs w:val="24"/>
        </w:rPr>
        <w:t>ecialist)</w:t>
      </w:r>
    </w:p>
    <w:p w:rsidR="00222A3D" w:rsidRPr="00222A3D" w:rsidRDefault="00222A3D" w:rsidP="00222A3D">
      <w:pPr>
        <w:pStyle w:val="ListParagraph"/>
        <w:numPr>
          <w:ilvl w:val="0"/>
          <w:numId w:val="1"/>
        </w:numPr>
        <w:rPr>
          <w:rFonts w:ascii="Arial" w:hAnsi="Arial" w:cs="Arial"/>
          <w:sz w:val="24"/>
          <w:szCs w:val="24"/>
        </w:rPr>
      </w:pPr>
      <w:proofErr w:type="spellStart"/>
      <w:r w:rsidRPr="00222A3D">
        <w:rPr>
          <w:rFonts w:ascii="Arial" w:eastAsiaTheme="minorHAnsi" w:hAnsi="Arial" w:cs="Arial"/>
          <w:color w:val="000000"/>
          <w:sz w:val="24"/>
          <w:szCs w:val="24"/>
        </w:rPr>
        <w:t>Sr</w:t>
      </w:r>
      <w:proofErr w:type="spellEnd"/>
      <w:r w:rsidRPr="00222A3D">
        <w:rPr>
          <w:rFonts w:ascii="Arial" w:eastAsiaTheme="minorHAnsi" w:hAnsi="Arial" w:cs="Arial"/>
          <w:color w:val="000000"/>
          <w:sz w:val="24"/>
          <w:szCs w:val="24"/>
        </w:rPr>
        <w:t xml:space="preserve"> Felicity </w:t>
      </w:r>
      <w:proofErr w:type="spellStart"/>
      <w:r w:rsidRPr="00222A3D">
        <w:rPr>
          <w:rFonts w:ascii="Arial" w:eastAsiaTheme="minorHAnsi" w:hAnsi="Arial" w:cs="Arial"/>
          <w:color w:val="000000"/>
          <w:sz w:val="24"/>
          <w:szCs w:val="24"/>
        </w:rPr>
        <w:t>MacKenzie</w:t>
      </w:r>
      <w:proofErr w:type="spellEnd"/>
      <w:r w:rsidRPr="00222A3D">
        <w:rPr>
          <w:rFonts w:ascii="Arial" w:eastAsiaTheme="minorHAnsi" w:hAnsi="Arial" w:cs="Arial"/>
          <w:color w:val="000000"/>
          <w:sz w:val="24"/>
          <w:szCs w:val="24"/>
        </w:rPr>
        <w:t xml:space="preserve"> (nurse sp</w:t>
      </w:r>
      <w:r>
        <w:rPr>
          <w:rFonts w:ascii="Arial" w:eastAsiaTheme="minorHAnsi" w:hAnsi="Arial" w:cs="Arial"/>
          <w:color w:val="000000"/>
          <w:sz w:val="24"/>
          <w:szCs w:val="24"/>
        </w:rPr>
        <w:t>ecialist)</w:t>
      </w:r>
    </w:p>
    <w:p w:rsidR="00865F2B" w:rsidRPr="00222A3D" w:rsidRDefault="00865F2B" w:rsidP="00222A3D">
      <w:pPr>
        <w:pStyle w:val="ListParagraph"/>
        <w:numPr>
          <w:ilvl w:val="0"/>
          <w:numId w:val="1"/>
        </w:numPr>
        <w:rPr>
          <w:rFonts w:ascii="Arial" w:hAnsi="Arial" w:cs="Arial"/>
          <w:sz w:val="24"/>
          <w:szCs w:val="24"/>
        </w:rPr>
      </w:pPr>
      <w:proofErr w:type="spellStart"/>
      <w:r w:rsidRPr="00222A3D">
        <w:rPr>
          <w:rFonts w:ascii="Arial" w:hAnsi="Arial" w:cs="Arial"/>
          <w:sz w:val="24"/>
          <w:szCs w:val="24"/>
        </w:rPr>
        <w:t>Sr</w:t>
      </w:r>
      <w:proofErr w:type="spellEnd"/>
      <w:r w:rsidRPr="00222A3D">
        <w:rPr>
          <w:rFonts w:ascii="Arial" w:hAnsi="Arial" w:cs="Arial"/>
          <w:sz w:val="24"/>
          <w:szCs w:val="24"/>
        </w:rPr>
        <w:t xml:space="preserve"> Joanne King (nurse specialist and DRI day ward lead) </w:t>
      </w:r>
    </w:p>
    <w:p w:rsidR="00865F2B" w:rsidRPr="00222A3D" w:rsidRDefault="00865F2B" w:rsidP="00865F2B">
      <w:pPr>
        <w:pStyle w:val="Default"/>
      </w:pPr>
    </w:p>
    <w:p w:rsidR="002970DA" w:rsidRDefault="00865F2B" w:rsidP="00865F2B">
      <w:pPr>
        <w:pStyle w:val="Default"/>
      </w:pPr>
      <w:r w:rsidRPr="00222A3D">
        <w:t>The department also includes other staff to manage the day ward at DRI, dedicated rheumatology physiotherapy and occupatio</w:t>
      </w:r>
      <w:r w:rsidR="002970DA">
        <w:t>nal therapy, chiropody, a GP trainee</w:t>
      </w:r>
      <w:r w:rsidRPr="00222A3D">
        <w:t xml:space="preserve"> doctor shared with Dermatology and appropriate administrative support. We have a dedicated team who also manage the DMARD mo</w:t>
      </w:r>
      <w:r w:rsidR="002970DA">
        <w:t>nitoring system of TA-Monitor.</w:t>
      </w:r>
    </w:p>
    <w:p w:rsidR="002970DA" w:rsidRDefault="002970DA" w:rsidP="00865F2B">
      <w:pPr>
        <w:pStyle w:val="Default"/>
      </w:pPr>
    </w:p>
    <w:p w:rsidR="00865F2B" w:rsidRDefault="00865F2B" w:rsidP="00865F2B">
      <w:pPr>
        <w:pStyle w:val="Default"/>
      </w:pPr>
      <w:r w:rsidRPr="00222A3D">
        <w:t xml:space="preserve">The department sees the full range of rheumatological disease spectrum. There are dedicated in-patient beds based on the renal ward at DRI and usage of general medical beds at BDGH. As with most rheumatology in-patient work nowadays, these are often the sicker patients with multi-system disease and we feel the union with the renal department adds to the patients’ management. We have a dedicated rheumatological day-ward at DRI, where the full spectrum of </w:t>
      </w:r>
      <w:r w:rsidR="002970DA" w:rsidRPr="00222A3D">
        <w:t>parenteral</w:t>
      </w:r>
      <w:r w:rsidRPr="00222A3D">
        <w:t xml:space="preserve"> therapies are given. This is run by a team of dedicated rheumatological nurses. At BDGH the day therapies are managed on a general medicine day case ward, closely monitored by the rh</w:t>
      </w:r>
      <w:r w:rsidR="002970DA">
        <w:t>eumatological nurse specialist.</w:t>
      </w:r>
    </w:p>
    <w:p w:rsidR="002970DA" w:rsidRPr="00222A3D" w:rsidRDefault="002970DA" w:rsidP="00865F2B">
      <w:pPr>
        <w:pStyle w:val="Default"/>
      </w:pPr>
    </w:p>
    <w:p w:rsidR="00865F2B" w:rsidRDefault="00865F2B" w:rsidP="00865F2B">
      <w:pPr>
        <w:pStyle w:val="Default"/>
      </w:pPr>
      <w:r w:rsidRPr="00222A3D">
        <w:t xml:space="preserve">Training opportunities in the Trust include being involved with the Vasculitis and Connective Tissue Disease Clinic, DEXA reporting (there are 2 DEXA scanners in the Trust mainly managed by Rheumatology), Osteoporosis Clinic, learning musculoskeletal ultrasound under the guidance of a musculoskeletal radiologist and </w:t>
      </w:r>
      <w:r w:rsidRPr="00222A3D">
        <w:lastRenderedPageBreak/>
        <w:t>opportunities to actively contribute to the growing research portfolio in the department. Educationally we participate in the local general medicine grand rounds, have regular educational meetings with renal and radiology teams a</w:t>
      </w:r>
      <w:r w:rsidR="002970DA">
        <w:t>nd regionally in the Thursday afternoon</w:t>
      </w:r>
      <w:r w:rsidRPr="00222A3D">
        <w:t xml:space="preserve"> academic teaching programme. We would hope that anyone joining us for training will be an active contributor to audit, teaching of rheumatology to both undergraduate and postgraduate colleagues and be actively involved in day to day manag</w:t>
      </w:r>
      <w:r w:rsidR="002970DA">
        <w:t>ement issues of the department.</w:t>
      </w:r>
    </w:p>
    <w:p w:rsidR="002970DA" w:rsidRDefault="002970DA" w:rsidP="00865F2B">
      <w:pPr>
        <w:pStyle w:val="Default"/>
      </w:pPr>
    </w:p>
    <w:p w:rsidR="002970DA" w:rsidRDefault="002970DA" w:rsidP="002970DA">
      <w:pPr>
        <w:rPr>
          <w:rFonts w:ascii="Arial" w:hAnsi="Arial" w:cs="Arial"/>
        </w:rPr>
      </w:pPr>
      <w:r w:rsidRPr="00222A3D">
        <w:rPr>
          <w:rFonts w:ascii="Arial" w:hAnsi="Arial" w:cs="Arial"/>
        </w:rPr>
        <w:t>There are opportunities for trainees to gain excellent experience in General Internal Medicine (GIM) at Doncaster and Bassetlaw Hospitals.  This can be offered at a high or low-intensity. Both hospitals have</w:t>
      </w:r>
      <w:r>
        <w:rPr>
          <w:rFonts w:ascii="Arial" w:hAnsi="Arial" w:cs="Arial"/>
        </w:rPr>
        <w:t xml:space="preserve"> a busy acute medical take and a</w:t>
      </w:r>
      <w:r w:rsidRPr="00222A3D">
        <w:rPr>
          <w:rFonts w:ascii="Arial" w:hAnsi="Arial" w:cs="Arial"/>
        </w:rPr>
        <w:t xml:space="preserve"> team of enthusiast</w:t>
      </w:r>
      <w:r>
        <w:rPr>
          <w:rFonts w:ascii="Arial" w:hAnsi="Arial" w:cs="Arial"/>
        </w:rPr>
        <w:t>ic, dedicated acute physicians.</w:t>
      </w:r>
    </w:p>
    <w:p w:rsidR="002970DA" w:rsidRDefault="002970DA" w:rsidP="002970DA">
      <w:pPr>
        <w:rPr>
          <w:rFonts w:ascii="Arial" w:hAnsi="Arial" w:cs="Arial"/>
        </w:rPr>
      </w:pPr>
      <w:r>
        <w:rPr>
          <w:rFonts w:ascii="Arial" w:hAnsi="Arial" w:cs="Arial"/>
        </w:rPr>
        <w:t>An example time table would be:</w:t>
      </w:r>
    </w:p>
    <w:tbl>
      <w:tblPr>
        <w:tblStyle w:val="TableGrid"/>
        <w:tblW w:w="0" w:type="auto"/>
        <w:tblLook w:val="04A0" w:firstRow="1" w:lastRow="0" w:firstColumn="1" w:lastColumn="0" w:noHBand="0" w:noVBand="1"/>
      </w:tblPr>
      <w:tblGrid>
        <w:gridCol w:w="1980"/>
        <w:gridCol w:w="3402"/>
        <w:gridCol w:w="3634"/>
      </w:tblGrid>
      <w:tr w:rsidR="002970DA" w:rsidRPr="00EE1609" w:rsidTr="00EE1609">
        <w:tc>
          <w:tcPr>
            <w:tcW w:w="1980" w:type="dxa"/>
            <w:vAlign w:val="center"/>
          </w:tcPr>
          <w:p w:rsidR="002970DA" w:rsidRPr="00EE1609" w:rsidRDefault="002970DA" w:rsidP="00EE1609">
            <w:pPr>
              <w:spacing w:after="0" w:line="240" w:lineRule="auto"/>
              <w:jc w:val="center"/>
              <w:rPr>
                <w:rFonts w:ascii="Arial" w:hAnsi="Arial" w:cs="Arial"/>
                <w:b/>
                <w:sz w:val="24"/>
                <w:szCs w:val="24"/>
              </w:rPr>
            </w:pPr>
          </w:p>
        </w:tc>
        <w:tc>
          <w:tcPr>
            <w:tcW w:w="3402" w:type="dxa"/>
            <w:vAlign w:val="center"/>
          </w:tcPr>
          <w:p w:rsidR="002970DA" w:rsidRPr="00EE1609" w:rsidRDefault="002970DA" w:rsidP="00EE1609">
            <w:pPr>
              <w:spacing w:after="0" w:line="240" w:lineRule="auto"/>
              <w:jc w:val="center"/>
              <w:rPr>
                <w:rFonts w:ascii="Arial" w:hAnsi="Arial" w:cs="Arial"/>
                <w:b/>
                <w:sz w:val="24"/>
                <w:szCs w:val="24"/>
              </w:rPr>
            </w:pPr>
            <w:r w:rsidRPr="00EE1609">
              <w:rPr>
                <w:rFonts w:ascii="Arial" w:hAnsi="Arial" w:cs="Arial"/>
                <w:b/>
                <w:sz w:val="24"/>
                <w:szCs w:val="24"/>
              </w:rPr>
              <w:t>AM</w:t>
            </w:r>
          </w:p>
        </w:tc>
        <w:tc>
          <w:tcPr>
            <w:tcW w:w="3634" w:type="dxa"/>
            <w:vAlign w:val="center"/>
          </w:tcPr>
          <w:p w:rsidR="002970DA" w:rsidRPr="00EE1609" w:rsidRDefault="002970DA" w:rsidP="00EE1609">
            <w:pPr>
              <w:spacing w:after="0" w:line="240" w:lineRule="auto"/>
              <w:jc w:val="center"/>
              <w:rPr>
                <w:rFonts w:ascii="Arial" w:hAnsi="Arial" w:cs="Arial"/>
                <w:b/>
                <w:sz w:val="24"/>
                <w:szCs w:val="24"/>
              </w:rPr>
            </w:pPr>
            <w:r w:rsidRPr="00EE1609">
              <w:rPr>
                <w:rFonts w:ascii="Arial" w:hAnsi="Arial" w:cs="Arial"/>
                <w:b/>
                <w:sz w:val="24"/>
                <w:szCs w:val="24"/>
              </w:rPr>
              <w:t>PM</w:t>
            </w:r>
          </w:p>
        </w:tc>
      </w:tr>
      <w:tr w:rsidR="002970DA" w:rsidRPr="00EE1609" w:rsidTr="00EE1609">
        <w:tc>
          <w:tcPr>
            <w:tcW w:w="1980" w:type="dxa"/>
            <w:vAlign w:val="center"/>
          </w:tcPr>
          <w:p w:rsidR="002970DA" w:rsidRPr="00EE1609" w:rsidRDefault="002970DA" w:rsidP="00EE1609">
            <w:pPr>
              <w:spacing w:after="0" w:line="240" w:lineRule="auto"/>
              <w:jc w:val="center"/>
              <w:rPr>
                <w:rFonts w:ascii="Arial" w:hAnsi="Arial" w:cs="Arial"/>
                <w:b/>
                <w:sz w:val="24"/>
                <w:szCs w:val="24"/>
              </w:rPr>
            </w:pPr>
            <w:r w:rsidRPr="00EE1609">
              <w:rPr>
                <w:rFonts w:ascii="Arial" w:hAnsi="Arial" w:cs="Arial"/>
                <w:b/>
                <w:sz w:val="24"/>
                <w:szCs w:val="24"/>
              </w:rPr>
              <w:t>Monday</w:t>
            </w:r>
          </w:p>
        </w:tc>
        <w:tc>
          <w:tcPr>
            <w:tcW w:w="3402" w:type="dxa"/>
            <w:vAlign w:val="center"/>
          </w:tcPr>
          <w:p w:rsidR="002970DA" w:rsidRPr="00EE1609" w:rsidRDefault="00EE1609" w:rsidP="00EE1609">
            <w:pPr>
              <w:spacing w:after="0" w:line="240" w:lineRule="auto"/>
              <w:rPr>
                <w:rFonts w:ascii="Arial" w:hAnsi="Arial" w:cs="Arial"/>
                <w:sz w:val="24"/>
                <w:szCs w:val="24"/>
              </w:rPr>
            </w:pPr>
            <w:r w:rsidRPr="00EE1609">
              <w:rPr>
                <w:rFonts w:ascii="Arial" w:hAnsi="Arial" w:cs="Arial"/>
                <w:sz w:val="24"/>
                <w:szCs w:val="24"/>
              </w:rPr>
              <w:t>Ward referrals/Admin/Personal Education</w:t>
            </w:r>
          </w:p>
        </w:tc>
        <w:tc>
          <w:tcPr>
            <w:tcW w:w="3634" w:type="dxa"/>
            <w:vAlign w:val="center"/>
          </w:tcPr>
          <w:p w:rsidR="002970DA" w:rsidRPr="00EE1609" w:rsidRDefault="00EE1609" w:rsidP="00EE1609">
            <w:pPr>
              <w:spacing w:after="0" w:line="240" w:lineRule="auto"/>
              <w:rPr>
                <w:rFonts w:ascii="Arial" w:hAnsi="Arial" w:cs="Arial"/>
                <w:sz w:val="24"/>
                <w:szCs w:val="24"/>
              </w:rPr>
            </w:pPr>
            <w:r w:rsidRPr="00EE1609">
              <w:rPr>
                <w:rFonts w:ascii="Arial" w:hAnsi="Arial" w:cs="Arial"/>
                <w:sz w:val="24"/>
                <w:szCs w:val="24"/>
              </w:rPr>
              <w:t>Vasculitis and CTD clinic, DRI</w:t>
            </w:r>
          </w:p>
        </w:tc>
      </w:tr>
      <w:tr w:rsidR="002970DA" w:rsidRPr="00EE1609" w:rsidTr="00EE1609">
        <w:tc>
          <w:tcPr>
            <w:tcW w:w="1980" w:type="dxa"/>
            <w:vAlign w:val="center"/>
          </w:tcPr>
          <w:p w:rsidR="002970DA" w:rsidRPr="00EE1609" w:rsidRDefault="002970DA" w:rsidP="00EE1609">
            <w:pPr>
              <w:spacing w:after="0" w:line="240" w:lineRule="auto"/>
              <w:jc w:val="center"/>
              <w:rPr>
                <w:rFonts w:ascii="Arial" w:hAnsi="Arial" w:cs="Arial"/>
                <w:b/>
                <w:sz w:val="24"/>
                <w:szCs w:val="24"/>
              </w:rPr>
            </w:pPr>
            <w:r w:rsidRPr="00EE1609">
              <w:rPr>
                <w:rFonts w:ascii="Arial" w:hAnsi="Arial" w:cs="Arial"/>
                <w:b/>
                <w:sz w:val="24"/>
                <w:szCs w:val="24"/>
              </w:rPr>
              <w:t>Tuesday</w:t>
            </w:r>
          </w:p>
        </w:tc>
        <w:tc>
          <w:tcPr>
            <w:tcW w:w="3402" w:type="dxa"/>
            <w:vAlign w:val="center"/>
          </w:tcPr>
          <w:p w:rsidR="002970DA" w:rsidRPr="00EE1609" w:rsidRDefault="00EE1609" w:rsidP="00EE1609">
            <w:pPr>
              <w:spacing w:after="0" w:line="240" w:lineRule="auto"/>
              <w:rPr>
                <w:rFonts w:ascii="Arial" w:hAnsi="Arial" w:cs="Arial"/>
                <w:sz w:val="24"/>
                <w:szCs w:val="24"/>
              </w:rPr>
            </w:pPr>
            <w:r w:rsidRPr="00EE1609">
              <w:rPr>
                <w:rFonts w:ascii="Arial" w:hAnsi="Arial" w:cs="Arial"/>
                <w:sz w:val="24"/>
                <w:szCs w:val="24"/>
              </w:rPr>
              <w:t>OP Clinic, BDGH</w:t>
            </w:r>
          </w:p>
        </w:tc>
        <w:tc>
          <w:tcPr>
            <w:tcW w:w="3634" w:type="dxa"/>
            <w:vAlign w:val="center"/>
          </w:tcPr>
          <w:p w:rsidR="00EE1609" w:rsidRPr="00EE1609" w:rsidRDefault="00EE1609" w:rsidP="00EE1609">
            <w:pPr>
              <w:spacing w:after="0" w:line="240" w:lineRule="auto"/>
              <w:rPr>
                <w:rFonts w:ascii="Arial" w:hAnsi="Arial" w:cs="Arial"/>
                <w:sz w:val="24"/>
                <w:szCs w:val="24"/>
              </w:rPr>
            </w:pPr>
            <w:r w:rsidRPr="00EE1609">
              <w:rPr>
                <w:rFonts w:ascii="Arial" w:hAnsi="Arial" w:cs="Arial"/>
                <w:sz w:val="24"/>
                <w:szCs w:val="24"/>
              </w:rPr>
              <w:t>OP Clinic, DRI – alternate weeks</w:t>
            </w:r>
          </w:p>
        </w:tc>
      </w:tr>
      <w:tr w:rsidR="002970DA" w:rsidRPr="00EE1609" w:rsidTr="00EE1609">
        <w:tc>
          <w:tcPr>
            <w:tcW w:w="1980" w:type="dxa"/>
            <w:vAlign w:val="center"/>
          </w:tcPr>
          <w:p w:rsidR="002970DA" w:rsidRPr="00EE1609" w:rsidRDefault="002970DA" w:rsidP="00EE1609">
            <w:pPr>
              <w:spacing w:after="0" w:line="240" w:lineRule="auto"/>
              <w:jc w:val="center"/>
              <w:rPr>
                <w:rFonts w:ascii="Arial" w:hAnsi="Arial" w:cs="Arial"/>
                <w:b/>
                <w:sz w:val="24"/>
                <w:szCs w:val="24"/>
              </w:rPr>
            </w:pPr>
            <w:r w:rsidRPr="00EE1609">
              <w:rPr>
                <w:rFonts w:ascii="Arial" w:hAnsi="Arial" w:cs="Arial"/>
                <w:b/>
                <w:sz w:val="24"/>
                <w:szCs w:val="24"/>
              </w:rPr>
              <w:t>Wednesday</w:t>
            </w:r>
          </w:p>
        </w:tc>
        <w:tc>
          <w:tcPr>
            <w:tcW w:w="3402" w:type="dxa"/>
            <w:vAlign w:val="center"/>
          </w:tcPr>
          <w:p w:rsidR="002970DA" w:rsidRPr="00EE1609" w:rsidRDefault="00EE1609" w:rsidP="00EE1609">
            <w:pPr>
              <w:spacing w:after="0" w:line="240" w:lineRule="auto"/>
              <w:rPr>
                <w:rFonts w:ascii="Arial" w:hAnsi="Arial" w:cs="Arial"/>
                <w:sz w:val="24"/>
                <w:szCs w:val="24"/>
              </w:rPr>
            </w:pPr>
            <w:r w:rsidRPr="00EE1609">
              <w:rPr>
                <w:rFonts w:ascii="Arial" w:hAnsi="Arial" w:cs="Arial"/>
                <w:sz w:val="24"/>
                <w:szCs w:val="24"/>
              </w:rPr>
              <w:t>OP Clinic, DRI</w:t>
            </w:r>
          </w:p>
          <w:p w:rsidR="00EE1609" w:rsidRPr="00EE1609" w:rsidRDefault="00EE1609" w:rsidP="00EE1609">
            <w:pPr>
              <w:spacing w:after="0" w:line="240" w:lineRule="auto"/>
              <w:rPr>
                <w:rFonts w:ascii="Arial" w:hAnsi="Arial" w:cs="Arial"/>
                <w:sz w:val="24"/>
                <w:szCs w:val="24"/>
              </w:rPr>
            </w:pPr>
            <w:r w:rsidRPr="00EE1609">
              <w:rPr>
                <w:rFonts w:ascii="Arial" w:hAnsi="Arial" w:cs="Arial"/>
                <w:sz w:val="24"/>
                <w:szCs w:val="24"/>
              </w:rPr>
              <w:t>Once per month ‘walk in’ clinic on day ward, BDGH</w:t>
            </w:r>
          </w:p>
        </w:tc>
        <w:tc>
          <w:tcPr>
            <w:tcW w:w="3634" w:type="dxa"/>
            <w:vAlign w:val="center"/>
          </w:tcPr>
          <w:p w:rsidR="002970DA" w:rsidRPr="00EE1609" w:rsidRDefault="00EE1609" w:rsidP="00EE1609">
            <w:pPr>
              <w:spacing w:after="0" w:line="240" w:lineRule="auto"/>
              <w:rPr>
                <w:rFonts w:ascii="Arial" w:hAnsi="Arial" w:cs="Arial"/>
                <w:sz w:val="24"/>
                <w:szCs w:val="24"/>
              </w:rPr>
            </w:pPr>
            <w:r w:rsidRPr="00EE1609">
              <w:rPr>
                <w:rFonts w:ascii="Arial" w:hAnsi="Arial" w:cs="Arial"/>
                <w:sz w:val="24"/>
                <w:szCs w:val="24"/>
              </w:rPr>
              <w:t>Once per month Osteoporosis clinic</w:t>
            </w:r>
          </w:p>
          <w:p w:rsidR="00EE1609" w:rsidRPr="00EE1609" w:rsidRDefault="00EE1609" w:rsidP="00EE1609">
            <w:pPr>
              <w:spacing w:after="0" w:line="240" w:lineRule="auto"/>
              <w:rPr>
                <w:rFonts w:ascii="Arial" w:hAnsi="Arial" w:cs="Arial"/>
                <w:sz w:val="24"/>
                <w:szCs w:val="24"/>
              </w:rPr>
            </w:pPr>
            <w:r w:rsidRPr="00EE1609">
              <w:rPr>
                <w:rFonts w:ascii="Arial" w:hAnsi="Arial" w:cs="Arial"/>
                <w:sz w:val="24"/>
                <w:szCs w:val="24"/>
              </w:rPr>
              <w:t>Three times per month MSK USS training</w:t>
            </w:r>
          </w:p>
        </w:tc>
      </w:tr>
      <w:tr w:rsidR="002970DA" w:rsidRPr="00EE1609" w:rsidTr="00EE1609">
        <w:tc>
          <w:tcPr>
            <w:tcW w:w="1980" w:type="dxa"/>
            <w:vAlign w:val="center"/>
          </w:tcPr>
          <w:p w:rsidR="002970DA" w:rsidRPr="00EE1609" w:rsidRDefault="002970DA" w:rsidP="00EE1609">
            <w:pPr>
              <w:spacing w:after="0" w:line="240" w:lineRule="auto"/>
              <w:jc w:val="center"/>
              <w:rPr>
                <w:rFonts w:ascii="Arial" w:hAnsi="Arial" w:cs="Arial"/>
                <w:b/>
                <w:sz w:val="24"/>
                <w:szCs w:val="24"/>
              </w:rPr>
            </w:pPr>
            <w:r w:rsidRPr="00EE1609">
              <w:rPr>
                <w:rFonts w:ascii="Arial" w:hAnsi="Arial" w:cs="Arial"/>
                <w:b/>
                <w:sz w:val="24"/>
                <w:szCs w:val="24"/>
              </w:rPr>
              <w:t>Thursday</w:t>
            </w:r>
          </w:p>
        </w:tc>
        <w:tc>
          <w:tcPr>
            <w:tcW w:w="3402" w:type="dxa"/>
            <w:vAlign w:val="center"/>
          </w:tcPr>
          <w:p w:rsidR="002970DA" w:rsidRPr="00EE1609" w:rsidRDefault="00EE1609" w:rsidP="00EE1609">
            <w:pPr>
              <w:spacing w:after="0" w:line="240" w:lineRule="auto"/>
              <w:rPr>
                <w:rFonts w:ascii="Arial" w:hAnsi="Arial" w:cs="Arial"/>
                <w:sz w:val="24"/>
                <w:szCs w:val="24"/>
              </w:rPr>
            </w:pPr>
            <w:r w:rsidRPr="00EE1609">
              <w:rPr>
                <w:rFonts w:ascii="Arial" w:hAnsi="Arial" w:cs="Arial"/>
                <w:sz w:val="24"/>
                <w:szCs w:val="24"/>
              </w:rPr>
              <w:t>Research time</w:t>
            </w:r>
          </w:p>
        </w:tc>
        <w:tc>
          <w:tcPr>
            <w:tcW w:w="3634" w:type="dxa"/>
            <w:vAlign w:val="center"/>
          </w:tcPr>
          <w:p w:rsidR="002970DA" w:rsidRPr="00EE1609" w:rsidRDefault="00EE1609" w:rsidP="00EE1609">
            <w:pPr>
              <w:spacing w:after="0" w:line="240" w:lineRule="auto"/>
              <w:rPr>
                <w:rFonts w:ascii="Arial" w:hAnsi="Arial" w:cs="Arial"/>
                <w:sz w:val="24"/>
                <w:szCs w:val="24"/>
              </w:rPr>
            </w:pPr>
            <w:r>
              <w:rPr>
                <w:rFonts w:ascii="Arial" w:hAnsi="Arial" w:cs="Arial"/>
                <w:sz w:val="24"/>
                <w:szCs w:val="24"/>
              </w:rPr>
              <w:t>Regional Educational Training</w:t>
            </w:r>
          </w:p>
        </w:tc>
      </w:tr>
      <w:tr w:rsidR="002970DA" w:rsidRPr="00EE1609" w:rsidTr="00EE1609">
        <w:tc>
          <w:tcPr>
            <w:tcW w:w="1980" w:type="dxa"/>
            <w:vAlign w:val="center"/>
          </w:tcPr>
          <w:p w:rsidR="002970DA" w:rsidRPr="00EE1609" w:rsidRDefault="002970DA" w:rsidP="00EE1609">
            <w:pPr>
              <w:spacing w:after="0" w:line="240" w:lineRule="auto"/>
              <w:jc w:val="center"/>
              <w:rPr>
                <w:rFonts w:ascii="Arial" w:hAnsi="Arial" w:cs="Arial"/>
                <w:b/>
                <w:sz w:val="24"/>
                <w:szCs w:val="24"/>
              </w:rPr>
            </w:pPr>
            <w:r w:rsidRPr="00EE1609">
              <w:rPr>
                <w:rFonts w:ascii="Arial" w:hAnsi="Arial" w:cs="Arial"/>
                <w:b/>
                <w:sz w:val="24"/>
                <w:szCs w:val="24"/>
              </w:rPr>
              <w:t>Friday</w:t>
            </w:r>
          </w:p>
        </w:tc>
        <w:tc>
          <w:tcPr>
            <w:tcW w:w="3402" w:type="dxa"/>
            <w:vAlign w:val="center"/>
          </w:tcPr>
          <w:p w:rsidR="002970DA" w:rsidRPr="00EE1609" w:rsidRDefault="00EE1609" w:rsidP="00EE1609">
            <w:pPr>
              <w:spacing w:after="0" w:line="240" w:lineRule="auto"/>
              <w:rPr>
                <w:rFonts w:ascii="Arial" w:hAnsi="Arial" w:cs="Arial"/>
                <w:sz w:val="24"/>
                <w:szCs w:val="24"/>
              </w:rPr>
            </w:pPr>
            <w:r w:rsidRPr="00EE1609">
              <w:rPr>
                <w:rFonts w:ascii="Arial" w:hAnsi="Arial" w:cs="Arial"/>
                <w:sz w:val="24"/>
                <w:szCs w:val="24"/>
              </w:rPr>
              <w:t>Ward referrals/Admin/</w:t>
            </w:r>
            <w:r w:rsidRPr="00EE1609">
              <w:rPr>
                <w:rFonts w:ascii="Arial" w:hAnsi="Arial" w:cs="Arial"/>
                <w:sz w:val="24"/>
                <w:szCs w:val="24"/>
              </w:rPr>
              <w:t>Student teaching</w:t>
            </w:r>
          </w:p>
        </w:tc>
        <w:tc>
          <w:tcPr>
            <w:tcW w:w="3634" w:type="dxa"/>
            <w:vAlign w:val="center"/>
          </w:tcPr>
          <w:p w:rsidR="002970DA" w:rsidRPr="00EE1609" w:rsidRDefault="00EE1609" w:rsidP="00EE1609">
            <w:pPr>
              <w:spacing w:after="0" w:line="240" w:lineRule="auto"/>
              <w:rPr>
                <w:rFonts w:ascii="Arial" w:hAnsi="Arial" w:cs="Arial"/>
                <w:sz w:val="24"/>
                <w:szCs w:val="24"/>
              </w:rPr>
            </w:pPr>
            <w:r w:rsidRPr="00EE1609">
              <w:rPr>
                <w:rFonts w:ascii="Arial" w:hAnsi="Arial" w:cs="Arial"/>
                <w:sz w:val="24"/>
                <w:szCs w:val="24"/>
              </w:rPr>
              <w:t>OP Clinic, DRI – alternate weeks</w:t>
            </w:r>
            <w:bookmarkStart w:id="0" w:name="_GoBack"/>
            <w:bookmarkEnd w:id="0"/>
          </w:p>
        </w:tc>
      </w:tr>
    </w:tbl>
    <w:p w:rsidR="002970DA" w:rsidRPr="00222A3D" w:rsidRDefault="002970DA" w:rsidP="00EE1609">
      <w:pPr>
        <w:rPr>
          <w:rFonts w:ascii="Arial" w:hAnsi="Arial" w:cs="Arial"/>
        </w:rPr>
      </w:pPr>
    </w:p>
    <w:sectPr w:rsidR="002970DA" w:rsidRPr="00222A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DC3B00"/>
    <w:multiLevelType w:val="hybridMultilevel"/>
    <w:tmpl w:val="693E0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F2B"/>
    <w:rsid w:val="00222A3D"/>
    <w:rsid w:val="002970DA"/>
    <w:rsid w:val="00811A6D"/>
    <w:rsid w:val="00865F2B"/>
    <w:rsid w:val="00EE1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0916CB-1CAF-4111-8122-CA1634CFD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22A3D"/>
    <w:pPr>
      <w:suppressAutoHyphens/>
      <w:autoSpaceDN w:val="0"/>
      <w:spacing w:after="200" w:line="276" w:lineRule="auto"/>
      <w:textAlignment w:val="baseline"/>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65F2B"/>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222A3D"/>
    <w:pPr>
      <w:ind w:left="720"/>
      <w:contextualSpacing/>
    </w:pPr>
  </w:style>
  <w:style w:type="table" w:styleId="TableGrid">
    <w:name w:val="Table Grid"/>
    <w:basedOn w:val="TableNormal"/>
    <w:uiPriority w:val="39"/>
    <w:rsid w:val="00297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596</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smith</dc:creator>
  <cp:keywords/>
  <dc:description/>
  <cp:lastModifiedBy>ruth smith</cp:lastModifiedBy>
  <cp:revision>3</cp:revision>
  <dcterms:created xsi:type="dcterms:W3CDTF">2017-12-27T18:55:00Z</dcterms:created>
  <dcterms:modified xsi:type="dcterms:W3CDTF">2017-12-27T19:17:00Z</dcterms:modified>
</cp:coreProperties>
</file>