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FC2587" w:rsidRPr="00800C77" w:rsidRDefault="00800C77" w:rsidP="00523B06">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437DEE" w:rsidRDefault="00354859" w:rsidP="00E94EE5">
            <w:pPr>
              <w:rPr>
                <w:rFonts w:cs="Arial"/>
                <w:sz w:val="22"/>
                <w:szCs w:val="22"/>
              </w:rPr>
            </w:pPr>
            <w:r w:rsidRPr="00437DEE">
              <w:rPr>
                <w:rFonts w:cs="Arial"/>
                <w:sz w:val="22"/>
                <w:szCs w:val="22"/>
              </w:rPr>
              <w:t>F</w:t>
            </w:r>
            <w:r w:rsidR="00F232F7" w:rsidRPr="00437DEE">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437DEE" w:rsidRDefault="00F232F7" w:rsidP="000643A2">
            <w:pPr>
              <w:rPr>
                <w:rFonts w:cs="Arial"/>
                <w:sz w:val="22"/>
                <w:szCs w:val="22"/>
              </w:rPr>
            </w:pPr>
            <w:r w:rsidRPr="00437DEE">
              <w:rPr>
                <w:rFonts w:cs="Arial"/>
                <w:sz w:val="22"/>
                <w:szCs w:val="22"/>
              </w:rPr>
              <w:t>Emergency Department</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F232F7" w:rsidRPr="004235A1" w:rsidRDefault="00F232F7" w:rsidP="00F232F7">
            <w:pPr>
              <w:pStyle w:val="BodyText2"/>
              <w:spacing w:after="0" w:line="240" w:lineRule="auto"/>
              <w:jc w:val="both"/>
              <w:rPr>
                <w:rFonts w:ascii="Arial" w:hAnsi="Arial" w:cs="Arial"/>
                <w:sz w:val="22"/>
                <w:szCs w:val="22"/>
              </w:rPr>
            </w:pPr>
            <w:r w:rsidRPr="004235A1">
              <w:rPr>
                <w:rFonts w:ascii="Arial" w:hAnsi="Arial" w:cs="Arial"/>
                <w:sz w:val="22"/>
                <w:szCs w:val="22"/>
              </w:rPr>
              <w:t>The Emergency Department covers a catchment area of approximately 500,000. The Department receives approximately 120,000 patients annually. Geographically we cover a large urban area (</w:t>
            </w:r>
            <w:smartTag w:uri="urn:schemas-microsoft-com:office:smarttags" w:element="stockticker">
              <w:r w:rsidRPr="004235A1">
                <w:rPr>
                  <w:rFonts w:ascii="Arial" w:hAnsi="Arial" w:cs="Arial"/>
                  <w:sz w:val="22"/>
                  <w:szCs w:val="22"/>
                </w:rPr>
                <w:t>Hull</w:t>
              </w:r>
            </w:smartTag>
            <w:r w:rsidRPr="004235A1">
              <w:rPr>
                <w:rFonts w:ascii="Arial" w:hAnsi="Arial" w:cs="Arial"/>
                <w:sz w:val="22"/>
                <w:szCs w:val="22"/>
              </w:rPr>
              <w:t xml:space="preserve"> and the </w:t>
            </w:r>
            <w:smartTag w:uri="urn:schemas-microsoft-com:office:smarttags" w:element="stockticker">
              <w:r w:rsidRPr="004235A1">
                <w:rPr>
                  <w:rFonts w:ascii="Arial" w:hAnsi="Arial" w:cs="Arial"/>
                  <w:sz w:val="22"/>
                  <w:szCs w:val="22"/>
                </w:rPr>
                <w:t>North Lincolnshire</w:t>
              </w:r>
            </w:smartTag>
            <w:r w:rsidRPr="004235A1">
              <w:rPr>
                <w:rFonts w:ascii="Arial" w:hAnsi="Arial" w:cs="Arial"/>
                <w:sz w:val="22"/>
                <w:szCs w:val="22"/>
              </w:rPr>
              <w:t xml:space="preserve"> industrial areas) and a large surrounding mainly rural area, consisting mainly of the Yorkshire Wolds and East Coast areas.</w:t>
            </w:r>
            <w:r w:rsidRPr="004235A1">
              <w:rPr>
                <w:rFonts w:ascii="Arial" w:hAnsi="Arial" w:cs="Arial"/>
                <w:b/>
                <w:bCs/>
                <w:sz w:val="22"/>
                <w:szCs w:val="22"/>
              </w:rPr>
              <w:t xml:space="preserve"> </w:t>
            </w:r>
            <w:r w:rsidRPr="004235A1">
              <w:rPr>
                <w:rFonts w:ascii="Arial" w:hAnsi="Arial" w:cs="Arial"/>
                <w:sz w:val="22"/>
                <w:szCs w:val="22"/>
              </w:rPr>
              <w:t xml:space="preserve">There is a large trauma work load, with air ambulance transfers from the surrounding rural areas and </w:t>
            </w:r>
            <w:smartTag w:uri="urn:schemas-microsoft-com:office:smarttags" w:element="stockticker">
              <w:r w:rsidRPr="004235A1">
                <w:rPr>
                  <w:rFonts w:ascii="Arial" w:hAnsi="Arial" w:cs="Arial"/>
                  <w:sz w:val="22"/>
                  <w:szCs w:val="22"/>
                </w:rPr>
                <w:t>North Sea</w:t>
              </w:r>
            </w:smartTag>
            <w:r w:rsidRPr="004235A1">
              <w:rPr>
                <w:rFonts w:ascii="Arial" w:hAnsi="Arial" w:cs="Arial"/>
                <w:sz w:val="22"/>
                <w:szCs w:val="22"/>
              </w:rPr>
              <w:t xml:space="preserve">. There is a large resuscitation and high observation (HOBS) area and a high resolution helical CT scanner within the department. The department is a major trauma </w:t>
            </w:r>
            <w:proofErr w:type="spellStart"/>
            <w:r w:rsidRPr="004235A1">
              <w:rPr>
                <w:rFonts w:ascii="Arial" w:hAnsi="Arial" w:cs="Arial"/>
                <w:sz w:val="22"/>
                <w:szCs w:val="22"/>
              </w:rPr>
              <w:t>centre</w:t>
            </w:r>
            <w:proofErr w:type="spellEnd"/>
            <w:r w:rsidRPr="004235A1">
              <w:rPr>
                <w:rFonts w:ascii="Arial" w:hAnsi="Arial" w:cs="Arial"/>
                <w:sz w:val="22"/>
                <w:szCs w:val="22"/>
              </w:rPr>
              <w:t>.</w:t>
            </w:r>
          </w:p>
          <w:p w:rsidR="00F232F7" w:rsidRPr="004235A1" w:rsidRDefault="00F232F7" w:rsidP="00F232F7">
            <w:pPr>
              <w:pStyle w:val="BodyText2"/>
              <w:spacing w:after="0" w:line="240" w:lineRule="auto"/>
              <w:jc w:val="both"/>
              <w:rPr>
                <w:rFonts w:ascii="Arial" w:hAnsi="Arial" w:cs="Arial"/>
                <w:sz w:val="22"/>
                <w:szCs w:val="22"/>
              </w:rPr>
            </w:pPr>
          </w:p>
          <w:p w:rsidR="00F232F7" w:rsidRDefault="00F232F7" w:rsidP="00F232F7">
            <w:pPr>
              <w:pStyle w:val="BodyText2"/>
              <w:spacing w:after="0" w:line="240" w:lineRule="auto"/>
              <w:jc w:val="both"/>
              <w:rPr>
                <w:rFonts w:ascii="Arial" w:hAnsi="Arial" w:cs="Arial"/>
                <w:sz w:val="22"/>
                <w:szCs w:val="22"/>
              </w:rPr>
            </w:pPr>
            <w:r w:rsidRPr="004235A1">
              <w:rPr>
                <w:rFonts w:ascii="Arial" w:hAnsi="Arial" w:cs="Arial"/>
                <w:sz w:val="22"/>
                <w:szCs w:val="22"/>
              </w:rPr>
              <w:t xml:space="preserve">11 Consultants are based in the Emergency Department, and 1 part time </w:t>
            </w:r>
            <w:proofErr w:type="spellStart"/>
            <w:r>
              <w:rPr>
                <w:rFonts w:ascii="Arial" w:hAnsi="Arial" w:cs="Arial"/>
                <w:sz w:val="22"/>
                <w:szCs w:val="22"/>
              </w:rPr>
              <w:t>Paediatric</w:t>
            </w:r>
            <w:proofErr w:type="spellEnd"/>
            <w:r w:rsidRPr="004235A1">
              <w:rPr>
                <w:rFonts w:ascii="Arial" w:hAnsi="Arial" w:cs="Arial"/>
                <w:sz w:val="22"/>
                <w:szCs w:val="22"/>
              </w:rPr>
              <w:t xml:space="preserve"> Consultant.</w:t>
            </w:r>
          </w:p>
          <w:p w:rsidR="00F232F7" w:rsidRDefault="00F232F7" w:rsidP="00F232F7">
            <w:pPr>
              <w:pStyle w:val="BodyText2"/>
              <w:spacing w:after="0" w:line="240" w:lineRule="auto"/>
              <w:jc w:val="both"/>
              <w:rPr>
                <w:rFonts w:ascii="Arial" w:hAnsi="Arial" w:cs="Arial"/>
                <w:sz w:val="22"/>
                <w:szCs w:val="22"/>
              </w:rPr>
            </w:pPr>
          </w:p>
          <w:p w:rsidR="00F232F7" w:rsidRDefault="00F232F7" w:rsidP="00F232F7">
            <w:pPr>
              <w:pStyle w:val="BodyText2"/>
              <w:spacing w:after="0" w:line="240" w:lineRule="auto"/>
              <w:jc w:val="both"/>
              <w:rPr>
                <w:rFonts w:ascii="Arial" w:hAnsi="Arial" w:cs="Arial"/>
                <w:sz w:val="22"/>
                <w:szCs w:val="22"/>
              </w:rPr>
            </w:pPr>
            <w:r>
              <w:rPr>
                <w:rFonts w:ascii="Arial" w:hAnsi="Arial" w:cs="Arial"/>
                <w:sz w:val="22"/>
                <w:szCs w:val="22"/>
              </w:rPr>
              <w:t>There is regular FY2 teaching in the department.</w:t>
            </w:r>
          </w:p>
          <w:p w:rsidR="00800C77" w:rsidRPr="00354859" w:rsidRDefault="00800C77" w:rsidP="004B792C">
            <w:pPr>
              <w:jc w:val="both"/>
              <w:rPr>
                <w:sz w:val="20"/>
                <w:szCs w:val="20"/>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F232F7" w:rsidRPr="004235A1" w:rsidRDefault="00F232F7" w:rsidP="00F232F7">
            <w:pPr>
              <w:numPr>
                <w:ilvl w:val="0"/>
                <w:numId w:val="3"/>
              </w:numPr>
              <w:jc w:val="both"/>
              <w:rPr>
                <w:rFonts w:cs="Arial"/>
                <w:sz w:val="22"/>
                <w:szCs w:val="22"/>
              </w:rPr>
            </w:pPr>
            <w:r w:rsidRPr="004235A1">
              <w:rPr>
                <w:rFonts w:cs="Arial"/>
                <w:sz w:val="22"/>
                <w:szCs w:val="22"/>
              </w:rPr>
              <w:t>To build upon undergraduate education.</w:t>
            </w:r>
          </w:p>
          <w:p w:rsidR="00F232F7" w:rsidRPr="004235A1" w:rsidRDefault="00F232F7" w:rsidP="00F232F7">
            <w:pPr>
              <w:numPr>
                <w:ilvl w:val="0"/>
                <w:numId w:val="3"/>
              </w:numPr>
              <w:jc w:val="both"/>
              <w:rPr>
                <w:rFonts w:cs="Arial"/>
                <w:sz w:val="22"/>
                <w:szCs w:val="22"/>
              </w:rPr>
            </w:pPr>
            <w:r w:rsidRPr="004235A1">
              <w:rPr>
                <w:rFonts w:cs="Arial"/>
                <w:sz w:val="22"/>
                <w:szCs w:val="22"/>
              </w:rPr>
              <w:t>To gain experience and familiarity in dealing with a wide variety of acute medical and surgical conditions.</w:t>
            </w:r>
          </w:p>
          <w:p w:rsidR="00F232F7" w:rsidRPr="004235A1" w:rsidRDefault="00F232F7" w:rsidP="00F232F7">
            <w:pPr>
              <w:numPr>
                <w:ilvl w:val="0"/>
                <w:numId w:val="3"/>
              </w:numPr>
              <w:jc w:val="both"/>
              <w:rPr>
                <w:rFonts w:cs="Arial"/>
                <w:sz w:val="22"/>
                <w:szCs w:val="22"/>
              </w:rPr>
            </w:pPr>
            <w:r w:rsidRPr="004235A1">
              <w:rPr>
                <w:rFonts w:cs="Arial"/>
                <w:sz w:val="22"/>
                <w:szCs w:val="22"/>
              </w:rPr>
              <w:t xml:space="preserve">To develop the skills of history taking, physical examination, appropriate investigation and rational prescribing.  </w:t>
            </w:r>
          </w:p>
          <w:p w:rsidR="00F232F7" w:rsidRPr="004235A1" w:rsidRDefault="00F232F7" w:rsidP="00F232F7">
            <w:pPr>
              <w:numPr>
                <w:ilvl w:val="0"/>
                <w:numId w:val="3"/>
              </w:numPr>
              <w:jc w:val="both"/>
              <w:rPr>
                <w:rFonts w:cs="Arial"/>
                <w:sz w:val="22"/>
                <w:szCs w:val="22"/>
              </w:rPr>
            </w:pPr>
            <w:r w:rsidRPr="004235A1">
              <w:rPr>
                <w:rFonts w:cs="Arial"/>
                <w:sz w:val="22"/>
                <w:szCs w:val="22"/>
              </w:rPr>
              <w:t>To master several basic medical techniques.</w:t>
            </w:r>
          </w:p>
          <w:p w:rsidR="00F232F7" w:rsidRPr="004235A1" w:rsidRDefault="00F232F7" w:rsidP="00F232F7">
            <w:pPr>
              <w:numPr>
                <w:ilvl w:val="0"/>
                <w:numId w:val="3"/>
              </w:numPr>
              <w:jc w:val="both"/>
              <w:rPr>
                <w:rFonts w:cs="Arial"/>
                <w:sz w:val="22"/>
                <w:szCs w:val="22"/>
              </w:rPr>
            </w:pPr>
            <w:r w:rsidRPr="004235A1">
              <w:rPr>
                <w:rFonts w:cs="Arial"/>
                <w:sz w:val="22"/>
                <w:szCs w:val="22"/>
              </w:rPr>
              <w:t>To improve communication skills with patients, relatives and colleagues.</w:t>
            </w:r>
          </w:p>
          <w:p w:rsidR="00F232F7" w:rsidRDefault="00F232F7" w:rsidP="00F232F7">
            <w:pPr>
              <w:numPr>
                <w:ilvl w:val="0"/>
                <w:numId w:val="3"/>
              </w:numPr>
              <w:jc w:val="both"/>
              <w:rPr>
                <w:rFonts w:cs="Arial"/>
                <w:sz w:val="22"/>
                <w:szCs w:val="22"/>
              </w:rPr>
            </w:pPr>
            <w:r w:rsidRPr="004235A1">
              <w:rPr>
                <w:rFonts w:cs="Arial"/>
                <w:sz w:val="22"/>
                <w:szCs w:val="22"/>
              </w:rPr>
              <w:t>To develop skills in managing time and conflicting priorities.</w:t>
            </w:r>
          </w:p>
          <w:p w:rsidR="00F232F7" w:rsidRPr="00F232F7" w:rsidRDefault="00F232F7" w:rsidP="00F232F7">
            <w:pPr>
              <w:numPr>
                <w:ilvl w:val="0"/>
                <w:numId w:val="3"/>
              </w:numPr>
              <w:jc w:val="both"/>
              <w:rPr>
                <w:rFonts w:cs="Arial"/>
                <w:sz w:val="22"/>
                <w:szCs w:val="22"/>
              </w:rPr>
            </w:pPr>
            <w:r w:rsidRPr="00F232F7">
              <w:rPr>
                <w:rFonts w:cs="Arial"/>
                <w:sz w:val="22"/>
                <w:szCs w:val="22"/>
              </w:rPr>
              <w:t>To attend weekly teaching sessions and to complete the required WPBA and e-learning modules</w:t>
            </w:r>
          </w:p>
          <w:p w:rsidR="00F232F7" w:rsidRPr="00F232F7" w:rsidRDefault="00F232F7" w:rsidP="00F232F7">
            <w:pPr>
              <w:numPr>
                <w:ilvl w:val="0"/>
                <w:numId w:val="3"/>
              </w:numPr>
              <w:jc w:val="both"/>
              <w:rPr>
                <w:rFonts w:cs="Arial"/>
                <w:sz w:val="22"/>
                <w:szCs w:val="22"/>
              </w:rPr>
            </w:pPr>
            <w:r w:rsidRPr="00F232F7">
              <w:rPr>
                <w:rFonts w:cs="Arial"/>
                <w:sz w:val="22"/>
                <w:szCs w:val="22"/>
              </w:rPr>
              <w:t>To comply with the protocols, working patterns and requirements of working in the Emergency Department and that which is described at induction</w:t>
            </w:r>
          </w:p>
          <w:p w:rsidR="00F232F7" w:rsidRPr="004235A1" w:rsidRDefault="00F232F7" w:rsidP="00F232F7">
            <w:pPr>
              <w:jc w:val="both"/>
              <w:rPr>
                <w:rFonts w:cs="Arial"/>
                <w:sz w:val="22"/>
                <w:szCs w:val="22"/>
              </w:rPr>
            </w:pPr>
          </w:p>
          <w:p w:rsidR="00F232F7" w:rsidRPr="004235A1" w:rsidRDefault="00F232F7" w:rsidP="00F232F7">
            <w:pPr>
              <w:jc w:val="both"/>
              <w:rPr>
                <w:rFonts w:cs="Arial"/>
                <w:sz w:val="22"/>
                <w:szCs w:val="22"/>
              </w:rPr>
            </w:pPr>
            <w:r w:rsidRPr="004235A1">
              <w:rPr>
                <w:rFonts w:cs="Arial"/>
                <w:sz w:val="22"/>
                <w:szCs w:val="22"/>
              </w:rPr>
              <w:lastRenderedPageBreak/>
              <w:t>At the end of the four month period the FY2 will have obtained experience in the following:</w:t>
            </w:r>
          </w:p>
          <w:p w:rsidR="00F232F7" w:rsidRPr="004235A1" w:rsidRDefault="00F232F7" w:rsidP="00F232F7">
            <w:pPr>
              <w:numPr>
                <w:ilvl w:val="0"/>
                <w:numId w:val="1"/>
              </w:numPr>
              <w:jc w:val="both"/>
              <w:rPr>
                <w:rFonts w:cs="Arial"/>
                <w:sz w:val="22"/>
                <w:szCs w:val="22"/>
              </w:rPr>
            </w:pPr>
            <w:r w:rsidRPr="004235A1">
              <w:rPr>
                <w:rFonts w:cs="Arial"/>
                <w:sz w:val="22"/>
                <w:szCs w:val="22"/>
              </w:rPr>
              <w:t>Diagnosing a wide range of common emergencies</w:t>
            </w:r>
          </w:p>
          <w:p w:rsidR="00F232F7" w:rsidRPr="004235A1" w:rsidRDefault="00F232F7" w:rsidP="00F232F7">
            <w:pPr>
              <w:numPr>
                <w:ilvl w:val="0"/>
                <w:numId w:val="1"/>
              </w:numPr>
              <w:jc w:val="both"/>
              <w:rPr>
                <w:rFonts w:cs="Arial"/>
                <w:sz w:val="22"/>
                <w:szCs w:val="22"/>
              </w:rPr>
            </w:pPr>
            <w:r w:rsidRPr="004235A1">
              <w:rPr>
                <w:rFonts w:cs="Arial"/>
                <w:sz w:val="22"/>
                <w:szCs w:val="22"/>
              </w:rPr>
              <w:t>Treatment of a wide range of common emergencies</w:t>
            </w:r>
          </w:p>
          <w:p w:rsidR="00F232F7" w:rsidRDefault="00F232F7" w:rsidP="00F232F7">
            <w:pPr>
              <w:numPr>
                <w:ilvl w:val="0"/>
                <w:numId w:val="1"/>
              </w:numPr>
              <w:jc w:val="both"/>
              <w:rPr>
                <w:rFonts w:cs="Arial"/>
                <w:sz w:val="22"/>
                <w:szCs w:val="22"/>
              </w:rPr>
            </w:pPr>
            <w:r w:rsidRPr="004235A1">
              <w:rPr>
                <w:rFonts w:cs="Arial"/>
                <w:sz w:val="22"/>
                <w:szCs w:val="22"/>
              </w:rPr>
              <w:t>Management of a wide range of common conditions</w:t>
            </w:r>
          </w:p>
          <w:p w:rsidR="00F232F7" w:rsidRPr="00523B06" w:rsidRDefault="00F232F7" w:rsidP="00112F26">
            <w:pPr>
              <w:numPr>
                <w:ilvl w:val="0"/>
                <w:numId w:val="1"/>
              </w:numPr>
              <w:jc w:val="both"/>
              <w:rPr>
                <w:rFonts w:cs="Arial"/>
                <w:sz w:val="22"/>
                <w:szCs w:val="22"/>
              </w:rPr>
            </w:pPr>
            <w:r w:rsidRPr="00523B06">
              <w:rPr>
                <w:rFonts w:cs="Arial"/>
                <w:sz w:val="22"/>
                <w:szCs w:val="22"/>
              </w:rPr>
              <w:t>Procedures such as Venepuncture and blood sampling, local anaesthetic etc…</w:t>
            </w:r>
          </w:p>
          <w:p w:rsidR="00800C77" w:rsidRPr="00354859" w:rsidRDefault="00800C77" w:rsidP="00814DFD">
            <w:pPr>
              <w:rPr>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Where the placement is based</w:t>
            </w:r>
          </w:p>
        </w:tc>
        <w:tc>
          <w:tcPr>
            <w:tcW w:w="6208" w:type="dxa"/>
          </w:tcPr>
          <w:p w:rsidR="000643A2" w:rsidRPr="00437DEE" w:rsidRDefault="00F232F7" w:rsidP="000643A2">
            <w:pPr>
              <w:jc w:val="both"/>
              <w:rPr>
                <w:rFonts w:cs="Arial"/>
                <w:sz w:val="22"/>
                <w:szCs w:val="22"/>
              </w:rPr>
            </w:pPr>
            <w:r w:rsidRPr="00437DEE">
              <w:rPr>
                <w:rFonts w:cs="Arial"/>
                <w:sz w:val="22"/>
                <w:szCs w:val="22"/>
              </w:rPr>
              <w:t>Hull Royal Infirmary</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437DEE" w:rsidRDefault="00354859" w:rsidP="00E94EE5">
            <w:pPr>
              <w:jc w:val="both"/>
              <w:rPr>
                <w:sz w:val="22"/>
                <w:szCs w:val="22"/>
              </w:rPr>
            </w:pPr>
            <w:r w:rsidRPr="00437DEE">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F232F7" w:rsidRPr="00F232F7" w:rsidRDefault="00F232F7" w:rsidP="00F232F7">
            <w:pPr>
              <w:pStyle w:val="BodyText2"/>
              <w:spacing w:after="0" w:line="240" w:lineRule="auto"/>
              <w:jc w:val="both"/>
              <w:rPr>
                <w:rFonts w:ascii="Arial" w:hAnsi="Arial" w:cs="Arial"/>
                <w:sz w:val="22"/>
                <w:szCs w:val="22"/>
              </w:rPr>
            </w:pPr>
            <w:r w:rsidRPr="00F232F7">
              <w:rPr>
                <w:rFonts w:ascii="Arial" w:hAnsi="Arial" w:cs="Arial"/>
                <w:sz w:val="22"/>
                <w:szCs w:val="22"/>
              </w:rPr>
              <w:t xml:space="preserve">Consultants are present 0800 - 2400 </w:t>
            </w:r>
            <w:proofErr w:type="spellStart"/>
            <w:r w:rsidRPr="00F232F7">
              <w:rPr>
                <w:rFonts w:ascii="Arial" w:hAnsi="Arial" w:cs="Arial"/>
                <w:sz w:val="22"/>
                <w:szCs w:val="22"/>
              </w:rPr>
              <w:t>hrs</w:t>
            </w:r>
            <w:proofErr w:type="spellEnd"/>
            <w:r w:rsidRPr="00F232F7">
              <w:rPr>
                <w:rFonts w:ascii="Arial" w:hAnsi="Arial" w:cs="Arial"/>
                <w:sz w:val="22"/>
                <w:szCs w:val="22"/>
              </w:rPr>
              <w:t xml:space="preserve"> seven days a week. Middle Grades and </w:t>
            </w:r>
            <w:proofErr w:type="spellStart"/>
            <w:r w:rsidRPr="00F232F7">
              <w:rPr>
                <w:rFonts w:ascii="Arial" w:hAnsi="Arial" w:cs="Arial"/>
                <w:sz w:val="22"/>
                <w:szCs w:val="22"/>
              </w:rPr>
              <w:t>SpRs</w:t>
            </w:r>
            <w:proofErr w:type="spellEnd"/>
            <w:r w:rsidRPr="00F232F7">
              <w:rPr>
                <w:rFonts w:ascii="Arial" w:hAnsi="Arial" w:cs="Arial"/>
                <w:sz w:val="22"/>
                <w:szCs w:val="22"/>
              </w:rPr>
              <w:t xml:space="preserve"> are present 24/7 for teaching/support/advice. This means that you will never be expected to make difficult decisions `on your own`. There are plenty of opportunities for `shop floor teaching` and you will be expected to participate in the initial management of critical illness under supervision.</w:t>
            </w:r>
          </w:p>
          <w:p w:rsidR="00F232F7" w:rsidRPr="00F232F7" w:rsidRDefault="00F232F7" w:rsidP="00F232F7">
            <w:pPr>
              <w:jc w:val="both"/>
              <w:rPr>
                <w:rFonts w:cs="Arial"/>
                <w:sz w:val="22"/>
                <w:szCs w:val="22"/>
              </w:rPr>
            </w:pPr>
          </w:p>
          <w:p w:rsidR="00F232F7" w:rsidRPr="00F232F7" w:rsidRDefault="00F232F7" w:rsidP="00F232F7">
            <w:pPr>
              <w:jc w:val="both"/>
              <w:rPr>
                <w:rFonts w:cs="Arial"/>
                <w:sz w:val="22"/>
                <w:szCs w:val="22"/>
              </w:rPr>
            </w:pPr>
            <w:r w:rsidRPr="00F232F7">
              <w:rPr>
                <w:rFonts w:cs="Arial"/>
                <w:sz w:val="22"/>
                <w:szCs w:val="22"/>
              </w:rPr>
              <w:t xml:space="preserve">The rota you will be expected to work is a full shift rota. You will work on all 3 areas of the Emergency Department: Majors, Minors and Paediatrics; and can expect to get experience in the resuscitation room. </w:t>
            </w:r>
          </w:p>
          <w:p w:rsidR="00F232F7" w:rsidRPr="00F232F7" w:rsidRDefault="00F232F7" w:rsidP="00F232F7">
            <w:pPr>
              <w:jc w:val="both"/>
              <w:rPr>
                <w:rFonts w:cs="Arial"/>
                <w:sz w:val="22"/>
                <w:szCs w:val="22"/>
              </w:rPr>
            </w:pPr>
          </w:p>
          <w:p w:rsidR="00F232F7" w:rsidRPr="004235A1" w:rsidRDefault="00F232F7" w:rsidP="00F232F7">
            <w:pPr>
              <w:jc w:val="both"/>
              <w:rPr>
                <w:rFonts w:cs="Arial"/>
                <w:sz w:val="22"/>
                <w:szCs w:val="22"/>
              </w:rPr>
            </w:pPr>
            <w:r w:rsidRPr="004235A1">
              <w:rPr>
                <w:rFonts w:cs="Arial"/>
                <w:sz w:val="22"/>
                <w:szCs w:val="22"/>
              </w:rPr>
              <w:t>The average contracted hours must not be exceeded.  However, in exceptional circumstances, practitioners in the grades of Senior Registrar, Specialist Registrar, Core Trainees and F2 shall be expected in the normal run of their duties, and within their contract and job description to cover for the occasional brief absence of colleagues as far as is practicable.  Sick colleagues will normally be covered only for short periods of absence.</w:t>
            </w:r>
          </w:p>
          <w:p w:rsidR="000643A2" w:rsidRPr="00354859" w:rsidRDefault="000643A2" w:rsidP="00F232F7">
            <w:pPr>
              <w:pStyle w:val="BodyText"/>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F232F7" w:rsidRPr="004F0D58" w:rsidRDefault="00F232F7" w:rsidP="00F232F7">
            <w:pPr>
              <w:jc w:val="both"/>
              <w:rPr>
                <w:rFonts w:cs="Arial"/>
                <w:strike/>
                <w:sz w:val="22"/>
                <w:szCs w:val="22"/>
              </w:rPr>
            </w:pPr>
            <w:r w:rsidRPr="004235A1">
              <w:rPr>
                <w:rFonts w:cs="Arial"/>
                <w:sz w:val="22"/>
                <w:szCs w:val="22"/>
              </w:rPr>
              <w:t>Typical working pattern in this pos</w:t>
            </w:r>
            <w:r>
              <w:rPr>
                <w:rFonts w:cs="Arial"/>
                <w:sz w:val="22"/>
                <w:szCs w:val="22"/>
              </w:rPr>
              <w:t>t</w:t>
            </w:r>
          </w:p>
          <w:p w:rsidR="000643A2" w:rsidRDefault="00F232F7" w:rsidP="00F232F7">
            <w:pPr>
              <w:rPr>
                <w:rFonts w:cs="Arial"/>
                <w:sz w:val="22"/>
                <w:szCs w:val="22"/>
              </w:rPr>
            </w:pPr>
            <w:r w:rsidRPr="00F232F7">
              <w:rPr>
                <w:rFonts w:cs="Arial"/>
                <w:sz w:val="22"/>
                <w:szCs w:val="22"/>
              </w:rPr>
              <w:t>Shift pattern</w:t>
            </w:r>
          </w:p>
          <w:p w:rsidR="00437DEE" w:rsidRPr="00437DEE" w:rsidRDefault="00437DEE" w:rsidP="00F232F7">
            <w:pPr>
              <w:rPr>
                <w:rFonts w:cs="Arial"/>
                <w:sz w:val="22"/>
                <w:szCs w:val="22"/>
              </w:rPr>
            </w:pPr>
            <w:r w:rsidRPr="00437DEE">
              <w:rPr>
                <w:rFonts w:cs="Arial"/>
                <w:color w:val="000000"/>
                <w:sz w:val="22"/>
                <w:szCs w:val="22"/>
                <w:shd w:val="clear" w:color="auto" w:fill="FFFFFF"/>
              </w:rPr>
              <w:t>Out of hours work could be in any other specialty and will be reflected in your work schedule with adequate notice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437DEE" w:rsidRDefault="00354859" w:rsidP="00EE7176">
            <w:pPr>
              <w:widowControl w:val="0"/>
              <w:rPr>
                <w:rFonts w:cs="Arial"/>
                <w:sz w:val="22"/>
                <w:szCs w:val="22"/>
              </w:rPr>
            </w:pPr>
            <w:r w:rsidRPr="00437DEE">
              <w:rPr>
                <w:rFonts w:cs="Arial"/>
                <w:sz w:val="22"/>
                <w:szCs w:val="22"/>
              </w:rPr>
              <w:t xml:space="preserve">Hull </w:t>
            </w:r>
            <w:r w:rsidR="00F17C78" w:rsidRPr="00437DEE">
              <w:rPr>
                <w:rFonts w:cs="Arial"/>
                <w:sz w:val="22"/>
                <w:szCs w:val="22"/>
              </w:rPr>
              <w:t>University Teaching Hospitals NHS Trust</w:t>
            </w:r>
            <w:bookmarkStart w:id="0" w:name="_GoBack"/>
            <w:bookmarkEnd w:id="0"/>
          </w:p>
        </w:tc>
      </w:tr>
    </w:tbl>
    <w:p w:rsidR="00523B06" w:rsidRDefault="00523B06"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7F1B49">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93E"/>
    <w:multiLevelType w:val="hybridMultilevel"/>
    <w:tmpl w:val="8C7AB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10634"/>
    <w:multiLevelType w:val="hybridMultilevel"/>
    <w:tmpl w:val="AEAEC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63DE1"/>
    <w:rsid w:val="00184133"/>
    <w:rsid w:val="001D4F3A"/>
    <w:rsid w:val="0025038D"/>
    <w:rsid w:val="002D6889"/>
    <w:rsid w:val="002E49BA"/>
    <w:rsid w:val="00354859"/>
    <w:rsid w:val="00403B72"/>
    <w:rsid w:val="00410D98"/>
    <w:rsid w:val="00413194"/>
    <w:rsid w:val="0043667F"/>
    <w:rsid w:val="00437DEE"/>
    <w:rsid w:val="004B2321"/>
    <w:rsid w:val="004B792C"/>
    <w:rsid w:val="00523B06"/>
    <w:rsid w:val="00681D45"/>
    <w:rsid w:val="00767042"/>
    <w:rsid w:val="007F1B49"/>
    <w:rsid w:val="007F2CB8"/>
    <w:rsid w:val="00800C77"/>
    <w:rsid w:val="00814DFD"/>
    <w:rsid w:val="00832F64"/>
    <w:rsid w:val="008502F8"/>
    <w:rsid w:val="00861C74"/>
    <w:rsid w:val="009040CB"/>
    <w:rsid w:val="00906015"/>
    <w:rsid w:val="0091039C"/>
    <w:rsid w:val="009D32F5"/>
    <w:rsid w:val="009E2641"/>
    <w:rsid w:val="00A030ED"/>
    <w:rsid w:val="00A76867"/>
    <w:rsid w:val="00AC72FD"/>
    <w:rsid w:val="00AD3004"/>
    <w:rsid w:val="00B16B20"/>
    <w:rsid w:val="00B44DC5"/>
    <w:rsid w:val="00BE34D2"/>
    <w:rsid w:val="00CA7EEA"/>
    <w:rsid w:val="00DA527C"/>
    <w:rsid w:val="00DF6A80"/>
    <w:rsid w:val="00E41F41"/>
    <w:rsid w:val="00ED2809"/>
    <w:rsid w:val="00EE7176"/>
    <w:rsid w:val="00F17C78"/>
    <w:rsid w:val="00F232F7"/>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2529"/>
    <o:shapelayout v:ext="edit">
      <o:idmap v:ext="edit" data="1"/>
    </o:shapelayout>
  </w:shapeDefaults>
  <w:decimalSymbol w:val="."/>
  <w:listSeparator w:val=","/>
  <w14:docId w14:val="740278D0"/>
  <w14:defaultImageDpi w14:val="300"/>
  <w15:docId w15:val="{BB8A50E2-DE0B-411C-BFAB-38F3017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BodyText2">
    <w:name w:val="Body Text 2"/>
    <w:basedOn w:val="Normal"/>
    <w:link w:val="BodyText2Char"/>
    <w:uiPriority w:val="99"/>
    <w:rsid w:val="00F232F7"/>
    <w:pPr>
      <w:spacing w:after="120" w:line="480" w:lineRule="auto"/>
    </w:pPr>
    <w:rPr>
      <w:rFonts w:ascii="Cambria" w:eastAsia="Times New Roman" w:hAnsi="Cambria" w:cs="Cambria"/>
      <w:lang w:val="en-US"/>
    </w:rPr>
  </w:style>
  <w:style w:type="character" w:customStyle="1" w:styleId="BodyText2Char">
    <w:name w:val="Body Text 2 Char"/>
    <w:basedOn w:val="DefaultParagraphFont"/>
    <w:link w:val="BodyText2"/>
    <w:uiPriority w:val="99"/>
    <w:rsid w:val="00F232F7"/>
    <w:rPr>
      <w:rFonts w:ascii="Cambria" w:eastAsia="Times New Roman" w:hAnsi="Cambria" w:cs="Cambria"/>
      <w:lang w:val="en-US"/>
    </w:rPr>
  </w:style>
  <w:style w:type="paragraph" w:styleId="BodyText">
    <w:name w:val="Body Text"/>
    <w:basedOn w:val="Normal"/>
    <w:link w:val="BodyTextChar"/>
    <w:uiPriority w:val="99"/>
    <w:semiHidden/>
    <w:unhideWhenUsed/>
    <w:rsid w:val="00F232F7"/>
    <w:pPr>
      <w:spacing w:after="120"/>
    </w:pPr>
  </w:style>
  <w:style w:type="character" w:customStyle="1" w:styleId="BodyTextChar">
    <w:name w:val="Body Text Char"/>
    <w:basedOn w:val="DefaultParagraphFont"/>
    <w:link w:val="BodyText"/>
    <w:uiPriority w:val="99"/>
    <w:semiHidden/>
    <w:rsid w:val="00F2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06350-FD61-4645-B286-C83DC13A226C}">
  <ds:schemaRefs>
    <ds:schemaRef ds:uri="http://schemas.openxmlformats.org/officeDocument/2006/bibliography"/>
  </ds:schemaRefs>
</ds:datastoreItem>
</file>

<file path=customXml/itemProps2.xml><?xml version="1.0" encoding="utf-8"?>
<ds:datastoreItem xmlns:ds="http://schemas.openxmlformats.org/officeDocument/2006/customXml" ds:itemID="{81BFE019-8571-4DC4-8261-C47C9DB712ED}"/>
</file>

<file path=customXml/itemProps3.xml><?xml version="1.0" encoding="utf-8"?>
<ds:datastoreItem xmlns:ds="http://schemas.openxmlformats.org/officeDocument/2006/customXml" ds:itemID="{4D685864-7D49-4AE5-86EC-E44F62FF8015}"/>
</file>

<file path=customXml/itemProps4.xml><?xml version="1.0" encoding="utf-8"?>
<ds:datastoreItem xmlns:ds="http://schemas.openxmlformats.org/officeDocument/2006/customXml" ds:itemID="{5E7CF8C4-620F-47FC-A6A0-CDE0B05CDE6D}"/>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4</cp:revision>
  <dcterms:created xsi:type="dcterms:W3CDTF">2022-12-14T16:17:00Z</dcterms:created>
  <dcterms:modified xsi:type="dcterms:W3CDTF">2022-12-14T16:21:00Z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