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DA799" w14:textId="532233C9" w:rsidR="008827DC" w:rsidRPr="00EC00F0" w:rsidRDefault="28C8CE57" w:rsidP="28C8CE57">
      <w:pPr>
        <w:pStyle w:val="Reportcovertitle"/>
        <w:rPr>
          <w:sz w:val="32"/>
          <w:szCs w:val="32"/>
        </w:rPr>
      </w:pPr>
      <w:r w:rsidRPr="28C8CE57">
        <w:rPr>
          <w:sz w:val="32"/>
          <w:szCs w:val="32"/>
        </w:rPr>
        <w:t>Evidence of OOH Capability</w:t>
      </w:r>
    </w:p>
    <w:p w14:paraId="57CE9B6C" w14:textId="712B17A1" w:rsidR="008827DC" w:rsidRPr="008827DC" w:rsidRDefault="008827DC" w:rsidP="008827DC"/>
    <w:p w14:paraId="215D9E67" w14:textId="6BD505B5" w:rsidR="28C8CE57" w:rsidRDefault="28C8CE57" w:rsidP="28C8CE57">
      <w:pPr>
        <w:rPr>
          <w:rFonts w:eastAsia="Arial" w:cs="Arial"/>
        </w:rPr>
      </w:pPr>
      <w:r w:rsidRPr="28C8CE57">
        <w:rPr>
          <w:rFonts w:eastAsia="Arial" w:cs="Arial"/>
          <w:lang w:val="en-US"/>
        </w:rPr>
        <w:t>The curriculum for UUSC is available on the RCGP website in the 'professional, life changes and clinical topics guide’ on page 47</w:t>
      </w:r>
    </w:p>
    <w:p w14:paraId="2811C961" w14:textId="3AED1BF3" w:rsidR="28C8CE57" w:rsidRDefault="28C8CE57" w:rsidP="28C8CE57"/>
    <w:p w14:paraId="628A11D4" w14:textId="759190A6" w:rsidR="00A87267" w:rsidRDefault="28C8CE57" w:rsidP="005D6DF4">
      <w:pPr>
        <w:pStyle w:val="Heading2"/>
      </w:pPr>
      <w:r>
        <w:t>There are five key capabilities</w:t>
      </w:r>
    </w:p>
    <w:p w14:paraId="1CC7E611" w14:textId="6D331A3A" w:rsidR="0073319C" w:rsidRPr="00000241" w:rsidRDefault="0073319C" w:rsidP="28C8CE57"/>
    <w:p w14:paraId="5A6A4A9B" w14:textId="551891E3" w:rsidR="0073319C" w:rsidRPr="00000241" w:rsidRDefault="28C8CE57" w:rsidP="28C8CE57">
      <w:pPr>
        <w:rPr>
          <w:rFonts w:eastAsia="Arial" w:cs="Arial"/>
          <w:lang w:val="en-US"/>
        </w:rPr>
      </w:pPr>
      <w:r w:rsidRPr="28C8CE57">
        <w:rPr>
          <w:rFonts w:eastAsia="Arial" w:cs="Arial"/>
          <w:lang w:val="en-US"/>
        </w:rPr>
        <w:t>1. Knowing yourself and relating to others</w:t>
      </w:r>
    </w:p>
    <w:p w14:paraId="2DC226F5" w14:textId="7C614728" w:rsidR="0073319C" w:rsidRPr="00000241" w:rsidRDefault="28C8CE57" w:rsidP="28C8CE57">
      <w:pPr>
        <w:rPr>
          <w:rFonts w:eastAsia="Arial" w:cs="Arial"/>
          <w:lang w:val="en-US"/>
        </w:rPr>
      </w:pPr>
      <w:r w:rsidRPr="28C8CE57">
        <w:rPr>
          <w:rFonts w:eastAsia="Arial" w:cs="Arial"/>
          <w:lang w:val="en-US"/>
        </w:rPr>
        <w:t>2. Applying Clinical Knowledge and Skill</w:t>
      </w:r>
    </w:p>
    <w:p w14:paraId="4E575A59" w14:textId="49F93FFD" w:rsidR="0073319C" w:rsidRPr="00000241" w:rsidRDefault="28C8CE57" w:rsidP="28C8CE57">
      <w:pPr>
        <w:rPr>
          <w:rFonts w:eastAsia="Arial" w:cs="Arial"/>
          <w:lang w:val="en-US"/>
        </w:rPr>
      </w:pPr>
      <w:r w:rsidRPr="28C8CE57">
        <w:rPr>
          <w:rFonts w:eastAsia="Arial" w:cs="Arial"/>
          <w:lang w:val="en-US"/>
        </w:rPr>
        <w:t>3. Managing complex and long-term care</w:t>
      </w:r>
    </w:p>
    <w:p w14:paraId="4E3D502E" w14:textId="7BE29326" w:rsidR="0073319C" w:rsidRPr="00000241" w:rsidRDefault="28C8CE57" w:rsidP="28C8CE57">
      <w:pPr>
        <w:rPr>
          <w:rFonts w:eastAsia="Arial" w:cs="Arial"/>
          <w:lang w:val="en-US"/>
        </w:rPr>
      </w:pPr>
      <w:r w:rsidRPr="28C8CE57">
        <w:rPr>
          <w:rFonts w:eastAsia="Arial" w:cs="Arial"/>
          <w:lang w:val="en-US"/>
        </w:rPr>
        <w:t xml:space="preserve">4. Working well in </w:t>
      </w:r>
      <w:proofErr w:type="spellStart"/>
      <w:r w:rsidRPr="28C8CE57">
        <w:rPr>
          <w:rFonts w:eastAsia="Arial" w:cs="Arial"/>
          <w:lang w:val="en-US"/>
        </w:rPr>
        <w:t>organisations</w:t>
      </w:r>
      <w:proofErr w:type="spellEnd"/>
      <w:r w:rsidRPr="28C8CE57">
        <w:rPr>
          <w:rFonts w:eastAsia="Arial" w:cs="Arial"/>
          <w:lang w:val="en-US"/>
        </w:rPr>
        <w:t xml:space="preserve"> and systems of care</w:t>
      </w:r>
    </w:p>
    <w:p w14:paraId="21D475BD" w14:textId="4EAC48D2" w:rsidR="0073319C" w:rsidRPr="00000241" w:rsidRDefault="28C8CE57" w:rsidP="28C8CE57">
      <w:pPr>
        <w:rPr>
          <w:rFonts w:eastAsia="Arial" w:cs="Arial"/>
          <w:lang w:val="en-US"/>
        </w:rPr>
      </w:pPr>
      <w:r w:rsidRPr="28C8CE57">
        <w:rPr>
          <w:rFonts w:eastAsia="Arial" w:cs="Arial"/>
          <w:lang w:val="en-US"/>
        </w:rPr>
        <w:t>5. Caring for the whole person and the wider community</w:t>
      </w:r>
    </w:p>
    <w:p w14:paraId="3EB06ECF" w14:textId="72B3D5E6" w:rsidR="0073319C" w:rsidRPr="00000241" w:rsidRDefault="0073319C" w:rsidP="28C8CE57">
      <w:pPr>
        <w:rPr>
          <w:rFonts w:eastAsia="Arial" w:cs="Arial"/>
          <w:lang w:val="en-US"/>
        </w:rPr>
      </w:pPr>
    </w:p>
    <w:p w14:paraId="46CA64A6" w14:textId="0726B896" w:rsidR="0073319C" w:rsidRPr="00000241" w:rsidRDefault="00E26A30" w:rsidP="28C8CE57">
      <w:pPr>
        <w:rPr>
          <w:rFonts w:eastAsia="Arial" w:cs="Arial"/>
          <w:lang w:val="en-US"/>
        </w:rPr>
      </w:pPr>
      <w:hyperlink w:anchor="Appendix_1" w:history="1">
        <w:r w:rsidR="28C8CE57" w:rsidRPr="00E26A30">
          <w:rPr>
            <w:rStyle w:val="Hyperlink"/>
            <w:rFonts w:eastAsia="Arial" w:cs="Arial"/>
            <w:lang w:val="en-US"/>
          </w:rPr>
          <w:t>See Appendix 1 for map</w:t>
        </w:r>
        <w:r w:rsidR="28C8CE57" w:rsidRPr="00E26A30">
          <w:rPr>
            <w:rStyle w:val="Hyperlink"/>
            <w:rFonts w:eastAsia="Arial" w:cs="Arial"/>
            <w:lang w:val="en-US"/>
          </w:rPr>
          <w:t>p</w:t>
        </w:r>
        <w:r w:rsidR="28C8CE57" w:rsidRPr="00E26A30">
          <w:rPr>
            <w:rStyle w:val="Hyperlink"/>
            <w:rFonts w:eastAsia="Arial" w:cs="Arial"/>
            <w:lang w:val="en-US"/>
          </w:rPr>
          <w:t>ing</w:t>
        </w:r>
      </w:hyperlink>
      <w:r w:rsidR="004D57AB">
        <w:rPr>
          <w:rFonts w:eastAsia="Arial" w:cs="Arial"/>
          <w:lang w:val="en-US"/>
        </w:rPr>
        <w:t xml:space="preserve"> </w:t>
      </w:r>
    </w:p>
    <w:p w14:paraId="07719B7A" w14:textId="688262D8" w:rsidR="0073319C" w:rsidRPr="00000241" w:rsidRDefault="0073319C" w:rsidP="28C8CE57">
      <w:pPr>
        <w:rPr>
          <w:rFonts w:cs="Arial"/>
        </w:rPr>
      </w:pPr>
    </w:p>
    <w:p w14:paraId="2AEFE0BA" w14:textId="5F300103" w:rsidR="00D546E9" w:rsidRPr="00521957" w:rsidRDefault="00D546E9" w:rsidP="00B058D3">
      <w:pPr>
        <w:spacing w:line="276" w:lineRule="auto"/>
        <w:rPr>
          <w:rFonts w:cs="Arial"/>
          <w:b/>
          <w:bCs/>
        </w:rPr>
      </w:pPr>
      <w:r>
        <w:rPr>
          <w:rFonts w:cs="Arial"/>
        </w:rPr>
        <w:t>Whilst it is recognised that knowledge and skills needed to develop urgent and unscheduled capabilities may be gained “in hours” and in varying secondary / community / urgent care services there remain particular features more likely encountered in a primary care urgent</w:t>
      </w:r>
      <w:r w:rsidR="00521957">
        <w:rPr>
          <w:rFonts w:cs="Arial"/>
        </w:rPr>
        <w:t xml:space="preserve"> care setting that require specific education focus. Thus, to gain experience of, for example, working in isolation and with relative lack of supporting service GP speciality trainees </w:t>
      </w:r>
      <w:r w:rsidR="00521957">
        <w:rPr>
          <w:rFonts w:cs="Arial"/>
          <w:b/>
          <w:bCs/>
        </w:rPr>
        <w:t>will need significant opportunities to develop these capabilities in Out of Hours Services / primary care based urgent / unscheduled care provider organisations.</w:t>
      </w:r>
    </w:p>
    <w:p w14:paraId="2032B974" w14:textId="5146149F" w:rsidR="00A87267" w:rsidRDefault="00A87267" w:rsidP="00B058D3">
      <w:pPr>
        <w:spacing w:line="276" w:lineRule="auto"/>
        <w:rPr>
          <w:rFonts w:cs="Arial"/>
        </w:rPr>
      </w:pPr>
    </w:p>
    <w:p w14:paraId="2FF6E5C9" w14:textId="765D6C54" w:rsidR="00A87267" w:rsidRDefault="00A87267" w:rsidP="00B058D3">
      <w:pPr>
        <w:spacing w:line="276" w:lineRule="auto"/>
        <w:rPr>
          <w:rFonts w:cs="Arial"/>
          <w:b/>
        </w:rPr>
      </w:pPr>
      <w:proofErr w:type="gramStart"/>
      <w:r>
        <w:rPr>
          <w:rFonts w:cs="Arial"/>
        </w:rPr>
        <w:t>So</w:t>
      </w:r>
      <w:proofErr w:type="gramEnd"/>
      <w:r>
        <w:rPr>
          <w:rFonts w:cs="Arial"/>
        </w:rPr>
        <w:t xml:space="preserve"> there should be a significant body of evidence </w:t>
      </w:r>
      <w:r w:rsidR="00E26A30">
        <w:rPr>
          <w:rFonts w:cs="Arial"/>
        </w:rPr>
        <w:t xml:space="preserve">for UUSC in each </w:t>
      </w:r>
      <w:r>
        <w:rPr>
          <w:rFonts w:cs="Arial"/>
        </w:rPr>
        <w:t xml:space="preserve">capability provided </w:t>
      </w:r>
      <w:r w:rsidRPr="004D70FE">
        <w:rPr>
          <w:rFonts w:cs="Arial"/>
          <w:b/>
        </w:rPr>
        <w:t>from sessions in OOH and Primary Care based Urgent/ Unscheduled care.</w:t>
      </w:r>
    </w:p>
    <w:p w14:paraId="244C5125" w14:textId="77777777" w:rsidR="00E26A30" w:rsidRDefault="00E26A30" w:rsidP="00B058D3">
      <w:pPr>
        <w:spacing w:line="276" w:lineRule="auto"/>
        <w:rPr>
          <w:rFonts w:cs="Arial"/>
          <w:b/>
        </w:rPr>
      </w:pPr>
    </w:p>
    <w:p w14:paraId="515F2AC7" w14:textId="683DCE7B" w:rsidR="00E26A30" w:rsidRDefault="00E26A30" w:rsidP="00B058D3">
      <w:pPr>
        <w:spacing w:line="276" w:lineRule="auto"/>
        <w:rPr>
          <w:rFonts w:cs="Arial"/>
          <w:b/>
        </w:rPr>
      </w:pPr>
      <w:hyperlink w:anchor="Appendix_2" w:history="1">
        <w:r w:rsidRPr="00E26A30">
          <w:rPr>
            <w:rStyle w:val="Hyperlink"/>
            <w:rFonts w:cs="Arial"/>
            <w:b/>
          </w:rPr>
          <w:t xml:space="preserve">See UUSC </w:t>
        </w:r>
        <w:r>
          <w:rPr>
            <w:rStyle w:val="Hyperlink"/>
            <w:rFonts w:cs="Arial"/>
            <w:b/>
          </w:rPr>
          <w:t>learnin</w:t>
        </w:r>
        <w:r>
          <w:rPr>
            <w:rStyle w:val="Hyperlink"/>
            <w:rFonts w:cs="Arial"/>
            <w:b/>
          </w:rPr>
          <w:t>g</w:t>
        </w:r>
        <w:r>
          <w:rPr>
            <w:rStyle w:val="Hyperlink"/>
            <w:rFonts w:cs="Arial"/>
            <w:b/>
          </w:rPr>
          <w:t xml:space="preserve"> outcomes </w:t>
        </w:r>
        <w:r w:rsidRPr="00E26A30">
          <w:rPr>
            <w:rStyle w:val="Hyperlink"/>
            <w:rFonts w:cs="Arial"/>
            <w:b/>
          </w:rPr>
          <w:t>Rec</w:t>
        </w:r>
        <w:r w:rsidRPr="00E26A30">
          <w:rPr>
            <w:rStyle w:val="Hyperlink"/>
            <w:rFonts w:cs="Arial"/>
            <w:b/>
          </w:rPr>
          <w:t>o</w:t>
        </w:r>
        <w:r w:rsidRPr="00E26A30">
          <w:rPr>
            <w:rStyle w:val="Hyperlink"/>
            <w:rFonts w:cs="Arial"/>
            <w:b/>
          </w:rPr>
          <w:t>rd</w:t>
        </w:r>
      </w:hyperlink>
    </w:p>
    <w:p w14:paraId="4E43CFB9" w14:textId="2FF8908B" w:rsidR="00521957" w:rsidRPr="004D70FE" w:rsidRDefault="00521957" w:rsidP="00B058D3">
      <w:pPr>
        <w:spacing w:line="276" w:lineRule="auto"/>
        <w:rPr>
          <w:rFonts w:cs="Arial"/>
          <w:b/>
        </w:rPr>
      </w:pPr>
    </w:p>
    <w:p w14:paraId="2DDA0FDC" w14:textId="4D83A592" w:rsidR="00A87267" w:rsidRDefault="00A87267" w:rsidP="00B058D3">
      <w:pPr>
        <w:spacing w:line="276" w:lineRule="auto"/>
        <w:rPr>
          <w:rFonts w:cs="Arial"/>
        </w:rPr>
      </w:pPr>
      <w:r>
        <w:rPr>
          <w:rFonts w:cs="Arial"/>
        </w:rPr>
        <w:t xml:space="preserve">Additional evidence of capability may be provided from other settings as described below but a </w:t>
      </w:r>
      <w:proofErr w:type="spellStart"/>
      <w:r>
        <w:rPr>
          <w:rFonts w:cs="Arial"/>
        </w:rPr>
        <w:t>GPStR</w:t>
      </w:r>
      <w:proofErr w:type="spellEnd"/>
      <w:r>
        <w:rPr>
          <w:rFonts w:cs="Arial"/>
        </w:rPr>
        <w:t xml:space="preserve"> is unlikely to be rated as </w:t>
      </w:r>
      <w:r w:rsidR="00E26A30">
        <w:rPr>
          <w:rFonts w:cs="Arial"/>
        </w:rPr>
        <w:t>competent in UUSC</w:t>
      </w:r>
      <w:r>
        <w:rPr>
          <w:rFonts w:cs="Arial"/>
        </w:rPr>
        <w:t xml:space="preserve"> in the final ESR and be recommended for CCT at ARCP without a significant body of evidence for each competence/capability being provided from sessions in the OOH and Primary Care based Urgent/Unscheduled care setting.</w:t>
      </w:r>
    </w:p>
    <w:p w14:paraId="65B15B57" w14:textId="1C798813" w:rsidR="00521957" w:rsidRDefault="00521957" w:rsidP="00B058D3">
      <w:pPr>
        <w:spacing w:line="276" w:lineRule="auto"/>
        <w:rPr>
          <w:rFonts w:cs="Arial"/>
        </w:rPr>
      </w:pPr>
    </w:p>
    <w:p w14:paraId="219F3B79" w14:textId="5B7DFE78" w:rsidR="00A87267" w:rsidRDefault="00A87267" w:rsidP="00B058D3">
      <w:pPr>
        <w:spacing w:line="276" w:lineRule="auto"/>
        <w:rPr>
          <w:rFonts w:cs="Arial"/>
        </w:rPr>
      </w:pPr>
      <w:r>
        <w:rPr>
          <w:rFonts w:cs="Arial"/>
        </w:rPr>
        <w:t xml:space="preserve">It may be possible to demonstrate the OOH competences/capabilities in less than the one 4-6 hour session a month previously required but it may also be the case that the ES feels </w:t>
      </w:r>
      <w:r>
        <w:rPr>
          <w:rFonts w:cs="Arial"/>
        </w:rPr>
        <w:lastRenderedPageBreak/>
        <w:t>additional sessions are required if they assess their Educational Supervisee as needing further development in any particular competence(s). Such a requirement should be set out as part of the Action Plan from an ESR if there is judged to be insufficient evidence provided at the end of a review period.</w:t>
      </w:r>
    </w:p>
    <w:p w14:paraId="02323746" w14:textId="77777777" w:rsidR="0035510D" w:rsidRDefault="0035510D" w:rsidP="00B058D3">
      <w:pPr>
        <w:spacing w:line="276" w:lineRule="auto"/>
        <w:rPr>
          <w:rFonts w:cs="Arial"/>
        </w:rPr>
      </w:pPr>
    </w:p>
    <w:p w14:paraId="12E6FE73" w14:textId="695C9CF5" w:rsidR="00264B33" w:rsidRPr="00264B33" w:rsidRDefault="005D6DF4" w:rsidP="00B058D3">
      <w:pPr>
        <w:pStyle w:val="Heading2"/>
        <w:spacing w:line="276" w:lineRule="auto"/>
      </w:pPr>
      <w:r>
        <w:t>Observational Sessions</w:t>
      </w:r>
    </w:p>
    <w:p w14:paraId="0407368B" w14:textId="05F8AA92" w:rsidR="00A87267" w:rsidRDefault="00A87267" w:rsidP="00B058D3">
      <w:pPr>
        <w:spacing w:line="276" w:lineRule="auto"/>
        <w:rPr>
          <w:rFonts w:cs="Arial"/>
        </w:rPr>
      </w:pPr>
      <w:r>
        <w:rPr>
          <w:rFonts w:cs="Arial"/>
        </w:rPr>
        <w:t xml:space="preserve">Session types may be </w:t>
      </w:r>
      <w:r w:rsidRPr="00DC48A3">
        <w:rPr>
          <w:rFonts w:cs="Arial"/>
          <w:b/>
        </w:rPr>
        <w:t>Observational</w:t>
      </w:r>
      <w:r>
        <w:rPr>
          <w:rFonts w:cs="Arial"/>
        </w:rPr>
        <w:t xml:space="preserve">, counting towards an </w:t>
      </w:r>
      <w:r w:rsidRPr="00DC48A3">
        <w:rPr>
          <w:rFonts w:cs="Arial"/>
          <w:b/>
        </w:rPr>
        <w:t xml:space="preserve">Educational Session </w:t>
      </w:r>
      <w:r>
        <w:rPr>
          <w:rFonts w:cs="Arial"/>
        </w:rPr>
        <w:t xml:space="preserve">in the COGPED working week </w:t>
      </w:r>
    </w:p>
    <w:p w14:paraId="7591E541" w14:textId="022E81E8" w:rsidR="00264B33" w:rsidRDefault="00264B33" w:rsidP="00B058D3">
      <w:pPr>
        <w:spacing w:line="276" w:lineRule="auto"/>
        <w:rPr>
          <w:rFonts w:cs="Arial"/>
        </w:rPr>
      </w:pPr>
    </w:p>
    <w:p w14:paraId="7C757AE0" w14:textId="33032DCF" w:rsidR="00264B33" w:rsidRPr="00264B33" w:rsidRDefault="00264B33" w:rsidP="00B058D3">
      <w:pPr>
        <w:spacing w:line="276" w:lineRule="auto"/>
        <w:rPr>
          <w:rFonts w:cs="Arial"/>
          <w:b/>
          <w:bCs/>
        </w:rPr>
      </w:pPr>
      <w:r w:rsidRPr="00264B33">
        <w:rPr>
          <w:rFonts w:cs="Arial"/>
          <w:b/>
          <w:bCs/>
        </w:rPr>
        <w:t>Observational Sessions</w:t>
      </w:r>
    </w:p>
    <w:p w14:paraId="76BA9684" w14:textId="6F2D481A" w:rsidR="00264B33" w:rsidRDefault="00264B33" w:rsidP="00B058D3">
      <w:pPr>
        <w:spacing w:line="276" w:lineRule="auto"/>
        <w:rPr>
          <w:rFonts w:cs="Arial"/>
        </w:rPr>
      </w:pPr>
    </w:p>
    <w:p w14:paraId="09C01400" w14:textId="77777777" w:rsidR="00B732D1" w:rsidRDefault="00264B33" w:rsidP="00B058D3">
      <w:pPr>
        <w:spacing w:line="276" w:lineRule="auto"/>
        <w:rPr>
          <w:rFonts w:cs="Arial"/>
        </w:rPr>
      </w:pPr>
      <w:r>
        <w:rPr>
          <w:rFonts w:cs="Arial"/>
        </w:rPr>
        <w:t xml:space="preserve">Enable GP Speciality trainees to </w:t>
      </w:r>
      <w:r>
        <w:rPr>
          <w:rFonts w:cs="Arial"/>
          <w:b/>
          <w:bCs/>
        </w:rPr>
        <w:t>KNOW</w:t>
      </w:r>
      <w:r>
        <w:rPr>
          <w:rFonts w:cs="Arial"/>
        </w:rPr>
        <w:t xml:space="preserve"> about services contributing to urgent &amp; unscheduled care. </w:t>
      </w:r>
    </w:p>
    <w:p w14:paraId="35D03EC0" w14:textId="4E67359F" w:rsidR="00B732D1" w:rsidRDefault="00B732D1" w:rsidP="00B058D3">
      <w:pPr>
        <w:spacing w:line="276" w:lineRule="auto"/>
        <w:rPr>
          <w:rFonts w:cs="Arial"/>
        </w:rPr>
      </w:pPr>
    </w:p>
    <w:p w14:paraId="373411D8" w14:textId="4C82E406" w:rsidR="00264B33" w:rsidRDefault="00264B33" w:rsidP="00B058D3">
      <w:pPr>
        <w:spacing w:line="276" w:lineRule="auto"/>
        <w:rPr>
          <w:rFonts w:cs="Arial"/>
        </w:rPr>
      </w:pPr>
      <w:r>
        <w:rPr>
          <w:rFonts w:cs="Arial"/>
        </w:rPr>
        <w:t>Sessions guidance:</w:t>
      </w:r>
    </w:p>
    <w:p w14:paraId="7EFE4801" w14:textId="44677B72" w:rsidR="00264B33" w:rsidRDefault="00264B33" w:rsidP="00B058D3">
      <w:pPr>
        <w:spacing w:line="276" w:lineRule="auto"/>
        <w:rPr>
          <w:rFonts w:cs="Arial"/>
        </w:rPr>
      </w:pPr>
    </w:p>
    <w:p w14:paraId="0C4D5790" w14:textId="2D2C08C7" w:rsidR="00264B33" w:rsidRDefault="00264B33" w:rsidP="00B058D3">
      <w:pPr>
        <w:pStyle w:val="ListParagraph"/>
        <w:numPr>
          <w:ilvl w:val="0"/>
          <w:numId w:val="7"/>
        </w:numPr>
        <w:spacing w:line="276" w:lineRule="auto"/>
        <w:rPr>
          <w:rFonts w:cs="Arial"/>
        </w:rPr>
      </w:pPr>
      <w:r>
        <w:rPr>
          <w:rFonts w:cs="Arial"/>
        </w:rPr>
        <w:t>Typically, sessions will take place during ST1/ ST2 general practice placement, not hospital placements, but could be utilised in ST3 to fulfil an identified learning need.</w:t>
      </w:r>
    </w:p>
    <w:p w14:paraId="7FE7E5DF" w14:textId="7B5530C4" w:rsidR="00264B33" w:rsidRDefault="00264B33" w:rsidP="00B058D3">
      <w:pPr>
        <w:pStyle w:val="ListParagraph"/>
        <w:numPr>
          <w:ilvl w:val="0"/>
          <w:numId w:val="7"/>
        </w:numPr>
        <w:spacing w:line="276" w:lineRule="auto"/>
        <w:rPr>
          <w:rFonts w:cs="Arial"/>
        </w:rPr>
      </w:pPr>
      <w:r>
        <w:rPr>
          <w:rFonts w:cs="Arial"/>
        </w:rPr>
        <w:t>Sessions are advised to avoid regular repetition in any given service in a trainee’s individual programme.</w:t>
      </w:r>
    </w:p>
    <w:p w14:paraId="5B07971C" w14:textId="138903D9" w:rsidR="00FB5C11" w:rsidRDefault="00264B33" w:rsidP="00B058D3">
      <w:pPr>
        <w:pStyle w:val="ListParagraph"/>
        <w:numPr>
          <w:ilvl w:val="0"/>
          <w:numId w:val="7"/>
        </w:numPr>
        <w:spacing w:line="276" w:lineRule="auto"/>
        <w:rPr>
          <w:rFonts w:cs="Arial"/>
        </w:rPr>
      </w:pPr>
      <w:r>
        <w:rPr>
          <w:rFonts w:cs="Arial"/>
        </w:rPr>
        <w:t>Include educational sessions</w:t>
      </w:r>
      <w:r w:rsidR="00FB5C11">
        <w:rPr>
          <w:rFonts w:cs="Arial"/>
        </w:rPr>
        <w:t xml:space="preserve"> such as induction programmes to urgent / unschedule</w:t>
      </w:r>
      <w:r w:rsidR="00A9061D">
        <w:rPr>
          <w:rFonts w:cs="Arial"/>
        </w:rPr>
        <w:t>d</w:t>
      </w:r>
      <w:r w:rsidR="00FB5C11">
        <w:rPr>
          <w:rFonts w:cs="Arial"/>
        </w:rPr>
        <w:t xml:space="preserve"> care providers, telephone triage and urgent care orientated consulting skills courses.</w:t>
      </w:r>
    </w:p>
    <w:p w14:paraId="67628380" w14:textId="64BC13CB" w:rsidR="00FB5C11" w:rsidRDefault="00FB5C11" w:rsidP="00B058D3">
      <w:pPr>
        <w:pStyle w:val="ListParagraph"/>
        <w:numPr>
          <w:ilvl w:val="0"/>
          <w:numId w:val="7"/>
        </w:numPr>
        <w:spacing w:line="276" w:lineRule="auto"/>
        <w:rPr>
          <w:rFonts w:cs="Arial"/>
        </w:rPr>
      </w:pPr>
      <w:r>
        <w:rPr>
          <w:rFonts w:cs="Arial"/>
        </w:rPr>
        <w:t>Trainees do not assume any responsibility for the management of patients / clients of the service.</w:t>
      </w:r>
    </w:p>
    <w:p w14:paraId="57B91F5B" w14:textId="1887E6A2" w:rsidR="00264B33" w:rsidRPr="00264B33" w:rsidRDefault="00FB5C11" w:rsidP="00B058D3">
      <w:pPr>
        <w:pStyle w:val="ListParagraph"/>
        <w:numPr>
          <w:ilvl w:val="0"/>
          <w:numId w:val="7"/>
        </w:numPr>
        <w:spacing w:line="276" w:lineRule="auto"/>
        <w:rPr>
          <w:rFonts w:cs="Arial"/>
        </w:rPr>
      </w:pPr>
      <w:r>
        <w:rPr>
          <w:rFonts w:cs="Arial"/>
        </w:rPr>
        <w:t xml:space="preserve">The time allotted to these sessions should </w:t>
      </w:r>
      <w:proofErr w:type="gramStart"/>
      <w:r>
        <w:rPr>
          <w:rFonts w:cs="Arial"/>
        </w:rPr>
        <w:t>be considered to be</w:t>
      </w:r>
      <w:proofErr w:type="gramEnd"/>
      <w:r>
        <w:rPr>
          <w:rFonts w:cs="Arial"/>
        </w:rPr>
        <w:t xml:space="preserve"> counting towards “educational” sessions as described in the COGPED working week for those trainees working in England.</w:t>
      </w:r>
      <w:r w:rsidR="00264B33">
        <w:rPr>
          <w:rFonts w:cs="Arial"/>
        </w:rPr>
        <w:t xml:space="preserve"> </w:t>
      </w:r>
    </w:p>
    <w:p w14:paraId="1574C92C" w14:textId="77777777" w:rsidR="005D6DF4" w:rsidRPr="00264B33" w:rsidRDefault="005D6DF4" w:rsidP="00B058D3">
      <w:pPr>
        <w:spacing w:line="276" w:lineRule="auto"/>
        <w:rPr>
          <w:rFonts w:cs="Arial"/>
        </w:rPr>
      </w:pPr>
    </w:p>
    <w:p w14:paraId="2C4EC059" w14:textId="64F7D034" w:rsidR="00E060E5" w:rsidRDefault="002B6CF8" w:rsidP="005D6DF4">
      <w:pPr>
        <w:spacing w:line="276" w:lineRule="auto"/>
        <w:rPr>
          <w:rFonts w:cs="Arial"/>
          <w:b/>
          <w:bCs/>
          <w:noProof/>
          <w:lang w:eastAsia="en-GB"/>
        </w:rPr>
      </w:pPr>
      <w:r w:rsidRPr="00FB5C11">
        <w:rPr>
          <w:rFonts w:cs="Arial"/>
          <w:b/>
          <w:bCs/>
          <w:noProof/>
          <w:lang w:eastAsia="en-GB"/>
        </w:rPr>
        <w:t>OR</w:t>
      </w:r>
      <w:r>
        <w:rPr>
          <w:rFonts w:cs="Arial"/>
          <w:b/>
          <w:bCs/>
          <w:noProof/>
          <w:lang w:eastAsia="en-GB"/>
        </w:rPr>
        <w:t xml:space="preserve"> </w:t>
      </w:r>
    </w:p>
    <w:p w14:paraId="5A6D0198" w14:textId="77777777" w:rsidR="005D6DF4" w:rsidRPr="00FB5C11" w:rsidRDefault="005D6DF4" w:rsidP="005D6DF4">
      <w:pPr>
        <w:spacing w:line="276" w:lineRule="auto"/>
        <w:rPr>
          <w:rFonts w:cs="Arial"/>
          <w:b/>
          <w:bCs/>
        </w:rPr>
      </w:pPr>
    </w:p>
    <w:p w14:paraId="4E9AFD7D" w14:textId="4CEB8D8F" w:rsidR="00264B33" w:rsidRPr="00FB5C11" w:rsidRDefault="005D6DF4" w:rsidP="00FB5C11">
      <w:pPr>
        <w:pStyle w:val="Heading2"/>
      </w:pPr>
      <w:r>
        <w:t>Direct/Near/Remote Clinical Session</w:t>
      </w:r>
    </w:p>
    <w:p w14:paraId="623F0E0D" w14:textId="684FEBBA" w:rsidR="005D6E08" w:rsidRDefault="00A87267" w:rsidP="00B058D3">
      <w:pPr>
        <w:spacing w:line="276" w:lineRule="auto"/>
        <w:rPr>
          <w:rFonts w:cs="Arial"/>
        </w:rPr>
      </w:pPr>
      <w:r w:rsidRPr="00B06F43">
        <w:rPr>
          <w:rFonts w:cs="Arial"/>
          <w:b/>
        </w:rPr>
        <w:t>Direct</w:t>
      </w:r>
      <w:r>
        <w:rPr>
          <w:rFonts w:cs="Arial"/>
        </w:rPr>
        <w:t xml:space="preserve"> (Same room), </w:t>
      </w:r>
      <w:r w:rsidRPr="00B06F43">
        <w:rPr>
          <w:rFonts w:cs="Arial"/>
          <w:b/>
        </w:rPr>
        <w:t>Near</w:t>
      </w:r>
      <w:r>
        <w:rPr>
          <w:rFonts w:cs="Arial"/>
        </w:rPr>
        <w:t xml:space="preserve"> (Same building) or </w:t>
      </w:r>
      <w:r w:rsidRPr="00B06F43">
        <w:rPr>
          <w:rFonts w:cs="Arial"/>
          <w:b/>
        </w:rPr>
        <w:t>Remote</w:t>
      </w:r>
      <w:r>
        <w:rPr>
          <w:rFonts w:cs="Arial"/>
        </w:rPr>
        <w:t xml:space="preserve"> (Phone Support), counting towards a </w:t>
      </w:r>
      <w:r w:rsidRPr="00B06F43">
        <w:rPr>
          <w:rFonts w:cs="Arial"/>
          <w:b/>
        </w:rPr>
        <w:t>Clinical Session</w:t>
      </w:r>
      <w:r>
        <w:rPr>
          <w:rFonts w:cs="Arial"/>
        </w:rPr>
        <w:t xml:space="preserve"> in the COGPED working week</w:t>
      </w:r>
    </w:p>
    <w:p w14:paraId="5D13284B" w14:textId="77777777" w:rsidR="00FB428D" w:rsidRPr="00FB428D" w:rsidRDefault="00FB428D" w:rsidP="00B058D3">
      <w:pPr>
        <w:spacing w:line="276" w:lineRule="auto"/>
        <w:rPr>
          <w:rFonts w:cs="Arial"/>
        </w:rPr>
      </w:pPr>
    </w:p>
    <w:p w14:paraId="7A2872C6" w14:textId="509E4161" w:rsidR="005D6DF4" w:rsidRDefault="00FB5C11" w:rsidP="00B058D3">
      <w:pPr>
        <w:spacing w:line="276" w:lineRule="auto"/>
        <w:rPr>
          <w:rFonts w:cs="Arial"/>
          <w:b/>
          <w:bCs/>
        </w:rPr>
      </w:pPr>
      <w:r w:rsidRPr="00FB5C11">
        <w:rPr>
          <w:rFonts w:cs="Arial"/>
          <w:b/>
          <w:bCs/>
        </w:rPr>
        <w:t>Direct Supervision Sessions</w:t>
      </w:r>
    </w:p>
    <w:p w14:paraId="645443DB" w14:textId="2E39CADE" w:rsidR="00B732D1" w:rsidRPr="005D6DF4" w:rsidRDefault="00FB5C11" w:rsidP="00B058D3">
      <w:pPr>
        <w:spacing w:line="276" w:lineRule="auto"/>
        <w:rPr>
          <w:rFonts w:cs="Arial"/>
          <w:b/>
          <w:bCs/>
        </w:rPr>
      </w:pPr>
      <w:r>
        <w:rPr>
          <w:rFonts w:cs="Arial"/>
        </w:rPr>
        <w:lastRenderedPageBreak/>
        <w:t xml:space="preserve">These sessions enable the GP trainee to being developing their capabilities through the delivery of clinical </w:t>
      </w:r>
      <w:r w:rsidR="00B732D1">
        <w:rPr>
          <w:rFonts w:cs="Arial"/>
        </w:rPr>
        <w:t>service to patients in an urgent / unschedule</w:t>
      </w:r>
      <w:r w:rsidR="000E44F2">
        <w:rPr>
          <w:rFonts w:cs="Arial"/>
        </w:rPr>
        <w:t>d</w:t>
      </w:r>
      <w:r w:rsidR="00B732D1">
        <w:rPr>
          <w:rFonts w:cs="Arial"/>
        </w:rPr>
        <w:t xml:space="preserve"> / out of hours’ and thus </w:t>
      </w:r>
      <w:r w:rsidR="00B732D1">
        <w:rPr>
          <w:rFonts w:cs="Arial"/>
          <w:b/>
          <w:bCs/>
        </w:rPr>
        <w:t xml:space="preserve">KNOW </w:t>
      </w:r>
      <w:proofErr w:type="gramStart"/>
      <w:r w:rsidR="00B732D1">
        <w:rPr>
          <w:rFonts w:cs="Arial"/>
          <w:b/>
          <w:bCs/>
        </w:rPr>
        <w:t xml:space="preserve">HOW </w:t>
      </w:r>
      <w:r w:rsidR="00B732D1">
        <w:rPr>
          <w:rFonts w:cs="Arial"/>
        </w:rPr>
        <w:t xml:space="preserve"> to</w:t>
      </w:r>
      <w:proofErr w:type="gramEnd"/>
      <w:r w:rsidR="00B732D1">
        <w:rPr>
          <w:rFonts w:cs="Arial"/>
        </w:rPr>
        <w:t xml:space="preserve"> delivery care. </w:t>
      </w:r>
    </w:p>
    <w:p w14:paraId="124C5522" w14:textId="38194A15" w:rsidR="002B6CF8" w:rsidRDefault="002B6CF8" w:rsidP="00B058D3">
      <w:pPr>
        <w:spacing w:line="276" w:lineRule="auto"/>
        <w:rPr>
          <w:rFonts w:cs="Arial"/>
        </w:rPr>
      </w:pPr>
    </w:p>
    <w:p w14:paraId="5C89F958" w14:textId="1FDAF58A" w:rsidR="002B6CF8" w:rsidRDefault="002B6CF8" w:rsidP="00B058D3">
      <w:pPr>
        <w:spacing w:line="276" w:lineRule="auto"/>
        <w:rPr>
          <w:rFonts w:cs="Arial"/>
        </w:rPr>
      </w:pPr>
    </w:p>
    <w:p w14:paraId="4E5B8814" w14:textId="6F98599A" w:rsidR="00FB5C11" w:rsidRDefault="00B732D1" w:rsidP="00B058D3">
      <w:pPr>
        <w:spacing w:line="276" w:lineRule="auto"/>
        <w:rPr>
          <w:rFonts w:cs="Arial"/>
        </w:rPr>
      </w:pPr>
      <w:r>
        <w:rPr>
          <w:rFonts w:cs="Arial"/>
        </w:rPr>
        <w:t>Session guidance:</w:t>
      </w:r>
    </w:p>
    <w:p w14:paraId="232F0669" w14:textId="4FAE0D31" w:rsidR="00DD0EEA" w:rsidRDefault="00DD0EEA" w:rsidP="00B058D3">
      <w:pPr>
        <w:spacing w:line="276" w:lineRule="auto"/>
        <w:rPr>
          <w:rFonts w:cs="Arial"/>
        </w:rPr>
      </w:pPr>
    </w:p>
    <w:p w14:paraId="59924F30" w14:textId="5679C88C" w:rsidR="00B732D1" w:rsidRPr="00B75220" w:rsidRDefault="00B732D1" w:rsidP="00B058D3">
      <w:pPr>
        <w:pStyle w:val="ListParagraph"/>
        <w:numPr>
          <w:ilvl w:val="0"/>
          <w:numId w:val="8"/>
        </w:numPr>
        <w:spacing w:line="276" w:lineRule="auto"/>
        <w:rPr>
          <w:rFonts w:cs="Arial"/>
        </w:rPr>
      </w:pPr>
      <w:r w:rsidRPr="00B75220">
        <w:rPr>
          <w:rFonts w:cs="Arial"/>
        </w:rPr>
        <w:t>Typically</w:t>
      </w:r>
      <w:r w:rsidR="00B75220" w:rsidRPr="00B75220">
        <w:rPr>
          <w:rFonts w:cs="Arial"/>
        </w:rPr>
        <w:t>, will occur during ST1/ ST2 GP placements.</w:t>
      </w:r>
    </w:p>
    <w:p w14:paraId="31B44F60" w14:textId="01C3BADF" w:rsidR="00B75220" w:rsidRPr="00B75220" w:rsidRDefault="00B75220" w:rsidP="00B058D3">
      <w:pPr>
        <w:pStyle w:val="ListParagraph"/>
        <w:numPr>
          <w:ilvl w:val="0"/>
          <w:numId w:val="8"/>
        </w:numPr>
        <w:spacing w:line="276" w:lineRule="auto"/>
        <w:rPr>
          <w:rFonts w:cs="Arial"/>
        </w:rPr>
      </w:pPr>
      <w:r w:rsidRPr="00B75220">
        <w:rPr>
          <w:rFonts w:cs="Arial"/>
        </w:rPr>
        <w:t>Must be undertaken prior to a GP trainee delivering patient care in any out of hours / unscheduled or urgent care organisation.</w:t>
      </w:r>
    </w:p>
    <w:p w14:paraId="52D3D381" w14:textId="61378F04" w:rsidR="00B75220" w:rsidRPr="00B75220" w:rsidRDefault="00B75220" w:rsidP="00B058D3">
      <w:pPr>
        <w:pStyle w:val="ListParagraph"/>
        <w:numPr>
          <w:ilvl w:val="0"/>
          <w:numId w:val="8"/>
        </w:numPr>
        <w:spacing w:line="276" w:lineRule="auto"/>
        <w:rPr>
          <w:rFonts w:cs="Arial"/>
        </w:rPr>
      </w:pPr>
      <w:r w:rsidRPr="00B75220">
        <w:rPr>
          <w:rFonts w:cs="Arial"/>
        </w:rPr>
        <w:t>For a trainee progressing satisfactorily will make only a limited contribution to the overall experience</w:t>
      </w:r>
    </w:p>
    <w:p w14:paraId="5CA31388" w14:textId="226BC7A7" w:rsidR="00B75220" w:rsidRPr="00B75220" w:rsidRDefault="00B75220" w:rsidP="00B058D3">
      <w:pPr>
        <w:pStyle w:val="ListParagraph"/>
        <w:numPr>
          <w:ilvl w:val="0"/>
          <w:numId w:val="8"/>
        </w:numPr>
        <w:spacing w:line="276" w:lineRule="auto"/>
        <w:rPr>
          <w:rFonts w:cs="Arial"/>
        </w:rPr>
      </w:pPr>
      <w:r w:rsidRPr="00B75220">
        <w:rPr>
          <w:rFonts w:cs="Arial"/>
        </w:rPr>
        <w:t>The trainee does not take final clinical responsibility for any patient: this rests with the clinical supervisor.</w:t>
      </w:r>
    </w:p>
    <w:p w14:paraId="6EBC8758" w14:textId="74C3A7E6" w:rsidR="000C7567" w:rsidRDefault="00B75220" w:rsidP="00B058D3">
      <w:pPr>
        <w:pStyle w:val="ListParagraph"/>
        <w:numPr>
          <w:ilvl w:val="0"/>
          <w:numId w:val="8"/>
        </w:numPr>
        <w:spacing w:line="276" w:lineRule="auto"/>
        <w:rPr>
          <w:rFonts w:cs="Arial"/>
        </w:rPr>
      </w:pPr>
      <w:r w:rsidRPr="00B75220">
        <w:rPr>
          <w:rFonts w:cs="Arial"/>
        </w:rPr>
        <w:t xml:space="preserve">The time allotted to these sessions should </w:t>
      </w:r>
      <w:proofErr w:type="gramStart"/>
      <w:r w:rsidRPr="00B75220">
        <w:rPr>
          <w:rFonts w:cs="Arial"/>
        </w:rPr>
        <w:t>be considered to be</w:t>
      </w:r>
      <w:proofErr w:type="gramEnd"/>
      <w:r w:rsidRPr="00B75220">
        <w:rPr>
          <w:rFonts w:cs="Arial"/>
        </w:rPr>
        <w:t xml:space="preserve"> counting towards “clinical” sessions as described in the COGPED working week for those trainees working in England.</w:t>
      </w:r>
    </w:p>
    <w:p w14:paraId="110D1E44" w14:textId="77777777" w:rsidR="005D6DF4" w:rsidRPr="005D6DF4" w:rsidRDefault="005D6DF4" w:rsidP="005D6DF4">
      <w:pPr>
        <w:spacing w:line="276" w:lineRule="auto"/>
        <w:rPr>
          <w:rFonts w:cs="Arial"/>
        </w:rPr>
      </w:pPr>
    </w:p>
    <w:p w14:paraId="2D20AA15" w14:textId="6E04B7EE" w:rsidR="000C7567" w:rsidRDefault="000C7567" w:rsidP="00B058D3">
      <w:pPr>
        <w:spacing w:line="276" w:lineRule="auto"/>
        <w:rPr>
          <w:rFonts w:cs="Arial"/>
          <w:b/>
          <w:bCs/>
          <w:noProof/>
          <w:lang w:eastAsia="en-GB"/>
        </w:rPr>
      </w:pPr>
    </w:p>
    <w:p w14:paraId="09C2134F" w14:textId="0B5028D5" w:rsidR="00A87267" w:rsidRPr="00B14DB1" w:rsidRDefault="00B75220" w:rsidP="00B058D3">
      <w:pPr>
        <w:spacing w:line="276" w:lineRule="auto"/>
        <w:rPr>
          <w:rFonts w:cs="Arial"/>
          <w:b/>
          <w:bCs/>
          <w:noProof/>
          <w:lang w:eastAsia="en-GB"/>
        </w:rPr>
      </w:pPr>
      <w:r w:rsidRPr="00B14DB1">
        <w:rPr>
          <w:rFonts w:cs="Arial"/>
          <w:b/>
          <w:bCs/>
          <w:noProof/>
          <w:lang w:eastAsia="en-GB"/>
        </w:rPr>
        <w:t>Near Supervision Sessions</w:t>
      </w:r>
    </w:p>
    <w:p w14:paraId="066D11B8" w14:textId="29DE0182" w:rsidR="00B75220" w:rsidRDefault="00B75220" w:rsidP="00B058D3">
      <w:pPr>
        <w:spacing w:line="276" w:lineRule="auto"/>
        <w:rPr>
          <w:rFonts w:cs="Arial"/>
          <w:noProof/>
          <w:lang w:eastAsia="en-GB"/>
        </w:rPr>
      </w:pPr>
    </w:p>
    <w:p w14:paraId="32A16A39" w14:textId="567250F5" w:rsidR="00B75220" w:rsidRDefault="00B75220" w:rsidP="00B058D3">
      <w:pPr>
        <w:spacing w:line="276" w:lineRule="auto"/>
        <w:rPr>
          <w:rFonts w:cs="Arial"/>
          <w:noProof/>
          <w:lang w:eastAsia="en-GB"/>
        </w:rPr>
      </w:pPr>
      <w:r>
        <w:rPr>
          <w:rFonts w:cs="Arial"/>
          <w:noProof/>
          <w:lang w:eastAsia="en-GB"/>
        </w:rPr>
        <w:t>These sessions enable the GP trainee to continue to learn experientially through supported delivery of clincial service to patients in an urgent / unscheduled/ out of hours setting.</w:t>
      </w:r>
    </w:p>
    <w:p w14:paraId="19A1D625" w14:textId="25EB9AE5" w:rsidR="00B75220" w:rsidRDefault="00B75220" w:rsidP="00B058D3">
      <w:pPr>
        <w:spacing w:line="276" w:lineRule="auto"/>
        <w:rPr>
          <w:rFonts w:cs="Arial"/>
          <w:noProof/>
          <w:lang w:eastAsia="en-GB"/>
        </w:rPr>
      </w:pPr>
      <w:r>
        <w:rPr>
          <w:rFonts w:cs="Arial"/>
          <w:noProof/>
          <w:lang w:eastAsia="en-GB"/>
        </w:rPr>
        <w:t xml:space="preserve">Through such sessions trainees will be enabled to </w:t>
      </w:r>
      <w:r>
        <w:rPr>
          <w:rFonts w:cs="Arial"/>
          <w:b/>
          <w:bCs/>
          <w:noProof/>
          <w:lang w:eastAsia="en-GB"/>
        </w:rPr>
        <w:t xml:space="preserve">SHOW HOW </w:t>
      </w:r>
      <w:r w:rsidR="00B14DB1">
        <w:rPr>
          <w:rFonts w:cs="Arial"/>
          <w:noProof/>
          <w:lang w:eastAsia="en-GB"/>
        </w:rPr>
        <w:t>they deliver such care.</w:t>
      </w:r>
    </w:p>
    <w:p w14:paraId="02321751" w14:textId="165F136D" w:rsidR="00B14DB1" w:rsidRDefault="00B14DB1" w:rsidP="00B058D3">
      <w:pPr>
        <w:spacing w:line="276" w:lineRule="auto"/>
        <w:rPr>
          <w:rFonts w:cs="Arial"/>
          <w:noProof/>
          <w:lang w:eastAsia="en-GB"/>
        </w:rPr>
      </w:pPr>
    </w:p>
    <w:p w14:paraId="7F6DC66B" w14:textId="3260AA5F" w:rsidR="00B14DB1" w:rsidRDefault="00B14DB1" w:rsidP="00B058D3">
      <w:pPr>
        <w:spacing w:line="276" w:lineRule="auto"/>
        <w:rPr>
          <w:rFonts w:cs="Arial"/>
          <w:noProof/>
          <w:lang w:eastAsia="en-GB"/>
        </w:rPr>
      </w:pPr>
      <w:r>
        <w:rPr>
          <w:rFonts w:cs="Arial"/>
          <w:noProof/>
          <w:lang w:eastAsia="en-GB"/>
        </w:rPr>
        <w:t>Sessions guidance:</w:t>
      </w:r>
    </w:p>
    <w:p w14:paraId="0703A7E1" w14:textId="2E6FEA97" w:rsidR="00BA1EC5" w:rsidRDefault="00BA1EC5" w:rsidP="00B058D3">
      <w:pPr>
        <w:spacing w:line="276" w:lineRule="auto"/>
        <w:rPr>
          <w:rFonts w:cs="Arial"/>
          <w:noProof/>
          <w:lang w:eastAsia="en-GB"/>
        </w:rPr>
      </w:pPr>
    </w:p>
    <w:p w14:paraId="0DBC2D64" w14:textId="066D2D36" w:rsidR="00B14DB1" w:rsidRPr="00BA1EC5" w:rsidRDefault="00B14DB1" w:rsidP="00B058D3">
      <w:pPr>
        <w:pStyle w:val="ListParagraph"/>
        <w:numPr>
          <w:ilvl w:val="0"/>
          <w:numId w:val="11"/>
        </w:numPr>
        <w:spacing w:line="276" w:lineRule="auto"/>
        <w:rPr>
          <w:rFonts w:cs="Arial"/>
          <w:noProof/>
          <w:lang w:eastAsia="en-GB"/>
        </w:rPr>
      </w:pPr>
      <w:r w:rsidRPr="00BA1EC5">
        <w:rPr>
          <w:rFonts w:cs="Arial"/>
          <w:noProof/>
          <w:lang w:eastAsia="en-GB"/>
        </w:rPr>
        <w:t>May commence in ST1/ST2 and typically will occur during the ST3 year.</w:t>
      </w:r>
    </w:p>
    <w:p w14:paraId="5B4E8456" w14:textId="1EA632C8" w:rsidR="00B14DB1" w:rsidRPr="00BA1EC5" w:rsidRDefault="00B14DB1" w:rsidP="00B058D3">
      <w:pPr>
        <w:pStyle w:val="ListParagraph"/>
        <w:numPr>
          <w:ilvl w:val="0"/>
          <w:numId w:val="11"/>
        </w:numPr>
        <w:spacing w:line="276" w:lineRule="auto"/>
        <w:rPr>
          <w:rFonts w:cs="Arial"/>
          <w:noProof/>
          <w:lang w:eastAsia="en-GB"/>
        </w:rPr>
      </w:pPr>
      <w:r w:rsidRPr="00BA1EC5">
        <w:rPr>
          <w:rFonts w:cs="Arial"/>
          <w:noProof/>
          <w:lang w:eastAsia="en-GB"/>
        </w:rPr>
        <w:t>The GP trainee consults independently but with timely access to a nominated clinical supervisor who can directly assess the patient in person.</w:t>
      </w:r>
    </w:p>
    <w:p w14:paraId="10F3A6A5" w14:textId="6BCEA339" w:rsidR="00B14DB1" w:rsidRPr="00BA1EC5" w:rsidRDefault="00B14DB1" w:rsidP="00B058D3">
      <w:pPr>
        <w:pStyle w:val="ListParagraph"/>
        <w:numPr>
          <w:ilvl w:val="0"/>
          <w:numId w:val="11"/>
        </w:numPr>
        <w:spacing w:line="276" w:lineRule="auto"/>
        <w:rPr>
          <w:rFonts w:cs="Arial"/>
          <w:noProof/>
          <w:lang w:eastAsia="en-GB"/>
        </w:rPr>
      </w:pPr>
      <w:r w:rsidRPr="00BA1EC5">
        <w:rPr>
          <w:rFonts w:cs="Arial"/>
          <w:noProof/>
          <w:lang w:eastAsia="en-GB"/>
        </w:rPr>
        <w:t>With their emphais on experiential learning and given the trainee’s role in delivering clincial service such sessions should be considered as contributing the clincial sessions of the COGPED working week for those trainees working in England.</w:t>
      </w:r>
    </w:p>
    <w:p w14:paraId="7F3C6941" w14:textId="09903B82" w:rsidR="00B75220" w:rsidRDefault="00B75220" w:rsidP="00B058D3">
      <w:pPr>
        <w:spacing w:line="276" w:lineRule="auto"/>
        <w:rPr>
          <w:rFonts w:cs="Arial"/>
        </w:rPr>
      </w:pPr>
    </w:p>
    <w:p w14:paraId="3BA1FA5E" w14:textId="7696B31D" w:rsidR="002B6CF8" w:rsidRDefault="002B6CF8" w:rsidP="00A87267">
      <w:pPr>
        <w:rPr>
          <w:rFonts w:cs="Arial"/>
          <w:b/>
          <w:bCs/>
        </w:rPr>
      </w:pPr>
    </w:p>
    <w:p w14:paraId="67D306EB" w14:textId="129A1D3E" w:rsidR="00B14DB1" w:rsidRPr="00B14DB1" w:rsidRDefault="00B14DB1" w:rsidP="00A87267">
      <w:pPr>
        <w:rPr>
          <w:rFonts w:cs="Arial"/>
          <w:b/>
          <w:bCs/>
        </w:rPr>
      </w:pPr>
      <w:r w:rsidRPr="00B14DB1">
        <w:rPr>
          <w:rFonts w:cs="Arial"/>
          <w:b/>
          <w:bCs/>
        </w:rPr>
        <w:t>Remote Supervision Sessions</w:t>
      </w:r>
    </w:p>
    <w:p w14:paraId="267E7DE1" w14:textId="5500B5AC" w:rsidR="00B14DB1" w:rsidRDefault="00B14DB1" w:rsidP="00B058D3">
      <w:pPr>
        <w:spacing w:line="276" w:lineRule="auto"/>
        <w:rPr>
          <w:rFonts w:cs="Arial"/>
        </w:rPr>
      </w:pPr>
      <w:r>
        <w:rPr>
          <w:rFonts w:cs="Arial"/>
        </w:rPr>
        <w:lastRenderedPageBreak/>
        <w:t xml:space="preserve">Remote supervisions sessions support the GP trainee in demonstrating that they are approaching or have reached the full range of urgent &amp; unscheduled care capabilities required for independent practice in the UK. Through these types of sessions, the trainee will demonstrate at the highest </w:t>
      </w:r>
      <w:r>
        <w:rPr>
          <w:rFonts w:cs="Arial"/>
          <w:b/>
          <w:bCs/>
        </w:rPr>
        <w:t xml:space="preserve">DOES </w:t>
      </w:r>
      <w:r>
        <w:rPr>
          <w:rFonts w:cs="Arial"/>
        </w:rPr>
        <w:t xml:space="preserve">level of Miller’s pyramid. </w:t>
      </w:r>
    </w:p>
    <w:p w14:paraId="478C7BCE" w14:textId="737661E7" w:rsidR="00B14DB1" w:rsidRDefault="00B14DB1" w:rsidP="00B058D3">
      <w:pPr>
        <w:spacing w:line="276" w:lineRule="auto"/>
        <w:rPr>
          <w:rFonts w:cs="Arial"/>
        </w:rPr>
      </w:pPr>
    </w:p>
    <w:p w14:paraId="1F96D37B" w14:textId="6391787D" w:rsidR="00B14DB1" w:rsidRDefault="00B14DB1" w:rsidP="00B058D3">
      <w:pPr>
        <w:spacing w:line="276" w:lineRule="auto"/>
        <w:rPr>
          <w:rFonts w:cs="Arial"/>
        </w:rPr>
      </w:pPr>
      <w:r>
        <w:rPr>
          <w:rFonts w:cs="Arial"/>
        </w:rPr>
        <w:t>Session guidance:</w:t>
      </w:r>
    </w:p>
    <w:p w14:paraId="5EC8315E" w14:textId="77777777" w:rsidR="0035510D" w:rsidRDefault="0035510D" w:rsidP="00B058D3">
      <w:pPr>
        <w:spacing w:line="276" w:lineRule="auto"/>
        <w:rPr>
          <w:rFonts w:cs="Arial"/>
        </w:rPr>
      </w:pPr>
    </w:p>
    <w:p w14:paraId="07350A66" w14:textId="3302EAFC" w:rsidR="00B14DB1" w:rsidRPr="0035510D" w:rsidRDefault="00B14DB1" w:rsidP="00B058D3">
      <w:pPr>
        <w:pStyle w:val="ListParagraph"/>
        <w:numPr>
          <w:ilvl w:val="0"/>
          <w:numId w:val="12"/>
        </w:numPr>
        <w:spacing w:line="276" w:lineRule="auto"/>
        <w:rPr>
          <w:rFonts w:cs="Arial"/>
        </w:rPr>
      </w:pPr>
      <w:r w:rsidRPr="0035510D">
        <w:rPr>
          <w:rFonts w:cs="Arial"/>
        </w:rPr>
        <w:t xml:space="preserve">Will take place after a trainee has undertaken </w:t>
      </w:r>
      <w:r w:rsidR="000E44F2" w:rsidRPr="0035510D">
        <w:rPr>
          <w:rFonts w:cs="Arial"/>
        </w:rPr>
        <w:t>at least 6 months (FTE) of a GP training placement</w:t>
      </w:r>
    </w:p>
    <w:p w14:paraId="11FD9A98" w14:textId="6F0530E5" w:rsidR="000E44F2" w:rsidRPr="0035510D" w:rsidRDefault="000E44F2" w:rsidP="00B058D3">
      <w:pPr>
        <w:pStyle w:val="ListParagraph"/>
        <w:numPr>
          <w:ilvl w:val="0"/>
          <w:numId w:val="12"/>
        </w:numPr>
        <w:spacing w:line="276" w:lineRule="auto"/>
        <w:rPr>
          <w:rFonts w:cs="Arial"/>
        </w:rPr>
      </w:pPr>
      <w:r w:rsidRPr="0035510D">
        <w:rPr>
          <w:rFonts w:cs="Arial"/>
        </w:rPr>
        <w:t xml:space="preserve">The GP trainee consults independently but can access help and advice promptly from a nominated clinical supervisor via telephone or </w:t>
      </w:r>
      <w:proofErr w:type="gramStart"/>
      <w:r w:rsidRPr="0035510D">
        <w:rPr>
          <w:rFonts w:cs="Arial"/>
        </w:rPr>
        <w:t>other</w:t>
      </w:r>
      <w:proofErr w:type="gramEnd"/>
      <w:r w:rsidRPr="0035510D">
        <w:rPr>
          <w:rFonts w:cs="Arial"/>
        </w:rPr>
        <w:t xml:space="preserve"> appropriate interface.</w:t>
      </w:r>
    </w:p>
    <w:p w14:paraId="461ECCD7" w14:textId="076C6845" w:rsidR="000E44F2" w:rsidRPr="0035510D" w:rsidRDefault="000E44F2" w:rsidP="00B058D3">
      <w:pPr>
        <w:pStyle w:val="ListParagraph"/>
        <w:numPr>
          <w:ilvl w:val="0"/>
          <w:numId w:val="12"/>
        </w:numPr>
        <w:spacing w:line="276" w:lineRule="auto"/>
        <w:rPr>
          <w:rFonts w:cs="Arial"/>
        </w:rPr>
      </w:pPr>
      <w:r w:rsidRPr="0035510D">
        <w:rPr>
          <w:rFonts w:cs="Arial"/>
        </w:rPr>
        <w:t>Should be considered as contributing to the clinical sessions described in the COGPED working week for those trainees working in England.</w:t>
      </w:r>
    </w:p>
    <w:p w14:paraId="69BB7A71" w14:textId="5855212F" w:rsidR="00B14DB1" w:rsidRDefault="00B14DB1" w:rsidP="00B058D3">
      <w:pPr>
        <w:spacing w:line="276" w:lineRule="auto"/>
        <w:rPr>
          <w:rFonts w:cs="Arial"/>
        </w:rPr>
      </w:pPr>
    </w:p>
    <w:p w14:paraId="54E6E3A3" w14:textId="77777777" w:rsidR="00B14DB1" w:rsidRDefault="00B14DB1" w:rsidP="00B058D3">
      <w:pPr>
        <w:spacing w:line="276" w:lineRule="auto"/>
        <w:rPr>
          <w:rFonts w:cs="Arial"/>
        </w:rPr>
      </w:pPr>
    </w:p>
    <w:p w14:paraId="57F16EDC" w14:textId="13B5F2C5" w:rsidR="00A87267" w:rsidRDefault="00A87267" w:rsidP="00B058D3">
      <w:pPr>
        <w:spacing w:line="276" w:lineRule="auto"/>
        <w:rPr>
          <w:rFonts w:cs="Arial"/>
          <w:b/>
        </w:rPr>
      </w:pPr>
      <w:r>
        <w:rPr>
          <w:rFonts w:cs="Arial"/>
        </w:rPr>
        <w:t xml:space="preserve">Remote Supervision Sessions may be </w:t>
      </w:r>
      <w:r w:rsidRPr="00C44D36">
        <w:rPr>
          <w:rFonts w:cs="Arial"/>
          <w:b/>
        </w:rPr>
        <w:t xml:space="preserve">undertaken only if the GP Trainer confirms their </w:t>
      </w:r>
      <w:proofErr w:type="spellStart"/>
      <w:r w:rsidRPr="00C44D36">
        <w:rPr>
          <w:rFonts w:cs="Arial"/>
          <w:b/>
        </w:rPr>
        <w:t>GPStR</w:t>
      </w:r>
      <w:proofErr w:type="spellEnd"/>
      <w:r w:rsidRPr="00C44D36">
        <w:rPr>
          <w:rFonts w:cs="Arial"/>
          <w:b/>
        </w:rPr>
        <w:t xml:space="preserve"> </w:t>
      </w:r>
      <w:proofErr w:type="gramStart"/>
      <w:r w:rsidRPr="00C44D36">
        <w:rPr>
          <w:rFonts w:cs="Arial"/>
          <w:b/>
        </w:rPr>
        <w:t>is capable of undertaking</w:t>
      </w:r>
      <w:proofErr w:type="gramEnd"/>
      <w:r w:rsidRPr="00C44D36">
        <w:rPr>
          <w:rFonts w:cs="Arial"/>
          <w:b/>
        </w:rPr>
        <w:t xml:space="preserve"> such sessions</w:t>
      </w:r>
      <w:r>
        <w:rPr>
          <w:rFonts w:cs="Arial"/>
        </w:rPr>
        <w:t xml:space="preserve"> as an Educator’s Note on the </w:t>
      </w:r>
      <w:proofErr w:type="spellStart"/>
      <w:r>
        <w:rPr>
          <w:rFonts w:cs="Arial"/>
        </w:rPr>
        <w:t>ePortfolio</w:t>
      </w:r>
      <w:proofErr w:type="spellEnd"/>
      <w:r>
        <w:rPr>
          <w:rFonts w:cs="Arial"/>
        </w:rPr>
        <w:t xml:space="preserve"> </w:t>
      </w:r>
      <w:r w:rsidRPr="00C44D36">
        <w:rPr>
          <w:rFonts w:cs="Arial"/>
          <w:b/>
        </w:rPr>
        <w:t>and if such sessions are available through the OOH or Primary Care based Urgent/ Unscheduled care provider.</w:t>
      </w:r>
    </w:p>
    <w:p w14:paraId="6436DC97" w14:textId="0254D9D0" w:rsidR="00A87267" w:rsidRPr="00C44D36" w:rsidRDefault="00A87267" w:rsidP="00B058D3">
      <w:pPr>
        <w:spacing w:line="276" w:lineRule="auto"/>
        <w:rPr>
          <w:rFonts w:cs="Arial"/>
          <w:b/>
        </w:rPr>
      </w:pPr>
    </w:p>
    <w:p w14:paraId="1697AE08" w14:textId="12DAB473" w:rsidR="000E44F2" w:rsidRDefault="000E44F2" w:rsidP="00B058D3">
      <w:pPr>
        <w:spacing w:line="276" w:lineRule="auto"/>
        <w:rPr>
          <w:rFonts w:cs="Arial"/>
        </w:rPr>
      </w:pPr>
    </w:p>
    <w:p w14:paraId="31323175" w14:textId="785B77A3" w:rsidR="000E44F2" w:rsidRPr="000E44F2" w:rsidRDefault="005D6DF4" w:rsidP="000E44F2">
      <w:pPr>
        <w:pStyle w:val="Heading2"/>
      </w:pPr>
      <w:r>
        <w:t>Hospital and GP Posts</w:t>
      </w:r>
    </w:p>
    <w:p w14:paraId="340BC2BD" w14:textId="750B560C" w:rsidR="000E44F2" w:rsidRDefault="000E44F2" w:rsidP="00A87267">
      <w:pPr>
        <w:rPr>
          <w:rFonts w:cs="Arial"/>
        </w:rPr>
      </w:pPr>
    </w:p>
    <w:p w14:paraId="27B97190" w14:textId="118DD938" w:rsidR="00A87267" w:rsidRPr="00C44D36" w:rsidRDefault="00A87267" w:rsidP="00B058D3">
      <w:pPr>
        <w:spacing w:line="276" w:lineRule="auto"/>
        <w:rPr>
          <w:rFonts w:cs="Arial"/>
          <w:b/>
        </w:rPr>
      </w:pPr>
      <w:r>
        <w:rPr>
          <w:rFonts w:cs="Arial"/>
        </w:rPr>
        <w:t xml:space="preserve">Other experience may provide evidence of competence/capability but to repeat </w:t>
      </w:r>
      <w:r w:rsidRPr="00C44D36">
        <w:rPr>
          <w:rFonts w:cs="Arial"/>
          <w:b/>
        </w:rPr>
        <w:t xml:space="preserve">there should be a </w:t>
      </w:r>
      <w:r>
        <w:rPr>
          <w:rFonts w:cs="Arial"/>
          <w:b/>
        </w:rPr>
        <w:t xml:space="preserve">significant </w:t>
      </w:r>
      <w:r w:rsidRPr="00C44D36">
        <w:rPr>
          <w:rFonts w:cs="Arial"/>
          <w:b/>
        </w:rPr>
        <w:t>body of evidence for each OOH competence provided from sessions in OOH and Primary Care based Urgent/ Unscheduled care.</w:t>
      </w:r>
    </w:p>
    <w:p w14:paraId="035A9A96" w14:textId="444CE14E" w:rsidR="000E44F2" w:rsidRDefault="000E44F2" w:rsidP="00B058D3">
      <w:pPr>
        <w:spacing w:line="276" w:lineRule="auto"/>
        <w:rPr>
          <w:rFonts w:cs="Arial"/>
        </w:rPr>
      </w:pPr>
    </w:p>
    <w:p w14:paraId="1A87E9C3" w14:textId="77777777" w:rsidR="000E44F2" w:rsidRDefault="000E44F2" w:rsidP="00B058D3">
      <w:pPr>
        <w:spacing w:line="276" w:lineRule="auto"/>
        <w:rPr>
          <w:rFonts w:cs="Arial"/>
        </w:rPr>
      </w:pPr>
    </w:p>
    <w:p w14:paraId="10465996" w14:textId="61959409" w:rsidR="00A87267" w:rsidRDefault="00A87267" w:rsidP="00B058D3">
      <w:pPr>
        <w:spacing w:line="276" w:lineRule="auto"/>
        <w:rPr>
          <w:rFonts w:cs="Arial"/>
          <w:b/>
          <w:bCs/>
        </w:rPr>
      </w:pPr>
      <w:r w:rsidRPr="000E44F2">
        <w:rPr>
          <w:rFonts w:cs="Arial"/>
          <w:b/>
          <w:bCs/>
        </w:rPr>
        <w:t xml:space="preserve">For a </w:t>
      </w:r>
      <w:r w:rsidR="009451EA">
        <w:rPr>
          <w:rFonts w:cs="Arial"/>
          <w:b/>
          <w:bCs/>
        </w:rPr>
        <w:t>H</w:t>
      </w:r>
      <w:r w:rsidRPr="000E44F2">
        <w:rPr>
          <w:rFonts w:cs="Arial"/>
          <w:b/>
          <w:bCs/>
        </w:rPr>
        <w:t xml:space="preserve">ospital </w:t>
      </w:r>
      <w:r w:rsidR="009451EA">
        <w:rPr>
          <w:rFonts w:cs="Arial"/>
          <w:b/>
          <w:bCs/>
        </w:rPr>
        <w:t>P</w:t>
      </w:r>
      <w:r w:rsidRPr="000E44F2">
        <w:rPr>
          <w:rFonts w:cs="Arial"/>
          <w:b/>
          <w:bCs/>
        </w:rPr>
        <w:t>ost:</w:t>
      </w:r>
    </w:p>
    <w:p w14:paraId="7247566B" w14:textId="53C677BB" w:rsidR="000E44F2" w:rsidRDefault="000E44F2" w:rsidP="00B058D3">
      <w:pPr>
        <w:spacing w:line="276" w:lineRule="auto"/>
        <w:rPr>
          <w:rFonts w:cs="Arial"/>
        </w:rPr>
      </w:pPr>
      <w:r>
        <w:rPr>
          <w:rFonts w:cs="Arial"/>
        </w:rPr>
        <w:t>Experiences undertaken during routine 4-6 months speciality placements likely to contribute to developing generic urgent / unscheduled care capabilities include but are not limited to:</w:t>
      </w:r>
    </w:p>
    <w:p w14:paraId="431FF7FC" w14:textId="5EFFF0AA" w:rsidR="000E44F2" w:rsidRPr="0013491A" w:rsidRDefault="000E44F2" w:rsidP="00B058D3">
      <w:pPr>
        <w:pStyle w:val="ListParagraph"/>
        <w:numPr>
          <w:ilvl w:val="0"/>
          <w:numId w:val="9"/>
        </w:numPr>
        <w:spacing w:line="276" w:lineRule="auto"/>
        <w:rPr>
          <w:rFonts w:cs="Arial"/>
        </w:rPr>
      </w:pPr>
      <w:r w:rsidRPr="0013491A">
        <w:rPr>
          <w:rFonts w:cs="Arial"/>
        </w:rPr>
        <w:t>A and E</w:t>
      </w:r>
      <w:r w:rsidR="0013491A" w:rsidRPr="0013491A">
        <w:rPr>
          <w:rFonts w:cs="Arial"/>
        </w:rPr>
        <w:t>.</w:t>
      </w:r>
    </w:p>
    <w:p w14:paraId="0FF8BC72" w14:textId="57E52EF5" w:rsidR="000E44F2" w:rsidRPr="0013491A" w:rsidRDefault="000E44F2" w:rsidP="00B058D3">
      <w:pPr>
        <w:pStyle w:val="ListParagraph"/>
        <w:numPr>
          <w:ilvl w:val="0"/>
          <w:numId w:val="9"/>
        </w:numPr>
        <w:spacing w:line="276" w:lineRule="auto"/>
        <w:rPr>
          <w:rFonts w:cs="Arial"/>
        </w:rPr>
      </w:pPr>
      <w:r w:rsidRPr="0013491A">
        <w:rPr>
          <w:rFonts w:cs="Arial"/>
        </w:rPr>
        <w:t>Paediatrics – part</w:t>
      </w:r>
      <w:r w:rsidR="00F64CAB" w:rsidRPr="0013491A">
        <w:rPr>
          <w:rFonts w:cs="Arial"/>
        </w:rPr>
        <w:t>icularly experience gained in Emergency Assessment Units</w:t>
      </w:r>
      <w:r w:rsidR="0013491A" w:rsidRPr="0013491A">
        <w:rPr>
          <w:rFonts w:cs="Arial"/>
        </w:rPr>
        <w:t>.</w:t>
      </w:r>
    </w:p>
    <w:p w14:paraId="3E399628" w14:textId="2046D1A3" w:rsidR="00F64CAB" w:rsidRPr="0013491A" w:rsidRDefault="00F64CAB" w:rsidP="00B058D3">
      <w:pPr>
        <w:pStyle w:val="ListParagraph"/>
        <w:numPr>
          <w:ilvl w:val="0"/>
          <w:numId w:val="9"/>
        </w:numPr>
        <w:spacing w:line="276" w:lineRule="auto"/>
        <w:rPr>
          <w:rFonts w:cs="Arial"/>
        </w:rPr>
      </w:pPr>
      <w:r w:rsidRPr="0013491A">
        <w:rPr>
          <w:rFonts w:cs="Arial"/>
        </w:rPr>
        <w:t>Medicine including Medical Assessment Units</w:t>
      </w:r>
      <w:r w:rsidR="0013491A" w:rsidRPr="0013491A">
        <w:rPr>
          <w:rFonts w:cs="Arial"/>
        </w:rPr>
        <w:t>.</w:t>
      </w:r>
    </w:p>
    <w:p w14:paraId="25428D4B" w14:textId="1B68D883" w:rsidR="00F64CAB" w:rsidRPr="0013491A" w:rsidRDefault="00F64CAB" w:rsidP="00B058D3">
      <w:pPr>
        <w:pStyle w:val="ListParagraph"/>
        <w:numPr>
          <w:ilvl w:val="0"/>
          <w:numId w:val="9"/>
        </w:numPr>
        <w:spacing w:line="276" w:lineRule="auto"/>
        <w:rPr>
          <w:rFonts w:cs="Arial"/>
        </w:rPr>
      </w:pPr>
      <w:r w:rsidRPr="0013491A">
        <w:rPr>
          <w:rFonts w:cs="Arial"/>
        </w:rPr>
        <w:t xml:space="preserve">Psychiatry </w:t>
      </w:r>
      <w:r w:rsidR="0013491A" w:rsidRPr="0013491A">
        <w:rPr>
          <w:rFonts w:cs="Arial"/>
        </w:rPr>
        <w:t xml:space="preserve">– experience gained through night/weekend working having </w:t>
      </w:r>
      <w:proofErr w:type="gramStart"/>
      <w:r w:rsidR="0013491A" w:rsidRPr="0013491A">
        <w:rPr>
          <w:rFonts w:cs="Arial"/>
        </w:rPr>
        <w:t>particular resonance</w:t>
      </w:r>
      <w:proofErr w:type="gramEnd"/>
      <w:r w:rsidR="0013491A" w:rsidRPr="0013491A">
        <w:rPr>
          <w:rFonts w:cs="Arial"/>
        </w:rPr>
        <w:t>.</w:t>
      </w:r>
    </w:p>
    <w:p w14:paraId="475CC099" w14:textId="4857C3FF" w:rsidR="00A87267" w:rsidRDefault="00A87267" w:rsidP="00B058D3">
      <w:pPr>
        <w:spacing w:line="276" w:lineRule="auto"/>
        <w:rPr>
          <w:rFonts w:cs="Arial"/>
          <w:b/>
          <w:bCs/>
        </w:rPr>
      </w:pPr>
      <w:r w:rsidRPr="001F2AD9">
        <w:rPr>
          <w:rFonts w:cs="Arial"/>
          <w:b/>
          <w:bCs/>
        </w:rPr>
        <w:lastRenderedPageBreak/>
        <w:t xml:space="preserve">For a GP </w:t>
      </w:r>
      <w:r w:rsidR="009451EA">
        <w:rPr>
          <w:rFonts w:cs="Arial"/>
          <w:b/>
          <w:bCs/>
        </w:rPr>
        <w:t>P</w:t>
      </w:r>
      <w:r w:rsidRPr="001F2AD9">
        <w:rPr>
          <w:rFonts w:cs="Arial"/>
          <w:b/>
          <w:bCs/>
        </w:rPr>
        <w:t>ost:</w:t>
      </w:r>
    </w:p>
    <w:p w14:paraId="23280269" w14:textId="57FA3CFC" w:rsidR="001F2AD9" w:rsidRPr="00055DE5" w:rsidRDefault="001F2AD9" w:rsidP="00B058D3">
      <w:pPr>
        <w:pStyle w:val="ListParagraph"/>
        <w:numPr>
          <w:ilvl w:val="0"/>
          <w:numId w:val="10"/>
        </w:numPr>
        <w:spacing w:line="276" w:lineRule="auto"/>
        <w:rPr>
          <w:rFonts w:cs="Arial"/>
        </w:rPr>
      </w:pPr>
      <w:r w:rsidRPr="00055DE5">
        <w:rPr>
          <w:rFonts w:cs="Arial"/>
        </w:rPr>
        <w:t>“In Hours” Urgent and Unscheduled Services in GP practices including undertaking “Duty Doctor” sessions.</w:t>
      </w:r>
    </w:p>
    <w:p w14:paraId="36027454" w14:textId="7B4BF14D" w:rsidR="001F2AD9" w:rsidRPr="00055DE5" w:rsidRDefault="001F2AD9" w:rsidP="00B058D3">
      <w:pPr>
        <w:pStyle w:val="ListParagraph"/>
        <w:numPr>
          <w:ilvl w:val="0"/>
          <w:numId w:val="10"/>
        </w:numPr>
        <w:spacing w:line="276" w:lineRule="auto"/>
        <w:rPr>
          <w:rFonts w:cs="Arial"/>
        </w:rPr>
      </w:pPr>
      <w:r w:rsidRPr="00055DE5">
        <w:rPr>
          <w:rFonts w:cs="Arial"/>
        </w:rPr>
        <w:t>GP Extended Hours</w:t>
      </w:r>
      <w:r w:rsidR="00EE604C" w:rsidRPr="00055DE5">
        <w:rPr>
          <w:rFonts w:cs="Arial"/>
        </w:rPr>
        <w:t xml:space="preserve"> where the service being provided includes provision of urgent appointments and is not limited to only encompass “routine” follow up </w:t>
      </w:r>
      <w:r w:rsidR="00055DE5" w:rsidRPr="00055DE5">
        <w:rPr>
          <w:rFonts w:cs="Arial"/>
        </w:rPr>
        <w:t xml:space="preserve">of </w:t>
      </w:r>
      <w:proofErr w:type="gramStart"/>
      <w:r w:rsidR="00055DE5" w:rsidRPr="00055DE5">
        <w:rPr>
          <w:rFonts w:cs="Arial"/>
        </w:rPr>
        <w:t>long term</w:t>
      </w:r>
      <w:proofErr w:type="gramEnd"/>
      <w:r w:rsidR="00055DE5" w:rsidRPr="00055DE5">
        <w:rPr>
          <w:rFonts w:cs="Arial"/>
        </w:rPr>
        <w:t xml:space="preserve"> conditions.</w:t>
      </w:r>
    </w:p>
    <w:p w14:paraId="2B7516CD" w14:textId="3953CE4C" w:rsidR="00055DE5" w:rsidRPr="00055DE5" w:rsidRDefault="00055DE5" w:rsidP="00B058D3">
      <w:pPr>
        <w:pStyle w:val="ListParagraph"/>
        <w:numPr>
          <w:ilvl w:val="0"/>
          <w:numId w:val="10"/>
        </w:numPr>
        <w:spacing w:line="276" w:lineRule="auto"/>
        <w:rPr>
          <w:rFonts w:cs="Arial"/>
        </w:rPr>
      </w:pPr>
      <w:r w:rsidRPr="00055DE5">
        <w:rPr>
          <w:rFonts w:cs="Arial"/>
        </w:rPr>
        <w:t>Urgent care / Treatment Centres</w:t>
      </w:r>
    </w:p>
    <w:p w14:paraId="5F1E10D3" w14:textId="684DC201" w:rsidR="00055DE5" w:rsidRPr="00055DE5" w:rsidRDefault="00055DE5" w:rsidP="00B058D3">
      <w:pPr>
        <w:pStyle w:val="ListParagraph"/>
        <w:numPr>
          <w:ilvl w:val="0"/>
          <w:numId w:val="10"/>
        </w:numPr>
        <w:spacing w:line="276" w:lineRule="auto"/>
        <w:rPr>
          <w:rFonts w:cs="Arial"/>
        </w:rPr>
      </w:pPr>
      <w:r w:rsidRPr="00055DE5">
        <w:rPr>
          <w:rFonts w:cs="Arial"/>
        </w:rPr>
        <w:t>Primary Care services delivered within a secondary / community care provider.</w:t>
      </w:r>
    </w:p>
    <w:p w14:paraId="07DFEFEB" w14:textId="77777777" w:rsidR="00A87267" w:rsidRDefault="00A87267" w:rsidP="00A87267">
      <w:pPr>
        <w:rPr>
          <w:rFonts w:cs="Arial"/>
        </w:rPr>
      </w:pPr>
    </w:p>
    <w:p w14:paraId="3503CA10" w14:textId="008919F8" w:rsidR="00A87267" w:rsidRDefault="00A87267" w:rsidP="00B058D3">
      <w:pPr>
        <w:spacing w:line="276" w:lineRule="auto"/>
        <w:rPr>
          <w:rFonts w:cs="Arial"/>
        </w:rPr>
      </w:pPr>
      <w:r>
        <w:rPr>
          <w:rFonts w:cs="Arial"/>
        </w:rPr>
        <w:t xml:space="preserve">Out of Hours Log entries should be used to collate evidence of competence/capability and, if in a GP post, the OOH session </w:t>
      </w:r>
      <w:proofErr w:type="gramStart"/>
      <w:r>
        <w:rPr>
          <w:rFonts w:cs="Arial"/>
        </w:rPr>
        <w:t>recording</w:t>
      </w:r>
      <w:proofErr w:type="gramEnd"/>
      <w:r>
        <w:rPr>
          <w:rFonts w:cs="Arial"/>
        </w:rPr>
        <w:t xml:space="preserve"> and feedback form should be attached to each session undertaken in the OOH or Urgent/Unscheduled primary care provider setting.</w:t>
      </w:r>
    </w:p>
    <w:p w14:paraId="26B5F558" w14:textId="77777777" w:rsidR="003D2D50" w:rsidRDefault="003D2D50" w:rsidP="00B058D3">
      <w:pPr>
        <w:spacing w:line="276" w:lineRule="auto"/>
        <w:rPr>
          <w:rFonts w:cs="Arial"/>
        </w:rPr>
      </w:pPr>
    </w:p>
    <w:p w14:paraId="6D6B8A6C" w14:textId="4E9F55D0" w:rsidR="00A87267" w:rsidRDefault="00A87267" w:rsidP="00B058D3">
      <w:pPr>
        <w:spacing w:line="276" w:lineRule="auto"/>
        <w:rPr>
          <w:rFonts w:cs="Arial"/>
        </w:rPr>
      </w:pPr>
      <w:r>
        <w:rPr>
          <w:rFonts w:cs="Arial"/>
        </w:rPr>
        <w:t>To assist the Educational Supervisor in assessing progress in the OOH capabilities they should collate their evidence on the OOH page of the NOE workbook for each ESR</w:t>
      </w:r>
    </w:p>
    <w:p w14:paraId="0E3783E8" w14:textId="5B3FDD98" w:rsidR="00A87267" w:rsidRPr="00A87267" w:rsidRDefault="00A87267" w:rsidP="28C8CE57">
      <w:pPr>
        <w:pStyle w:val="Heading1"/>
        <w:tabs>
          <w:tab w:val="left" w:pos="6375"/>
        </w:tabs>
        <w:jc w:val="center"/>
      </w:pPr>
      <w:r>
        <w:br w:type="page"/>
      </w:r>
      <w:r w:rsidR="28C8CE57">
        <w:lastRenderedPageBreak/>
        <w:t>Appendices</w:t>
      </w:r>
    </w:p>
    <w:p w14:paraId="448AFAC1" w14:textId="0450379E" w:rsidR="00A87267" w:rsidRPr="00A87267" w:rsidRDefault="00A87267" w:rsidP="28C8CE57">
      <w:pPr>
        <w:tabs>
          <w:tab w:val="left" w:pos="6375"/>
        </w:tabs>
      </w:pPr>
    </w:p>
    <w:bookmarkStart w:id="0" w:name="Appendix_1"/>
    <w:p w14:paraId="434F40DA" w14:textId="0E285FF9" w:rsidR="00A87267" w:rsidRDefault="00E26A30" w:rsidP="28C8CE57">
      <w:pPr>
        <w:tabs>
          <w:tab w:val="left" w:pos="6375"/>
        </w:tabs>
        <w:rPr>
          <w:b/>
          <w:bCs/>
        </w:rPr>
      </w:pPr>
      <w:r>
        <w:rPr>
          <w:b/>
          <w:bCs/>
          <w:color w:val="4F81BD" w:themeColor="accent1"/>
        </w:rPr>
        <w:fldChar w:fldCharType="begin"/>
      </w:r>
      <w:r>
        <w:rPr>
          <w:b/>
          <w:bCs/>
          <w:color w:val="4F81BD" w:themeColor="accent1"/>
        </w:rPr>
        <w:instrText xml:space="preserve"> HYPERLINK  \l "Appendix_1" </w:instrText>
      </w:r>
      <w:r>
        <w:rPr>
          <w:b/>
          <w:bCs/>
          <w:color w:val="4F81BD" w:themeColor="accent1"/>
        </w:rPr>
      </w:r>
      <w:r>
        <w:rPr>
          <w:b/>
          <w:bCs/>
          <w:color w:val="4F81BD" w:themeColor="accent1"/>
        </w:rPr>
        <w:fldChar w:fldCharType="separate"/>
      </w:r>
      <w:r w:rsidR="28C8CE57" w:rsidRPr="00E26A30">
        <w:rPr>
          <w:rStyle w:val="Hyperlink"/>
          <w:b/>
          <w:bCs/>
        </w:rPr>
        <w:t>Appendix 1</w:t>
      </w:r>
      <w:r>
        <w:rPr>
          <w:b/>
          <w:bCs/>
          <w:color w:val="4F81BD" w:themeColor="accent1"/>
        </w:rPr>
        <w:fldChar w:fldCharType="end"/>
      </w:r>
      <w:r w:rsidR="28C8CE57" w:rsidRPr="28C8CE57">
        <w:rPr>
          <w:b/>
          <w:bCs/>
        </w:rPr>
        <w:t xml:space="preserve"> </w:t>
      </w:r>
    </w:p>
    <w:bookmarkEnd w:id="0"/>
    <w:p w14:paraId="6258B87C" w14:textId="77777777" w:rsidR="00B2434E" w:rsidRPr="00A87267" w:rsidRDefault="00B2434E" w:rsidP="28C8CE57">
      <w:pPr>
        <w:tabs>
          <w:tab w:val="left" w:pos="6375"/>
        </w:tabs>
        <w:rPr>
          <w:b/>
          <w:bCs/>
        </w:rPr>
      </w:pPr>
    </w:p>
    <w:p w14:paraId="4AF445E7" w14:textId="13051CCF" w:rsidR="00A87267" w:rsidRPr="00A87267" w:rsidRDefault="28C8CE57" w:rsidP="28C8CE57">
      <w:pPr>
        <w:tabs>
          <w:tab w:val="left" w:pos="6375"/>
        </w:tabs>
        <w:spacing w:line="257" w:lineRule="auto"/>
        <w:jc w:val="center"/>
      </w:pPr>
      <w:r w:rsidRPr="28C8CE57">
        <w:rPr>
          <w:rFonts w:ascii="Calibri" w:eastAsia="Calibri" w:hAnsi="Calibri" w:cs="Calibri"/>
          <w:b/>
          <w:bCs/>
          <w:sz w:val="28"/>
          <w:szCs w:val="28"/>
          <w:lang w:val="en-US"/>
        </w:rPr>
        <w:t>Mapping Urgent and Unscheduled Care to the RCGP Curriculum capabilities</w:t>
      </w:r>
    </w:p>
    <w:p w14:paraId="26D6BDD4" w14:textId="0BC5B1B6" w:rsidR="00A87267" w:rsidRPr="00A87267" w:rsidRDefault="28C8CE57" w:rsidP="28C8CE57">
      <w:pPr>
        <w:tabs>
          <w:tab w:val="left" w:pos="6375"/>
        </w:tabs>
        <w:spacing w:line="257" w:lineRule="auto"/>
      </w:pPr>
      <w:r w:rsidRPr="28C8CE57">
        <w:rPr>
          <w:rFonts w:ascii="Calibri" w:eastAsia="Calibri" w:hAnsi="Calibri" w:cs="Calibri"/>
          <w:b/>
          <w:bCs/>
          <w:sz w:val="22"/>
          <w:szCs w:val="22"/>
        </w:rPr>
        <w:t xml:space="preserve"> </w:t>
      </w:r>
    </w:p>
    <w:p w14:paraId="1E74313C" w14:textId="6C595D91" w:rsidR="00A87267" w:rsidRPr="00A87267" w:rsidRDefault="28C8CE57" w:rsidP="28C8CE57">
      <w:pPr>
        <w:tabs>
          <w:tab w:val="left" w:pos="6375"/>
        </w:tabs>
        <w:spacing w:line="257" w:lineRule="auto"/>
      </w:pPr>
      <w:r w:rsidRPr="28C8CE57">
        <w:rPr>
          <w:rFonts w:ascii="Calibri" w:eastAsia="Calibri" w:hAnsi="Calibri" w:cs="Calibri"/>
          <w:b/>
          <w:bCs/>
          <w:sz w:val="22"/>
          <w:szCs w:val="22"/>
        </w:rPr>
        <w:t>Context</w:t>
      </w:r>
    </w:p>
    <w:p w14:paraId="2B241C72" w14:textId="318A78DC" w:rsidR="00A87267" w:rsidRPr="00A87267" w:rsidRDefault="28C8CE57" w:rsidP="28C8CE57">
      <w:pPr>
        <w:tabs>
          <w:tab w:val="left" w:pos="6375"/>
        </w:tabs>
        <w:spacing w:line="257" w:lineRule="auto"/>
      </w:pPr>
      <w:r w:rsidRPr="28C8CE57">
        <w:rPr>
          <w:rFonts w:ascii="Calibri" w:eastAsia="Calibri" w:hAnsi="Calibri" w:cs="Calibri"/>
          <w:sz w:val="22"/>
          <w:szCs w:val="22"/>
          <w:lang w:val="en-US"/>
        </w:rPr>
        <w:t>Working in urgent and unscheduled care requires the ability to manage common medical, surgical, and mental health emergencies. It is essential to understand the organizational aspects of NHS urgent and unscheduled care, both nationally and at a local level, and be able to make appropriate referrals to hospitals and other professionals. Communication and consultation skills need to be adapted to the different clinical contexts. Self-management including safety, time, and stress management are also important capabilities.</w:t>
      </w:r>
    </w:p>
    <w:p w14:paraId="7C38653F" w14:textId="305FCEF6" w:rsidR="00A87267" w:rsidRPr="00A87267" w:rsidRDefault="28C8CE57" w:rsidP="28C8CE57">
      <w:pPr>
        <w:tabs>
          <w:tab w:val="left" w:pos="6375"/>
        </w:tabs>
        <w:spacing w:line="257" w:lineRule="auto"/>
      </w:pPr>
      <w:r w:rsidRPr="28C8CE57">
        <w:rPr>
          <w:rFonts w:ascii="Calibri" w:eastAsia="Calibri" w:hAnsi="Calibri" w:cs="Calibri"/>
          <w:sz w:val="22"/>
          <w:szCs w:val="22"/>
          <w:lang w:val="en-US"/>
        </w:rPr>
        <w:t xml:space="preserve">The table below provides guidance for trainees and trainers, as well as ARCP panels, in assessing appropriate urgent and unscheduled care experience. It highlights the relevant learning outcomes within the RCGP curriculum.  </w:t>
      </w:r>
    </w:p>
    <w:p w14:paraId="26EC324D" w14:textId="0E47F15F" w:rsidR="00A87267" w:rsidRPr="00A87267" w:rsidRDefault="28C8CE57" w:rsidP="28C8CE57">
      <w:pPr>
        <w:tabs>
          <w:tab w:val="left" w:pos="6375"/>
        </w:tabs>
        <w:spacing w:line="257" w:lineRule="auto"/>
      </w:pPr>
      <w:r w:rsidRPr="28C8CE57">
        <w:rPr>
          <w:rFonts w:ascii="Calibri" w:eastAsia="Calibri" w:hAnsi="Calibri" w:cs="Calibri"/>
          <w:i/>
          <w:iCs/>
          <w:sz w:val="18"/>
          <w:szCs w:val="18"/>
          <w:lang w:val="en-US"/>
        </w:rPr>
        <w:t xml:space="preserve">Please note some are abbreviated. The list should not be considered exhaustive or exclusive, and these examples of learning outcomes should be considered in the context of the </w:t>
      </w:r>
      <w:proofErr w:type="gramStart"/>
      <w:r w:rsidRPr="28C8CE57">
        <w:rPr>
          <w:rFonts w:ascii="Calibri" w:eastAsia="Calibri" w:hAnsi="Calibri" w:cs="Calibri"/>
          <w:i/>
          <w:iCs/>
          <w:sz w:val="18"/>
          <w:szCs w:val="18"/>
          <w:lang w:val="en-US"/>
        </w:rPr>
        <w:t>curriculum as a whole</w:t>
      </w:r>
      <w:proofErr w:type="gramEnd"/>
      <w:r w:rsidRPr="28C8CE57">
        <w:rPr>
          <w:rFonts w:ascii="Calibri" w:eastAsia="Calibri" w:hAnsi="Calibri" w:cs="Calibri"/>
          <w:i/>
          <w:iCs/>
          <w:sz w:val="18"/>
          <w:szCs w:val="18"/>
          <w:lang w:val="en-US"/>
        </w:rPr>
        <w:t>.</w:t>
      </w:r>
    </w:p>
    <w:p w14:paraId="0D7BD6A3" w14:textId="61D9598E" w:rsidR="00A87267" w:rsidRPr="00A87267" w:rsidRDefault="28C8CE57" w:rsidP="28C8CE57">
      <w:pPr>
        <w:tabs>
          <w:tab w:val="left" w:pos="6375"/>
        </w:tabs>
        <w:spacing w:line="257" w:lineRule="auto"/>
      </w:pPr>
      <w:r w:rsidRPr="28C8CE57">
        <w:rPr>
          <w:rFonts w:ascii="Calibri" w:eastAsia="Calibri" w:hAnsi="Calibri" w:cs="Calibri"/>
          <w:sz w:val="22"/>
          <w:szCs w:val="22"/>
          <w:lang w:val="en-US"/>
        </w:rPr>
        <w:t xml:space="preserve"> </w:t>
      </w:r>
    </w:p>
    <w:p w14:paraId="48C81E1F" w14:textId="0126F72F" w:rsidR="00A87267" w:rsidRPr="00A87267" w:rsidRDefault="28C8CE57" w:rsidP="28C8CE57">
      <w:pPr>
        <w:tabs>
          <w:tab w:val="left" w:pos="6375"/>
        </w:tabs>
        <w:spacing w:line="257" w:lineRule="auto"/>
      </w:pPr>
      <w:r w:rsidRPr="28C8CE57">
        <w:rPr>
          <w:rFonts w:ascii="Calibri" w:eastAsia="Calibri" w:hAnsi="Calibri" w:cs="Calibri"/>
          <w:b/>
          <w:bCs/>
          <w:sz w:val="22"/>
          <w:szCs w:val="22"/>
        </w:rPr>
        <w:t>Area of Capability – 1. Knowing yourself and relating to others</w:t>
      </w:r>
    </w:p>
    <w:tbl>
      <w:tblPr>
        <w:tblStyle w:val="TableGrid"/>
        <w:tblW w:w="0" w:type="auto"/>
        <w:tblLayout w:type="fixed"/>
        <w:tblLook w:val="04A0" w:firstRow="1" w:lastRow="0" w:firstColumn="1" w:lastColumn="0" w:noHBand="0" w:noVBand="1"/>
      </w:tblPr>
      <w:tblGrid>
        <w:gridCol w:w="2130"/>
        <w:gridCol w:w="2955"/>
        <w:gridCol w:w="5113"/>
      </w:tblGrid>
      <w:tr w:rsidR="28C8CE57" w14:paraId="217BD384" w14:textId="77777777" w:rsidTr="28C8CE57">
        <w:tc>
          <w:tcPr>
            <w:tcW w:w="2130" w:type="dxa"/>
          </w:tcPr>
          <w:p w14:paraId="4A4BAF3B" w14:textId="1324A9D2" w:rsidR="28C8CE57" w:rsidRDefault="28C8CE57">
            <w:r w:rsidRPr="28C8CE57">
              <w:rPr>
                <w:rFonts w:ascii="Calibri" w:eastAsia="Calibri" w:hAnsi="Calibri" w:cs="Calibri"/>
                <w:sz w:val="20"/>
                <w:szCs w:val="20"/>
                <w:lang w:val="en-US"/>
              </w:rPr>
              <w:t>Core capability</w:t>
            </w:r>
          </w:p>
        </w:tc>
        <w:tc>
          <w:tcPr>
            <w:tcW w:w="2955" w:type="dxa"/>
          </w:tcPr>
          <w:p w14:paraId="68A1CA66" w14:textId="6D8F2AA4" w:rsidR="28C8CE57" w:rsidRDefault="28C8CE57">
            <w:r w:rsidRPr="28C8CE57">
              <w:rPr>
                <w:rFonts w:ascii="Calibri" w:eastAsia="Calibri" w:hAnsi="Calibri" w:cs="Calibri"/>
                <w:sz w:val="20"/>
                <w:szCs w:val="20"/>
                <w:lang w:val="en-US"/>
              </w:rPr>
              <w:t>Specific capability</w:t>
            </w:r>
          </w:p>
        </w:tc>
        <w:tc>
          <w:tcPr>
            <w:tcW w:w="5113" w:type="dxa"/>
          </w:tcPr>
          <w:p w14:paraId="631A15FC" w14:textId="6DF1278C" w:rsidR="28C8CE57" w:rsidRDefault="28C8CE57">
            <w:r w:rsidRPr="28C8CE57">
              <w:rPr>
                <w:rFonts w:ascii="Calibri" w:eastAsia="Calibri" w:hAnsi="Calibri" w:cs="Calibri"/>
                <w:sz w:val="20"/>
                <w:szCs w:val="20"/>
                <w:lang w:val="en-US"/>
              </w:rPr>
              <w:t>Learning outcomes relevant to urgent care</w:t>
            </w:r>
          </w:p>
        </w:tc>
      </w:tr>
      <w:tr w:rsidR="28C8CE57" w14:paraId="035FCC88" w14:textId="77777777" w:rsidTr="28C8CE57">
        <w:tc>
          <w:tcPr>
            <w:tcW w:w="2130" w:type="dxa"/>
          </w:tcPr>
          <w:p w14:paraId="0885097C" w14:textId="02CB1860" w:rsidR="28C8CE57" w:rsidRDefault="28C8CE57">
            <w:r w:rsidRPr="28C8CE57">
              <w:rPr>
                <w:rFonts w:ascii="Calibri" w:eastAsia="Calibri" w:hAnsi="Calibri" w:cs="Calibri"/>
                <w:b/>
                <w:bCs/>
                <w:sz w:val="20"/>
                <w:szCs w:val="20"/>
                <w:lang w:val="en-US"/>
              </w:rPr>
              <w:t xml:space="preserve">Fitness to </w:t>
            </w:r>
            <w:proofErr w:type="spellStart"/>
            <w:r w:rsidRPr="28C8CE57">
              <w:rPr>
                <w:rFonts w:ascii="Calibri" w:eastAsia="Calibri" w:hAnsi="Calibri" w:cs="Calibri"/>
                <w:b/>
                <w:bCs/>
                <w:sz w:val="20"/>
                <w:szCs w:val="20"/>
                <w:lang w:val="en-US"/>
              </w:rPr>
              <w:t>Practise</w:t>
            </w:r>
            <w:proofErr w:type="spellEnd"/>
          </w:p>
          <w:p w14:paraId="3DA45D9D" w14:textId="621B8D1B" w:rsidR="28C8CE57" w:rsidRDefault="28C8CE57">
            <w:r w:rsidRPr="28C8CE57">
              <w:rPr>
                <w:rFonts w:ascii="Calibri" w:eastAsia="Calibri" w:hAnsi="Calibri" w:cs="Calibri"/>
                <w:sz w:val="20"/>
                <w:szCs w:val="20"/>
                <w:lang w:val="en-US"/>
              </w:rPr>
              <w:t xml:space="preserve"> </w:t>
            </w:r>
          </w:p>
          <w:p w14:paraId="43C9296B" w14:textId="03347EA6" w:rsidR="28C8CE57" w:rsidRDefault="28C8CE57">
            <w:r w:rsidRPr="28C8CE57">
              <w:rPr>
                <w:rFonts w:ascii="Calibri" w:eastAsia="Calibri" w:hAnsi="Calibri" w:cs="Calibri"/>
                <w:sz w:val="20"/>
                <w:szCs w:val="20"/>
                <w:lang w:val="en-US"/>
              </w:rPr>
              <w:t xml:space="preserve"> </w:t>
            </w:r>
          </w:p>
          <w:p w14:paraId="0F0C9621" w14:textId="61433EED" w:rsidR="28C8CE57" w:rsidRDefault="28C8CE57">
            <w:r w:rsidRPr="28C8CE57">
              <w:rPr>
                <w:rFonts w:ascii="Calibri" w:eastAsia="Calibri" w:hAnsi="Calibri" w:cs="Calibri"/>
                <w:sz w:val="20"/>
                <w:szCs w:val="20"/>
                <w:lang w:val="en-US"/>
              </w:rPr>
              <w:t xml:space="preserve"> </w:t>
            </w:r>
          </w:p>
          <w:p w14:paraId="03FF08A3" w14:textId="0A0574A3" w:rsidR="28C8CE57" w:rsidRDefault="28C8CE57">
            <w:r w:rsidRPr="28C8CE57">
              <w:rPr>
                <w:rFonts w:ascii="Calibri" w:eastAsia="Calibri" w:hAnsi="Calibri" w:cs="Calibri"/>
                <w:sz w:val="20"/>
                <w:szCs w:val="20"/>
                <w:lang w:val="en-US"/>
              </w:rPr>
              <w:t xml:space="preserve"> </w:t>
            </w:r>
          </w:p>
          <w:p w14:paraId="20EEED25" w14:textId="214FA72A" w:rsidR="28C8CE57" w:rsidRDefault="28C8CE57">
            <w:r w:rsidRPr="28C8CE57">
              <w:rPr>
                <w:rFonts w:ascii="Calibri" w:eastAsia="Calibri" w:hAnsi="Calibri" w:cs="Calibri"/>
                <w:b/>
                <w:bCs/>
                <w:sz w:val="20"/>
                <w:szCs w:val="20"/>
                <w:lang w:val="en-US"/>
              </w:rPr>
              <w:t xml:space="preserve"> </w:t>
            </w:r>
          </w:p>
          <w:p w14:paraId="5B0A6C13" w14:textId="2CE50DE9" w:rsidR="28C8CE57" w:rsidRDefault="28C8CE57" w:rsidP="28C8CE57">
            <w:pPr>
              <w:rPr>
                <w:rFonts w:ascii="Calibri" w:eastAsia="Calibri" w:hAnsi="Calibri" w:cs="Calibri"/>
                <w:b/>
                <w:bCs/>
                <w:sz w:val="20"/>
                <w:szCs w:val="20"/>
                <w:lang w:val="en-US"/>
              </w:rPr>
            </w:pPr>
          </w:p>
          <w:p w14:paraId="3FC9AB80" w14:textId="15D82103" w:rsidR="28C8CE57" w:rsidRDefault="28C8CE57">
            <w:r w:rsidRPr="28C8CE57">
              <w:rPr>
                <w:rFonts w:ascii="Calibri" w:eastAsia="Calibri" w:hAnsi="Calibri" w:cs="Calibri"/>
                <w:b/>
                <w:bCs/>
                <w:sz w:val="20"/>
                <w:szCs w:val="20"/>
                <w:lang w:val="en-US"/>
              </w:rPr>
              <w:t>Communication and Consultation</w:t>
            </w:r>
          </w:p>
        </w:tc>
        <w:tc>
          <w:tcPr>
            <w:tcW w:w="2955" w:type="dxa"/>
          </w:tcPr>
          <w:p w14:paraId="7C86B7CF" w14:textId="7E6AA120" w:rsidR="28C8CE57" w:rsidRDefault="28C8CE57">
            <w:r w:rsidRPr="28C8CE57">
              <w:rPr>
                <w:rFonts w:ascii="Calibri" w:eastAsia="Calibri" w:hAnsi="Calibri" w:cs="Calibri"/>
                <w:sz w:val="20"/>
                <w:szCs w:val="20"/>
                <w:lang w:val="en-US"/>
              </w:rPr>
              <w:t>Manage the factors that influence your performance</w:t>
            </w:r>
          </w:p>
          <w:p w14:paraId="12EC1321" w14:textId="107CC344" w:rsidR="28C8CE57" w:rsidRDefault="28C8CE57">
            <w:r w:rsidRPr="28C8CE57">
              <w:rPr>
                <w:rFonts w:ascii="Calibri" w:eastAsia="Calibri" w:hAnsi="Calibri" w:cs="Calibri"/>
                <w:sz w:val="20"/>
                <w:szCs w:val="20"/>
                <w:lang w:val="en-US"/>
              </w:rPr>
              <w:t xml:space="preserve"> </w:t>
            </w:r>
          </w:p>
          <w:p w14:paraId="5C2BDC6B" w14:textId="7344FFA9" w:rsidR="28C8CE57" w:rsidRDefault="28C8CE57">
            <w:r w:rsidRPr="28C8CE57">
              <w:rPr>
                <w:rFonts w:ascii="Calibri" w:eastAsia="Calibri" w:hAnsi="Calibri" w:cs="Calibri"/>
                <w:sz w:val="20"/>
                <w:szCs w:val="20"/>
                <w:lang w:val="en-US"/>
              </w:rPr>
              <w:t xml:space="preserve"> </w:t>
            </w:r>
          </w:p>
          <w:p w14:paraId="0BD2D88A" w14:textId="3DA1404D" w:rsidR="28C8CE57" w:rsidRDefault="28C8CE57">
            <w:r w:rsidRPr="28C8CE57">
              <w:rPr>
                <w:rFonts w:ascii="Calibri" w:eastAsia="Calibri" w:hAnsi="Calibri" w:cs="Calibri"/>
                <w:sz w:val="20"/>
                <w:szCs w:val="20"/>
                <w:lang w:val="en-US"/>
              </w:rPr>
              <w:t xml:space="preserve"> </w:t>
            </w:r>
          </w:p>
          <w:p w14:paraId="0CA8C2DD" w14:textId="59C44522" w:rsidR="28C8CE57" w:rsidRDefault="28C8CE57">
            <w:r w:rsidRPr="28C8CE57">
              <w:rPr>
                <w:rFonts w:ascii="Calibri" w:eastAsia="Calibri" w:hAnsi="Calibri" w:cs="Calibri"/>
                <w:sz w:val="20"/>
                <w:szCs w:val="20"/>
                <w:lang w:val="en-US"/>
              </w:rPr>
              <w:t xml:space="preserve"> </w:t>
            </w:r>
          </w:p>
          <w:p w14:paraId="2EAE7E8F" w14:textId="2FFF4526" w:rsidR="28C8CE57" w:rsidRDefault="28C8CE57" w:rsidP="28C8CE57">
            <w:pPr>
              <w:rPr>
                <w:rFonts w:ascii="Calibri" w:eastAsia="Calibri" w:hAnsi="Calibri" w:cs="Calibri"/>
                <w:sz w:val="20"/>
                <w:szCs w:val="20"/>
                <w:lang w:val="en-US"/>
              </w:rPr>
            </w:pPr>
          </w:p>
          <w:p w14:paraId="742A4525" w14:textId="096B53AE" w:rsidR="28C8CE57" w:rsidRDefault="28C8CE57">
            <w:r w:rsidRPr="28C8CE57">
              <w:rPr>
                <w:rFonts w:ascii="Calibri" w:eastAsia="Calibri" w:hAnsi="Calibri" w:cs="Calibri"/>
                <w:sz w:val="20"/>
                <w:szCs w:val="20"/>
                <w:lang w:val="en-US"/>
              </w:rPr>
              <w:t>Establish an effective partnership with patients</w:t>
            </w:r>
          </w:p>
        </w:tc>
        <w:tc>
          <w:tcPr>
            <w:tcW w:w="5113" w:type="dxa"/>
          </w:tcPr>
          <w:p w14:paraId="0C123962" w14:textId="5AA30BDF" w:rsidR="28C8CE57" w:rsidRDefault="28C8CE57" w:rsidP="28C8CE57">
            <w:pPr>
              <w:pStyle w:val="ListParagraph"/>
              <w:numPr>
                <w:ilvl w:val="0"/>
                <w:numId w:val="6"/>
              </w:numPr>
              <w:rPr>
                <w:sz w:val="20"/>
                <w:szCs w:val="20"/>
              </w:rPr>
            </w:pPr>
            <w:r w:rsidRPr="28C8CE57">
              <w:rPr>
                <w:sz w:val="20"/>
                <w:szCs w:val="20"/>
                <w:lang w:val="en-US"/>
              </w:rPr>
              <w:t>Comply with professional demands whilst showing awareness of personal needs and preserving your resilience and health</w:t>
            </w:r>
          </w:p>
          <w:p w14:paraId="65CC7638" w14:textId="455D3935" w:rsidR="28C8CE57" w:rsidRDefault="28C8CE57" w:rsidP="28C8CE57">
            <w:pPr>
              <w:pStyle w:val="ListParagraph"/>
              <w:numPr>
                <w:ilvl w:val="0"/>
                <w:numId w:val="6"/>
              </w:numPr>
              <w:rPr>
                <w:sz w:val="20"/>
                <w:szCs w:val="20"/>
              </w:rPr>
            </w:pPr>
            <w:r w:rsidRPr="28C8CE57">
              <w:rPr>
                <w:sz w:val="20"/>
                <w:szCs w:val="20"/>
                <w:lang w:val="en-US"/>
              </w:rPr>
              <w:t>Anticipate and manage factors that influence you day to day performance including your ability to perform under pressure.</w:t>
            </w:r>
          </w:p>
          <w:p w14:paraId="4779750B" w14:textId="4EA8DB11" w:rsidR="28C8CE57" w:rsidRDefault="28C8CE57">
            <w:r w:rsidRPr="28C8CE57">
              <w:rPr>
                <w:rFonts w:ascii="Calibri" w:eastAsia="Calibri" w:hAnsi="Calibri" w:cs="Calibri"/>
                <w:sz w:val="20"/>
                <w:szCs w:val="20"/>
                <w:lang w:val="en-US"/>
              </w:rPr>
              <w:t xml:space="preserve"> </w:t>
            </w:r>
          </w:p>
          <w:p w14:paraId="34677366" w14:textId="5CCEB547" w:rsidR="28C8CE57" w:rsidRDefault="28C8CE57" w:rsidP="28C8CE57">
            <w:pPr>
              <w:pStyle w:val="ListParagraph"/>
              <w:numPr>
                <w:ilvl w:val="0"/>
                <w:numId w:val="6"/>
              </w:numPr>
              <w:rPr>
                <w:sz w:val="20"/>
                <w:szCs w:val="20"/>
              </w:rPr>
            </w:pPr>
            <w:r w:rsidRPr="28C8CE57">
              <w:rPr>
                <w:sz w:val="20"/>
                <w:szCs w:val="20"/>
                <w:lang w:val="en-US"/>
              </w:rPr>
              <w:t>Flexibly and efficiently achieve consultation tasks in the context of limited time or challenging circumstances, using a range of communication skills tailored to each patient’s needs in the clinical context.</w:t>
            </w:r>
          </w:p>
          <w:p w14:paraId="2E70EB12" w14:textId="6383FDB9" w:rsidR="28C8CE57" w:rsidRDefault="28C8CE57">
            <w:r w:rsidRPr="28C8CE57">
              <w:rPr>
                <w:rFonts w:ascii="Calibri" w:eastAsia="Calibri" w:hAnsi="Calibri" w:cs="Calibri"/>
                <w:sz w:val="20"/>
                <w:szCs w:val="20"/>
                <w:lang w:val="en-US"/>
              </w:rPr>
              <w:t xml:space="preserve"> </w:t>
            </w:r>
          </w:p>
        </w:tc>
      </w:tr>
    </w:tbl>
    <w:p w14:paraId="2A6B577C" w14:textId="20F81B0C" w:rsidR="00A87267" w:rsidRPr="00A87267" w:rsidRDefault="28C8CE57" w:rsidP="28C8CE57">
      <w:pPr>
        <w:tabs>
          <w:tab w:val="left" w:pos="6375"/>
        </w:tabs>
        <w:spacing w:line="257" w:lineRule="auto"/>
      </w:pPr>
      <w:r w:rsidRPr="28C8CE57">
        <w:rPr>
          <w:rFonts w:ascii="Calibri" w:eastAsia="Calibri" w:hAnsi="Calibri" w:cs="Calibri"/>
          <w:sz w:val="22"/>
          <w:szCs w:val="22"/>
          <w:lang w:val="en-US"/>
        </w:rPr>
        <w:t xml:space="preserve"> </w:t>
      </w:r>
    </w:p>
    <w:p w14:paraId="34B0884E" w14:textId="335538F2" w:rsidR="00A87267" w:rsidRPr="00A87267" w:rsidRDefault="28C8CE57" w:rsidP="28C8CE57">
      <w:pPr>
        <w:tabs>
          <w:tab w:val="left" w:pos="6375"/>
        </w:tabs>
        <w:spacing w:line="257" w:lineRule="auto"/>
      </w:pPr>
      <w:r w:rsidRPr="28C8CE57">
        <w:rPr>
          <w:rFonts w:ascii="Calibri" w:eastAsia="Calibri" w:hAnsi="Calibri" w:cs="Calibri"/>
          <w:b/>
          <w:bCs/>
          <w:sz w:val="22"/>
          <w:szCs w:val="22"/>
        </w:rPr>
        <w:t>Area of Capability – 2. Applying Clinical Knowledge and Skill</w:t>
      </w:r>
    </w:p>
    <w:tbl>
      <w:tblPr>
        <w:tblStyle w:val="TableGrid"/>
        <w:tblW w:w="0" w:type="auto"/>
        <w:tblLayout w:type="fixed"/>
        <w:tblLook w:val="04A0" w:firstRow="1" w:lastRow="0" w:firstColumn="1" w:lastColumn="0" w:noHBand="0" w:noVBand="1"/>
      </w:tblPr>
      <w:tblGrid>
        <w:gridCol w:w="2130"/>
        <w:gridCol w:w="3015"/>
        <w:gridCol w:w="5053"/>
      </w:tblGrid>
      <w:tr w:rsidR="28C8CE57" w14:paraId="53B45004" w14:textId="77777777" w:rsidTr="28C8CE57">
        <w:tc>
          <w:tcPr>
            <w:tcW w:w="2130" w:type="dxa"/>
          </w:tcPr>
          <w:p w14:paraId="50A30125" w14:textId="02B74976" w:rsidR="28C8CE57" w:rsidRDefault="28C8CE57">
            <w:r w:rsidRPr="28C8CE57">
              <w:rPr>
                <w:rFonts w:ascii="Calibri" w:eastAsia="Calibri" w:hAnsi="Calibri" w:cs="Calibri"/>
                <w:b/>
                <w:bCs/>
                <w:sz w:val="20"/>
                <w:szCs w:val="20"/>
                <w:lang w:val="en-US"/>
              </w:rPr>
              <w:t>Data Gathering and interpretation</w:t>
            </w:r>
          </w:p>
          <w:p w14:paraId="73DBDA79" w14:textId="61745F77" w:rsidR="28C8CE57" w:rsidRDefault="28C8CE57">
            <w:r w:rsidRPr="28C8CE57">
              <w:rPr>
                <w:rFonts w:ascii="Calibri" w:eastAsia="Calibri" w:hAnsi="Calibri" w:cs="Calibri"/>
                <w:sz w:val="20"/>
                <w:szCs w:val="20"/>
                <w:lang w:val="en-US"/>
              </w:rPr>
              <w:t xml:space="preserve"> </w:t>
            </w:r>
          </w:p>
          <w:p w14:paraId="1244B701" w14:textId="2997BB2F" w:rsidR="28C8CE57" w:rsidRDefault="28C8CE57">
            <w:r w:rsidRPr="28C8CE57">
              <w:rPr>
                <w:rFonts w:ascii="Calibri" w:eastAsia="Calibri" w:hAnsi="Calibri" w:cs="Calibri"/>
                <w:sz w:val="20"/>
                <w:szCs w:val="20"/>
                <w:lang w:val="en-US"/>
              </w:rPr>
              <w:t xml:space="preserve"> </w:t>
            </w:r>
          </w:p>
          <w:p w14:paraId="7C01CB8B" w14:textId="66E44657" w:rsidR="28C8CE57" w:rsidRDefault="28C8CE57">
            <w:r w:rsidRPr="28C8CE57">
              <w:rPr>
                <w:rFonts w:ascii="Calibri" w:eastAsia="Calibri" w:hAnsi="Calibri" w:cs="Calibri"/>
                <w:sz w:val="20"/>
                <w:szCs w:val="20"/>
                <w:lang w:val="en-US"/>
              </w:rPr>
              <w:t xml:space="preserve"> </w:t>
            </w:r>
          </w:p>
          <w:p w14:paraId="0AF90318" w14:textId="362D99B4" w:rsidR="28C8CE57" w:rsidRDefault="28C8CE57">
            <w:r w:rsidRPr="28C8CE57">
              <w:rPr>
                <w:rFonts w:ascii="Calibri" w:eastAsia="Calibri" w:hAnsi="Calibri" w:cs="Calibri"/>
                <w:sz w:val="20"/>
                <w:szCs w:val="20"/>
                <w:lang w:val="en-US"/>
              </w:rPr>
              <w:t xml:space="preserve"> </w:t>
            </w:r>
          </w:p>
          <w:p w14:paraId="21EA0EE1" w14:textId="462BFF29" w:rsidR="28C8CE57" w:rsidRDefault="28C8CE57">
            <w:r w:rsidRPr="28C8CE57">
              <w:rPr>
                <w:rFonts w:ascii="Calibri" w:eastAsia="Calibri" w:hAnsi="Calibri" w:cs="Calibri"/>
                <w:b/>
                <w:bCs/>
                <w:sz w:val="20"/>
                <w:szCs w:val="20"/>
                <w:lang w:val="en-US"/>
              </w:rPr>
              <w:t xml:space="preserve"> </w:t>
            </w:r>
          </w:p>
          <w:p w14:paraId="04CAA759" w14:textId="13019A09" w:rsidR="28C8CE57" w:rsidRDefault="28C8CE57">
            <w:r w:rsidRPr="28C8CE57">
              <w:rPr>
                <w:rFonts w:ascii="Calibri" w:eastAsia="Calibri" w:hAnsi="Calibri" w:cs="Calibri"/>
                <w:b/>
                <w:bCs/>
                <w:sz w:val="20"/>
                <w:szCs w:val="20"/>
                <w:lang w:val="en-US"/>
              </w:rPr>
              <w:lastRenderedPageBreak/>
              <w:t xml:space="preserve"> </w:t>
            </w:r>
          </w:p>
          <w:p w14:paraId="5215F6D5" w14:textId="64E9551A" w:rsidR="28C8CE57" w:rsidRDefault="28C8CE57">
            <w:r w:rsidRPr="28C8CE57">
              <w:rPr>
                <w:rFonts w:ascii="Calibri" w:eastAsia="Calibri" w:hAnsi="Calibri" w:cs="Calibri"/>
                <w:b/>
                <w:bCs/>
                <w:sz w:val="20"/>
                <w:szCs w:val="20"/>
                <w:lang w:val="en-US"/>
              </w:rPr>
              <w:t xml:space="preserve"> </w:t>
            </w:r>
          </w:p>
          <w:p w14:paraId="3E213BF1" w14:textId="7F090A95" w:rsidR="28C8CE57" w:rsidRDefault="28C8CE57" w:rsidP="28C8CE57">
            <w:pPr>
              <w:rPr>
                <w:rFonts w:ascii="Calibri" w:eastAsia="Calibri" w:hAnsi="Calibri" w:cs="Calibri"/>
                <w:b/>
                <w:bCs/>
                <w:sz w:val="20"/>
                <w:szCs w:val="20"/>
                <w:lang w:val="en-US"/>
              </w:rPr>
            </w:pPr>
          </w:p>
          <w:p w14:paraId="5FC9B750" w14:textId="33E8BDC7" w:rsidR="28C8CE57" w:rsidRDefault="28C8CE57" w:rsidP="28C8CE57">
            <w:pPr>
              <w:rPr>
                <w:rFonts w:ascii="Calibri" w:eastAsia="Calibri" w:hAnsi="Calibri" w:cs="Calibri"/>
                <w:b/>
                <w:bCs/>
                <w:sz w:val="20"/>
                <w:szCs w:val="20"/>
                <w:lang w:val="en-US"/>
              </w:rPr>
            </w:pPr>
          </w:p>
          <w:p w14:paraId="25909F50" w14:textId="6F467CF3" w:rsidR="28C8CE57" w:rsidRDefault="28C8CE57">
            <w:r w:rsidRPr="28C8CE57">
              <w:rPr>
                <w:rFonts w:ascii="Calibri" w:eastAsia="Calibri" w:hAnsi="Calibri" w:cs="Calibri"/>
                <w:b/>
                <w:bCs/>
                <w:sz w:val="20"/>
                <w:szCs w:val="20"/>
                <w:lang w:val="en-US"/>
              </w:rPr>
              <w:t xml:space="preserve"> </w:t>
            </w:r>
          </w:p>
          <w:p w14:paraId="35CBA318" w14:textId="3FA56584" w:rsidR="28C8CE57" w:rsidRDefault="28C8CE57">
            <w:r w:rsidRPr="28C8CE57">
              <w:rPr>
                <w:rFonts w:ascii="Calibri" w:eastAsia="Calibri" w:hAnsi="Calibri" w:cs="Calibri"/>
                <w:b/>
                <w:bCs/>
                <w:sz w:val="20"/>
                <w:szCs w:val="20"/>
                <w:lang w:val="en-US"/>
              </w:rPr>
              <w:t>Clinical Examination and Procedural Skills</w:t>
            </w:r>
          </w:p>
          <w:p w14:paraId="02176B42" w14:textId="18DD29AE" w:rsidR="28C8CE57" w:rsidRDefault="28C8CE57">
            <w:r w:rsidRPr="28C8CE57">
              <w:rPr>
                <w:rFonts w:ascii="Calibri" w:eastAsia="Calibri" w:hAnsi="Calibri" w:cs="Calibri"/>
                <w:sz w:val="20"/>
                <w:szCs w:val="20"/>
                <w:lang w:val="en-US"/>
              </w:rPr>
              <w:t xml:space="preserve"> </w:t>
            </w:r>
          </w:p>
          <w:p w14:paraId="657148EF" w14:textId="7F117414" w:rsidR="28C8CE57" w:rsidRDefault="28C8CE57">
            <w:r w:rsidRPr="28C8CE57">
              <w:rPr>
                <w:rFonts w:ascii="Calibri" w:eastAsia="Calibri" w:hAnsi="Calibri" w:cs="Calibri"/>
                <w:sz w:val="20"/>
                <w:szCs w:val="20"/>
                <w:lang w:val="en-US"/>
              </w:rPr>
              <w:t xml:space="preserve"> </w:t>
            </w:r>
          </w:p>
          <w:p w14:paraId="36EAA200" w14:textId="5ABE3AC2" w:rsidR="28C8CE57" w:rsidRDefault="28C8CE57">
            <w:r w:rsidRPr="28C8CE57">
              <w:rPr>
                <w:rFonts w:ascii="Calibri" w:eastAsia="Calibri" w:hAnsi="Calibri" w:cs="Calibri"/>
                <w:b/>
                <w:bCs/>
                <w:sz w:val="20"/>
                <w:szCs w:val="20"/>
                <w:lang w:val="en-US"/>
              </w:rPr>
              <w:t xml:space="preserve"> </w:t>
            </w:r>
          </w:p>
          <w:p w14:paraId="41018116" w14:textId="575AE6EA" w:rsidR="28C8CE57" w:rsidRDefault="28C8CE57">
            <w:r w:rsidRPr="28C8CE57">
              <w:rPr>
                <w:rFonts w:ascii="Calibri" w:eastAsia="Calibri" w:hAnsi="Calibri" w:cs="Calibri"/>
                <w:b/>
                <w:bCs/>
                <w:sz w:val="20"/>
                <w:szCs w:val="20"/>
                <w:lang w:val="en-US"/>
              </w:rPr>
              <w:t xml:space="preserve"> </w:t>
            </w:r>
          </w:p>
          <w:p w14:paraId="19DAB02D" w14:textId="3C080340" w:rsidR="28C8CE57" w:rsidRDefault="28C8CE57">
            <w:r w:rsidRPr="28C8CE57">
              <w:rPr>
                <w:rFonts w:ascii="Calibri" w:eastAsia="Calibri" w:hAnsi="Calibri" w:cs="Calibri"/>
                <w:b/>
                <w:bCs/>
                <w:sz w:val="20"/>
                <w:szCs w:val="20"/>
                <w:lang w:val="en-US"/>
              </w:rPr>
              <w:t xml:space="preserve"> </w:t>
            </w:r>
          </w:p>
          <w:p w14:paraId="0CB06E01" w14:textId="5C2187AB" w:rsidR="28C8CE57" w:rsidRDefault="28C8CE57">
            <w:r w:rsidRPr="28C8CE57">
              <w:rPr>
                <w:rFonts w:ascii="Calibri" w:eastAsia="Calibri" w:hAnsi="Calibri" w:cs="Calibri"/>
                <w:b/>
                <w:bCs/>
                <w:sz w:val="20"/>
                <w:szCs w:val="20"/>
                <w:lang w:val="en-US"/>
              </w:rPr>
              <w:t xml:space="preserve"> </w:t>
            </w:r>
          </w:p>
          <w:p w14:paraId="22133B0F" w14:textId="13684782" w:rsidR="28C8CE57" w:rsidRDefault="28C8CE57">
            <w:r w:rsidRPr="28C8CE57">
              <w:rPr>
                <w:rFonts w:ascii="Calibri" w:eastAsia="Calibri" w:hAnsi="Calibri" w:cs="Calibri"/>
                <w:b/>
                <w:bCs/>
                <w:sz w:val="20"/>
                <w:szCs w:val="20"/>
                <w:lang w:val="en-US"/>
              </w:rPr>
              <w:t xml:space="preserve"> </w:t>
            </w:r>
          </w:p>
          <w:p w14:paraId="5CC0999F" w14:textId="398467BD" w:rsidR="28C8CE57" w:rsidRDefault="28C8CE57">
            <w:r w:rsidRPr="28C8CE57">
              <w:rPr>
                <w:rFonts w:ascii="Calibri" w:eastAsia="Calibri" w:hAnsi="Calibri" w:cs="Calibri"/>
                <w:b/>
                <w:bCs/>
                <w:sz w:val="20"/>
                <w:szCs w:val="20"/>
                <w:lang w:val="en-US"/>
              </w:rPr>
              <w:t xml:space="preserve"> </w:t>
            </w:r>
          </w:p>
          <w:p w14:paraId="0F2EFF76" w14:textId="60F1066E" w:rsidR="28C8CE57" w:rsidRDefault="28C8CE57">
            <w:r w:rsidRPr="28C8CE57">
              <w:rPr>
                <w:rFonts w:ascii="Calibri" w:eastAsia="Calibri" w:hAnsi="Calibri" w:cs="Calibri"/>
                <w:b/>
                <w:bCs/>
                <w:sz w:val="20"/>
                <w:szCs w:val="20"/>
                <w:lang w:val="en-US"/>
              </w:rPr>
              <w:t xml:space="preserve"> </w:t>
            </w:r>
          </w:p>
          <w:p w14:paraId="3B40552C" w14:textId="579E17CA" w:rsidR="28C8CE57" w:rsidRDefault="28C8CE57" w:rsidP="28C8CE57">
            <w:pPr>
              <w:rPr>
                <w:rFonts w:ascii="Calibri" w:eastAsia="Calibri" w:hAnsi="Calibri" w:cs="Calibri"/>
                <w:b/>
                <w:bCs/>
                <w:sz w:val="20"/>
                <w:szCs w:val="20"/>
                <w:lang w:val="en-US"/>
              </w:rPr>
            </w:pPr>
          </w:p>
          <w:p w14:paraId="3607AFFD" w14:textId="0E88E403" w:rsidR="28C8CE57" w:rsidRDefault="28C8CE57">
            <w:r w:rsidRPr="28C8CE57">
              <w:rPr>
                <w:rFonts w:ascii="Calibri" w:eastAsia="Calibri" w:hAnsi="Calibri" w:cs="Calibri"/>
                <w:b/>
                <w:bCs/>
                <w:sz w:val="20"/>
                <w:szCs w:val="20"/>
                <w:lang w:val="en-US"/>
              </w:rPr>
              <w:t>Making decisions</w:t>
            </w:r>
          </w:p>
          <w:p w14:paraId="55542EA9" w14:textId="7D085805" w:rsidR="28C8CE57" w:rsidRDefault="28C8CE57">
            <w:r w:rsidRPr="28C8CE57">
              <w:rPr>
                <w:rFonts w:ascii="Calibri" w:eastAsia="Calibri" w:hAnsi="Calibri" w:cs="Calibri"/>
                <w:b/>
                <w:bCs/>
                <w:sz w:val="20"/>
                <w:szCs w:val="20"/>
                <w:lang w:val="en-US"/>
              </w:rPr>
              <w:t xml:space="preserve"> </w:t>
            </w:r>
          </w:p>
          <w:p w14:paraId="41288D97" w14:textId="79BFAB03" w:rsidR="28C8CE57" w:rsidRDefault="28C8CE57">
            <w:r w:rsidRPr="28C8CE57">
              <w:rPr>
                <w:rFonts w:ascii="Calibri" w:eastAsia="Calibri" w:hAnsi="Calibri" w:cs="Calibri"/>
                <w:b/>
                <w:bCs/>
                <w:sz w:val="20"/>
                <w:szCs w:val="20"/>
                <w:lang w:val="en-US"/>
              </w:rPr>
              <w:t xml:space="preserve"> </w:t>
            </w:r>
          </w:p>
          <w:p w14:paraId="19598842" w14:textId="7C908661" w:rsidR="28C8CE57" w:rsidRDefault="28C8CE57">
            <w:r w:rsidRPr="28C8CE57">
              <w:rPr>
                <w:rFonts w:ascii="Calibri" w:eastAsia="Calibri" w:hAnsi="Calibri" w:cs="Calibri"/>
                <w:b/>
                <w:bCs/>
                <w:sz w:val="20"/>
                <w:szCs w:val="20"/>
                <w:lang w:val="en-US"/>
              </w:rPr>
              <w:t xml:space="preserve"> </w:t>
            </w:r>
          </w:p>
          <w:p w14:paraId="7DB00007" w14:textId="3FDABF6E" w:rsidR="28C8CE57" w:rsidRDefault="28C8CE57">
            <w:r w:rsidRPr="28C8CE57">
              <w:rPr>
                <w:rFonts w:ascii="Calibri" w:eastAsia="Calibri" w:hAnsi="Calibri" w:cs="Calibri"/>
                <w:b/>
                <w:bCs/>
                <w:sz w:val="20"/>
                <w:szCs w:val="20"/>
                <w:lang w:val="en-US"/>
              </w:rPr>
              <w:t xml:space="preserve"> </w:t>
            </w:r>
          </w:p>
          <w:p w14:paraId="142DD3B3" w14:textId="1E58DA24" w:rsidR="28C8CE57" w:rsidRDefault="28C8CE57">
            <w:r w:rsidRPr="28C8CE57">
              <w:rPr>
                <w:rFonts w:ascii="Calibri" w:eastAsia="Calibri" w:hAnsi="Calibri" w:cs="Calibri"/>
                <w:b/>
                <w:bCs/>
                <w:sz w:val="20"/>
                <w:szCs w:val="20"/>
                <w:lang w:val="en-US"/>
              </w:rPr>
              <w:t xml:space="preserve"> </w:t>
            </w:r>
          </w:p>
          <w:p w14:paraId="0563A395" w14:textId="356B3218" w:rsidR="28C8CE57" w:rsidRDefault="28C8CE57" w:rsidP="28C8CE57">
            <w:pPr>
              <w:rPr>
                <w:rFonts w:ascii="Calibri" w:eastAsia="Calibri" w:hAnsi="Calibri" w:cs="Calibri"/>
                <w:b/>
                <w:bCs/>
                <w:sz w:val="20"/>
                <w:szCs w:val="20"/>
                <w:lang w:val="en-US"/>
              </w:rPr>
            </w:pPr>
          </w:p>
          <w:p w14:paraId="64C441E8" w14:textId="6C498C1F" w:rsidR="28C8CE57" w:rsidRDefault="28C8CE57">
            <w:r w:rsidRPr="28C8CE57">
              <w:rPr>
                <w:rFonts w:ascii="Calibri" w:eastAsia="Calibri" w:hAnsi="Calibri" w:cs="Calibri"/>
                <w:b/>
                <w:bCs/>
                <w:sz w:val="20"/>
                <w:szCs w:val="20"/>
                <w:lang w:val="en-US"/>
              </w:rPr>
              <w:t xml:space="preserve"> </w:t>
            </w:r>
          </w:p>
          <w:p w14:paraId="2719152C" w14:textId="6937B1E5" w:rsidR="28C8CE57" w:rsidRDefault="28C8CE57">
            <w:r w:rsidRPr="28C8CE57">
              <w:rPr>
                <w:rFonts w:ascii="Calibri" w:eastAsia="Calibri" w:hAnsi="Calibri" w:cs="Calibri"/>
                <w:b/>
                <w:bCs/>
                <w:sz w:val="20"/>
                <w:szCs w:val="20"/>
                <w:lang w:val="en-US"/>
              </w:rPr>
              <w:t>Clinical Management</w:t>
            </w:r>
          </w:p>
        </w:tc>
        <w:tc>
          <w:tcPr>
            <w:tcW w:w="3015" w:type="dxa"/>
          </w:tcPr>
          <w:p w14:paraId="7CA083DC" w14:textId="298B3192" w:rsidR="28C8CE57" w:rsidRDefault="28C8CE57">
            <w:r w:rsidRPr="28C8CE57">
              <w:rPr>
                <w:rFonts w:ascii="Calibri" w:eastAsia="Calibri" w:hAnsi="Calibri" w:cs="Calibri"/>
                <w:sz w:val="20"/>
                <w:szCs w:val="20"/>
                <w:lang w:val="en-US"/>
              </w:rPr>
              <w:lastRenderedPageBreak/>
              <w:t>Apply a structured approach to data gathering and investigation</w:t>
            </w:r>
          </w:p>
          <w:p w14:paraId="14431A6D" w14:textId="2F06A051" w:rsidR="28C8CE57" w:rsidRDefault="28C8CE57">
            <w:r w:rsidRPr="28C8CE57">
              <w:rPr>
                <w:rFonts w:ascii="Calibri" w:eastAsia="Calibri" w:hAnsi="Calibri" w:cs="Calibri"/>
                <w:sz w:val="20"/>
                <w:szCs w:val="20"/>
                <w:lang w:val="en-US"/>
              </w:rPr>
              <w:t xml:space="preserve"> </w:t>
            </w:r>
          </w:p>
          <w:p w14:paraId="61DC6CB4" w14:textId="184F3534" w:rsidR="28C8CE57" w:rsidRDefault="28C8CE57" w:rsidP="28C8CE57">
            <w:pPr>
              <w:rPr>
                <w:rFonts w:ascii="Calibri" w:eastAsia="Calibri" w:hAnsi="Calibri" w:cs="Calibri"/>
                <w:sz w:val="20"/>
                <w:szCs w:val="20"/>
                <w:lang w:val="en-US"/>
              </w:rPr>
            </w:pPr>
          </w:p>
          <w:p w14:paraId="3A697113" w14:textId="02B49921" w:rsidR="28C8CE57" w:rsidRDefault="28C8CE57" w:rsidP="28C8CE57">
            <w:pPr>
              <w:rPr>
                <w:rFonts w:ascii="Calibri" w:eastAsia="Calibri" w:hAnsi="Calibri" w:cs="Calibri"/>
                <w:sz w:val="20"/>
                <w:szCs w:val="20"/>
                <w:lang w:val="en-US"/>
              </w:rPr>
            </w:pPr>
          </w:p>
          <w:p w14:paraId="5F3538C5" w14:textId="5572207E" w:rsidR="28C8CE57" w:rsidRDefault="28C8CE57" w:rsidP="28C8CE57">
            <w:pPr>
              <w:rPr>
                <w:rFonts w:ascii="Calibri" w:eastAsia="Calibri" w:hAnsi="Calibri" w:cs="Calibri"/>
                <w:sz w:val="20"/>
                <w:szCs w:val="20"/>
                <w:lang w:val="en-US"/>
              </w:rPr>
            </w:pPr>
          </w:p>
          <w:p w14:paraId="51CA4CE5" w14:textId="52FFA346" w:rsidR="28C8CE57" w:rsidRDefault="28C8CE57">
            <w:r w:rsidRPr="28C8CE57">
              <w:rPr>
                <w:rFonts w:ascii="Calibri" w:eastAsia="Calibri" w:hAnsi="Calibri" w:cs="Calibri"/>
                <w:sz w:val="20"/>
                <w:szCs w:val="20"/>
                <w:lang w:val="en-US"/>
              </w:rPr>
              <w:t>Interpret findings accurately to reach a diagnosis</w:t>
            </w:r>
          </w:p>
          <w:p w14:paraId="432E3806" w14:textId="4095F980" w:rsidR="28C8CE57" w:rsidRDefault="28C8CE57">
            <w:r w:rsidRPr="28C8CE57">
              <w:rPr>
                <w:rFonts w:ascii="Calibri" w:eastAsia="Calibri" w:hAnsi="Calibri" w:cs="Calibri"/>
                <w:sz w:val="20"/>
                <w:szCs w:val="20"/>
                <w:lang w:val="en-US"/>
              </w:rPr>
              <w:lastRenderedPageBreak/>
              <w:t xml:space="preserve"> </w:t>
            </w:r>
          </w:p>
          <w:p w14:paraId="51C96C83" w14:textId="355A5CB6" w:rsidR="28C8CE57" w:rsidRDefault="28C8CE57">
            <w:r w:rsidRPr="28C8CE57">
              <w:rPr>
                <w:rFonts w:ascii="Calibri" w:eastAsia="Calibri" w:hAnsi="Calibri" w:cs="Calibri"/>
                <w:sz w:val="20"/>
                <w:szCs w:val="20"/>
                <w:lang w:val="en-US"/>
              </w:rPr>
              <w:t xml:space="preserve"> </w:t>
            </w:r>
          </w:p>
          <w:p w14:paraId="65E7C351" w14:textId="5309470F" w:rsidR="28C8CE57" w:rsidRDefault="28C8CE57">
            <w:r w:rsidRPr="28C8CE57">
              <w:rPr>
                <w:rFonts w:ascii="Calibri" w:eastAsia="Calibri" w:hAnsi="Calibri" w:cs="Calibri"/>
                <w:sz w:val="20"/>
                <w:szCs w:val="20"/>
                <w:lang w:val="en-US"/>
              </w:rPr>
              <w:t xml:space="preserve"> </w:t>
            </w:r>
          </w:p>
          <w:p w14:paraId="6B2D4D29" w14:textId="758484F5" w:rsidR="28C8CE57" w:rsidRDefault="28C8CE57" w:rsidP="28C8CE57">
            <w:pPr>
              <w:rPr>
                <w:rFonts w:ascii="Calibri" w:eastAsia="Calibri" w:hAnsi="Calibri" w:cs="Calibri"/>
                <w:sz w:val="20"/>
                <w:szCs w:val="20"/>
                <w:lang w:val="en-US"/>
              </w:rPr>
            </w:pPr>
          </w:p>
          <w:p w14:paraId="6619E71D" w14:textId="75912C32" w:rsidR="28C8CE57" w:rsidRDefault="28C8CE57">
            <w:r w:rsidRPr="28C8CE57">
              <w:rPr>
                <w:rFonts w:ascii="Calibri" w:eastAsia="Calibri" w:hAnsi="Calibri" w:cs="Calibri"/>
                <w:sz w:val="20"/>
                <w:szCs w:val="20"/>
                <w:lang w:val="en-US"/>
              </w:rPr>
              <w:t>Demonstrate a proficient approach to clinical examination</w:t>
            </w:r>
          </w:p>
          <w:p w14:paraId="2B14B498" w14:textId="04FE5861" w:rsidR="28C8CE57" w:rsidRDefault="28C8CE57">
            <w:r w:rsidRPr="28C8CE57">
              <w:rPr>
                <w:rFonts w:ascii="Calibri" w:eastAsia="Calibri" w:hAnsi="Calibri" w:cs="Calibri"/>
                <w:sz w:val="20"/>
                <w:szCs w:val="20"/>
                <w:lang w:val="en-US"/>
              </w:rPr>
              <w:t xml:space="preserve"> </w:t>
            </w:r>
          </w:p>
          <w:p w14:paraId="51C0BA54" w14:textId="2E418081" w:rsidR="28C8CE57" w:rsidRDefault="28C8CE57">
            <w:r w:rsidRPr="28C8CE57">
              <w:rPr>
                <w:rFonts w:ascii="Calibri" w:eastAsia="Calibri" w:hAnsi="Calibri" w:cs="Calibri"/>
                <w:sz w:val="20"/>
                <w:szCs w:val="20"/>
                <w:lang w:val="en-US"/>
              </w:rPr>
              <w:t xml:space="preserve"> </w:t>
            </w:r>
          </w:p>
          <w:p w14:paraId="48767576" w14:textId="51320C78" w:rsidR="28C8CE57" w:rsidRDefault="28C8CE57">
            <w:r w:rsidRPr="28C8CE57">
              <w:rPr>
                <w:rFonts w:ascii="Calibri" w:eastAsia="Calibri" w:hAnsi="Calibri" w:cs="Calibri"/>
                <w:sz w:val="20"/>
                <w:szCs w:val="20"/>
                <w:lang w:val="en-US"/>
              </w:rPr>
              <w:t xml:space="preserve"> </w:t>
            </w:r>
          </w:p>
          <w:p w14:paraId="0F29E93B" w14:textId="3F77EA6C" w:rsidR="28C8CE57" w:rsidRDefault="28C8CE57">
            <w:r w:rsidRPr="28C8CE57">
              <w:rPr>
                <w:rFonts w:ascii="Calibri" w:eastAsia="Calibri" w:hAnsi="Calibri" w:cs="Calibri"/>
                <w:sz w:val="20"/>
                <w:szCs w:val="20"/>
                <w:lang w:val="en-US"/>
              </w:rPr>
              <w:t xml:space="preserve"> </w:t>
            </w:r>
          </w:p>
          <w:p w14:paraId="48C90D05" w14:textId="3F678F51" w:rsidR="28C8CE57" w:rsidRDefault="28C8CE57">
            <w:r w:rsidRPr="28C8CE57">
              <w:rPr>
                <w:rFonts w:ascii="Calibri" w:eastAsia="Calibri" w:hAnsi="Calibri" w:cs="Calibri"/>
                <w:sz w:val="20"/>
                <w:szCs w:val="20"/>
                <w:lang w:val="en-US"/>
              </w:rPr>
              <w:t xml:space="preserve"> </w:t>
            </w:r>
          </w:p>
          <w:p w14:paraId="488D98F1" w14:textId="17890B29" w:rsidR="28C8CE57" w:rsidRDefault="28C8CE57">
            <w:r w:rsidRPr="28C8CE57">
              <w:rPr>
                <w:rFonts w:ascii="Calibri" w:eastAsia="Calibri" w:hAnsi="Calibri" w:cs="Calibri"/>
                <w:sz w:val="20"/>
                <w:szCs w:val="20"/>
                <w:lang w:val="en-US"/>
              </w:rPr>
              <w:t xml:space="preserve"> </w:t>
            </w:r>
          </w:p>
          <w:p w14:paraId="286389D4" w14:textId="2DD8935D" w:rsidR="28C8CE57" w:rsidRDefault="28C8CE57">
            <w:r w:rsidRPr="28C8CE57">
              <w:rPr>
                <w:rFonts w:ascii="Calibri" w:eastAsia="Calibri" w:hAnsi="Calibri" w:cs="Calibri"/>
                <w:sz w:val="20"/>
                <w:szCs w:val="20"/>
                <w:lang w:val="en-US"/>
              </w:rPr>
              <w:t xml:space="preserve"> </w:t>
            </w:r>
          </w:p>
          <w:p w14:paraId="40184B3D" w14:textId="50CAE59A" w:rsidR="28C8CE57" w:rsidRDefault="28C8CE57">
            <w:r w:rsidRPr="28C8CE57">
              <w:rPr>
                <w:rFonts w:ascii="Calibri" w:eastAsia="Calibri" w:hAnsi="Calibri" w:cs="Calibri"/>
                <w:sz w:val="20"/>
                <w:szCs w:val="20"/>
                <w:lang w:val="en-US"/>
              </w:rPr>
              <w:t xml:space="preserve"> </w:t>
            </w:r>
          </w:p>
          <w:p w14:paraId="2BD0E8A9" w14:textId="689DA835" w:rsidR="28C8CE57" w:rsidRDefault="28C8CE57">
            <w:r w:rsidRPr="28C8CE57">
              <w:rPr>
                <w:rFonts w:ascii="Calibri" w:eastAsia="Calibri" w:hAnsi="Calibri" w:cs="Calibri"/>
                <w:sz w:val="20"/>
                <w:szCs w:val="20"/>
                <w:lang w:val="en-US"/>
              </w:rPr>
              <w:t xml:space="preserve"> </w:t>
            </w:r>
          </w:p>
          <w:p w14:paraId="2A6189CA" w14:textId="482EE59C" w:rsidR="28C8CE57" w:rsidRDefault="28C8CE57" w:rsidP="28C8CE57">
            <w:pPr>
              <w:rPr>
                <w:rFonts w:ascii="Calibri" w:eastAsia="Calibri" w:hAnsi="Calibri" w:cs="Calibri"/>
                <w:sz w:val="20"/>
                <w:szCs w:val="20"/>
                <w:lang w:val="en-US"/>
              </w:rPr>
            </w:pPr>
          </w:p>
          <w:p w14:paraId="7AE1ABE9" w14:textId="4C152750" w:rsidR="28C8CE57" w:rsidRDefault="28C8CE57">
            <w:r w:rsidRPr="28C8CE57">
              <w:rPr>
                <w:rFonts w:ascii="Calibri" w:eastAsia="Calibri" w:hAnsi="Calibri" w:cs="Calibri"/>
                <w:sz w:val="20"/>
                <w:szCs w:val="20"/>
                <w:lang w:val="en-US"/>
              </w:rPr>
              <w:t>Adopt appropriate decision-making principles</w:t>
            </w:r>
          </w:p>
          <w:p w14:paraId="26B9F384" w14:textId="5CD8EB06" w:rsidR="28C8CE57" w:rsidRDefault="28C8CE57">
            <w:r w:rsidRPr="28C8CE57">
              <w:rPr>
                <w:rFonts w:ascii="Calibri" w:eastAsia="Calibri" w:hAnsi="Calibri" w:cs="Calibri"/>
                <w:sz w:val="20"/>
                <w:szCs w:val="20"/>
                <w:lang w:val="en-US"/>
              </w:rPr>
              <w:t xml:space="preserve"> </w:t>
            </w:r>
          </w:p>
          <w:p w14:paraId="56381802" w14:textId="7ADC219D" w:rsidR="28C8CE57" w:rsidRDefault="28C8CE57">
            <w:r w:rsidRPr="28C8CE57">
              <w:rPr>
                <w:rFonts w:ascii="Calibri" w:eastAsia="Calibri" w:hAnsi="Calibri" w:cs="Calibri"/>
                <w:sz w:val="20"/>
                <w:szCs w:val="20"/>
                <w:lang w:val="en-US"/>
              </w:rPr>
              <w:t xml:space="preserve"> </w:t>
            </w:r>
          </w:p>
          <w:p w14:paraId="05224785" w14:textId="194FEF74" w:rsidR="28C8CE57" w:rsidRDefault="28C8CE57">
            <w:r w:rsidRPr="28C8CE57">
              <w:rPr>
                <w:rFonts w:ascii="Calibri" w:eastAsia="Calibri" w:hAnsi="Calibri" w:cs="Calibri"/>
                <w:sz w:val="20"/>
                <w:szCs w:val="20"/>
                <w:lang w:val="en-US"/>
              </w:rPr>
              <w:t xml:space="preserve"> </w:t>
            </w:r>
          </w:p>
          <w:p w14:paraId="3580DC05" w14:textId="22FBDC1F" w:rsidR="28C8CE57" w:rsidRDefault="28C8CE57">
            <w:r w:rsidRPr="28C8CE57">
              <w:rPr>
                <w:rFonts w:ascii="Calibri" w:eastAsia="Calibri" w:hAnsi="Calibri" w:cs="Calibri"/>
                <w:sz w:val="20"/>
                <w:szCs w:val="20"/>
                <w:lang w:val="en-US"/>
              </w:rPr>
              <w:t xml:space="preserve"> </w:t>
            </w:r>
          </w:p>
          <w:p w14:paraId="2CA7F7F9" w14:textId="0ED388D6" w:rsidR="28C8CE57" w:rsidRDefault="28C8CE57" w:rsidP="28C8CE57">
            <w:pPr>
              <w:rPr>
                <w:rFonts w:ascii="Calibri" w:eastAsia="Calibri" w:hAnsi="Calibri" w:cs="Calibri"/>
                <w:sz w:val="20"/>
                <w:szCs w:val="20"/>
                <w:lang w:val="en-US"/>
              </w:rPr>
            </w:pPr>
          </w:p>
          <w:p w14:paraId="4A53067F" w14:textId="019B0F3D" w:rsidR="28C8CE57" w:rsidRDefault="28C8CE57">
            <w:r w:rsidRPr="28C8CE57">
              <w:rPr>
                <w:rFonts w:ascii="Calibri" w:eastAsia="Calibri" w:hAnsi="Calibri" w:cs="Calibri"/>
                <w:sz w:val="20"/>
                <w:szCs w:val="20"/>
                <w:lang w:val="en-US"/>
              </w:rPr>
              <w:t xml:space="preserve"> </w:t>
            </w:r>
          </w:p>
          <w:p w14:paraId="1F40B462" w14:textId="450F88AF" w:rsidR="28C8CE57" w:rsidRDefault="28C8CE57">
            <w:r w:rsidRPr="28C8CE57">
              <w:rPr>
                <w:rFonts w:ascii="Calibri" w:eastAsia="Calibri" w:hAnsi="Calibri" w:cs="Calibri"/>
                <w:sz w:val="20"/>
                <w:szCs w:val="20"/>
                <w:lang w:val="en-US"/>
              </w:rPr>
              <w:t>Provide general clinical care to patients of all ages and backgrounds</w:t>
            </w:r>
          </w:p>
          <w:p w14:paraId="78B68C12" w14:textId="0A367773" w:rsidR="28C8CE57" w:rsidRDefault="28C8CE57">
            <w:r w:rsidRPr="28C8CE57">
              <w:rPr>
                <w:rFonts w:ascii="Calibri" w:eastAsia="Calibri" w:hAnsi="Calibri" w:cs="Calibri"/>
                <w:sz w:val="20"/>
                <w:szCs w:val="20"/>
                <w:lang w:val="en-US"/>
              </w:rPr>
              <w:t xml:space="preserve"> </w:t>
            </w:r>
          </w:p>
          <w:p w14:paraId="21A0CA66" w14:textId="7E86BE84" w:rsidR="28C8CE57" w:rsidRDefault="28C8CE57">
            <w:r w:rsidRPr="28C8CE57">
              <w:rPr>
                <w:rFonts w:ascii="Calibri" w:eastAsia="Calibri" w:hAnsi="Calibri" w:cs="Calibri"/>
                <w:sz w:val="20"/>
                <w:szCs w:val="20"/>
                <w:lang w:val="en-US"/>
              </w:rPr>
              <w:t xml:space="preserve"> </w:t>
            </w:r>
          </w:p>
          <w:p w14:paraId="48DA30A9" w14:textId="32282DE6" w:rsidR="28C8CE57" w:rsidRDefault="28C8CE57" w:rsidP="28C8CE57">
            <w:pPr>
              <w:rPr>
                <w:rFonts w:ascii="Calibri" w:eastAsia="Calibri" w:hAnsi="Calibri" w:cs="Calibri"/>
                <w:sz w:val="20"/>
                <w:szCs w:val="20"/>
                <w:lang w:val="en-US"/>
              </w:rPr>
            </w:pPr>
          </w:p>
          <w:p w14:paraId="0D031F64" w14:textId="07123E31" w:rsidR="28C8CE57" w:rsidRDefault="28C8CE57" w:rsidP="28C8CE57">
            <w:pPr>
              <w:rPr>
                <w:rFonts w:ascii="Calibri" w:eastAsia="Calibri" w:hAnsi="Calibri" w:cs="Calibri"/>
                <w:sz w:val="20"/>
                <w:szCs w:val="20"/>
                <w:lang w:val="en-US"/>
              </w:rPr>
            </w:pPr>
          </w:p>
          <w:p w14:paraId="1D1EBC3C" w14:textId="02C0039A" w:rsidR="28C8CE57" w:rsidRDefault="28C8CE57">
            <w:r w:rsidRPr="28C8CE57">
              <w:rPr>
                <w:rFonts w:ascii="Calibri" w:eastAsia="Calibri" w:hAnsi="Calibri" w:cs="Calibri"/>
                <w:sz w:val="20"/>
                <w:szCs w:val="20"/>
                <w:lang w:val="en-US"/>
              </w:rPr>
              <w:t>Adopt a structured approach to clinical management</w:t>
            </w:r>
          </w:p>
          <w:p w14:paraId="024B8B5C" w14:textId="131BDCD4" w:rsidR="28C8CE57" w:rsidRDefault="28C8CE57">
            <w:r w:rsidRPr="28C8CE57">
              <w:rPr>
                <w:rFonts w:ascii="Calibri" w:eastAsia="Calibri" w:hAnsi="Calibri" w:cs="Calibri"/>
                <w:sz w:val="20"/>
                <w:szCs w:val="20"/>
                <w:lang w:val="en-US"/>
              </w:rPr>
              <w:t xml:space="preserve"> </w:t>
            </w:r>
          </w:p>
          <w:p w14:paraId="57491ED1" w14:textId="1F276B93" w:rsidR="28C8CE57" w:rsidRDefault="28C8CE57">
            <w:r w:rsidRPr="28C8CE57">
              <w:rPr>
                <w:rFonts w:ascii="Calibri" w:eastAsia="Calibri" w:hAnsi="Calibri" w:cs="Calibri"/>
                <w:sz w:val="20"/>
                <w:szCs w:val="20"/>
                <w:lang w:val="en-US"/>
              </w:rPr>
              <w:t xml:space="preserve"> </w:t>
            </w:r>
          </w:p>
          <w:p w14:paraId="5BA60D3B" w14:textId="248DA891" w:rsidR="28C8CE57" w:rsidRDefault="28C8CE57">
            <w:r w:rsidRPr="28C8CE57">
              <w:rPr>
                <w:rFonts w:ascii="Calibri" w:eastAsia="Calibri" w:hAnsi="Calibri" w:cs="Calibri"/>
                <w:sz w:val="20"/>
                <w:szCs w:val="20"/>
                <w:lang w:val="en-US"/>
              </w:rPr>
              <w:t xml:space="preserve"> </w:t>
            </w:r>
          </w:p>
          <w:p w14:paraId="26E61C62" w14:textId="2526F3B3" w:rsidR="28C8CE57" w:rsidRDefault="28C8CE57">
            <w:r w:rsidRPr="28C8CE57">
              <w:rPr>
                <w:rFonts w:ascii="Calibri" w:eastAsia="Calibri" w:hAnsi="Calibri" w:cs="Calibri"/>
                <w:sz w:val="20"/>
                <w:szCs w:val="20"/>
                <w:lang w:val="en-US"/>
              </w:rPr>
              <w:t xml:space="preserve"> </w:t>
            </w:r>
          </w:p>
          <w:p w14:paraId="11E733CE" w14:textId="691BBB44" w:rsidR="28C8CE57" w:rsidRDefault="28C8CE57" w:rsidP="28C8CE57">
            <w:pPr>
              <w:rPr>
                <w:rFonts w:ascii="Calibri" w:eastAsia="Calibri" w:hAnsi="Calibri" w:cs="Calibri"/>
                <w:sz w:val="20"/>
                <w:szCs w:val="20"/>
                <w:lang w:val="en-US"/>
              </w:rPr>
            </w:pPr>
          </w:p>
          <w:p w14:paraId="181FF8B8" w14:textId="77D38DE6" w:rsidR="28C8CE57" w:rsidRDefault="28C8CE57">
            <w:r w:rsidRPr="28C8CE57">
              <w:rPr>
                <w:rFonts w:ascii="Calibri" w:eastAsia="Calibri" w:hAnsi="Calibri" w:cs="Calibri"/>
                <w:sz w:val="20"/>
                <w:szCs w:val="20"/>
                <w:lang w:val="en-US"/>
              </w:rPr>
              <w:t>Make appropriate use of other professionals and services</w:t>
            </w:r>
          </w:p>
          <w:p w14:paraId="12242A98" w14:textId="690B3A51" w:rsidR="28C8CE57" w:rsidRDefault="28C8CE57">
            <w:r w:rsidRPr="28C8CE57">
              <w:rPr>
                <w:rFonts w:ascii="Calibri" w:eastAsia="Calibri" w:hAnsi="Calibri" w:cs="Calibri"/>
                <w:sz w:val="20"/>
                <w:szCs w:val="20"/>
                <w:lang w:val="en-US"/>
              </w:rPr>
              <w:t xml:space="preserve"> </w:t>
            </w:r>
          </w:p>
          <w:p w14:paraId="0B02ABD5" w14:textId="165771E5" w:rsidR="28C8CE57" w:rsidRDefault="28C8CE57">
            <w:r w:rsidRPr="28C8CE57">
              <w:rPr>
                <w:rFonts w:ascii="Calibri" w:eastAsia="Calibri" w:hAnsi="Calibri" w:cs="Calibri"/>
                <w:sz w:val="20"/>
                <w:szCs w:val="20"/>
                <w:lang w:val="en-US"/>
              </w:rPr>
              <w:t xml:space="preserve"> </w:t>
            </w:r>
          </w:p>
          <w:p w14:paraId="451BFB48" w14:textId="7B4FA1FE" w:rsidR="28C8CE57" w:rsidRDefault="28C8CE57">
            <w:r w:rsidRPr="28C8CE57">
              <w:rPr>
                <w:rFonts w:ascii="Calibri" w:eastAsia="Calibri" w:hAnsi="Calibri" w:cs="Calibri"/>
                <w:sz w:val="20"/>
                <w:szCs w:val="20"/>
                <w:lang w:val="en-US"/>
              </w:rPr>
              <w:t xml:space="preserve"> </w:t>
            </w:r>
          </w:p>
          <w:p w14:paraId="1C136FA1" w14:textId="2F6AEC92" w:rsidR="28C8CE57" w:rsidRDefault="28C8CE57">
            <w:r w:rsidRPr="28C8CE57">
              <w:rPr>
                <w:rFonts w:ascii="Calibri" w:eastAsia="Calibri" w:hAnsi="Calibri" w:cs="Calibri"/>
                <w:sz w:val="20"/>
                <w:szCs w:val="20"/>
                <w:lang w:val="en-US"/>
              </w:rPr>
              <w:t>Provide urgent care where needed</w:t>
            </w:r>
          </w:p>
        </w:tc>
        <w:tc>
          <w:tcPr>
            <w:tcW w:w="5053" w:type="dxa"/>
          </w:tcPr>
          <w:p w14:paraId="03AF20EB" w14:textId="479791E8" w:rsidR="28C8CE57" w:rsidRDefault="28C8CE57" w:rsidP="28C8CE57">
            <w:pPr>
              <w:pStyle w:val="ListParagraph"/>
              <w:numPr>
                <w:ilvl w:val="0"/>
                <w:numId w:val="5"/>
              </w:numPr>
              <w:rPr>
                <w:sz w:val="20"/>
                <w:szCs w:val="20"/>
              </w:rPr>
            </w:pPr>
            <w:r w:rsidRPr="28C8CE57">
              <w:rPr>
                <w:sz w:val="20"/>
                <w:szCs w:val="20"/>
                <w:lang w:val="en-US"/>
              </w:rPr>
              <w:lastRenderedPageBreak/>
              <w:t>Make appropriate use of existing information about the problem and the patient’s context.</w:t>
            </w:r>
          </w:p>
          <w:p w14:paraId="62F26447" w14:textId="681A9F43" w:rsidR="28C8CE57" w:rsidRDefault="28C8CE57" w:rsidP="28C8CE57">
            <w:pPr>
              <w:pStyle w:val="ListParagraph"/>
              <w:numPr>
                <w:ilvl w:val="0"/>
                <w:numId w:val="5"/>
              </w:numPr>
              <w:rPr>
                <w:sz w:val="20"/>
                <w:szCs w:val="20"/>
              </w:rPr>
            </w:pPr>
            <w:r w:rsidRPr="28C8CE57">
              <w:rPr>
                <w:sz w:val="20"/>
                <w:szCs w:val="20"/>
                <w:lang w:val="en-US"/>
              </w:rPr>
              <w:t>Tailor your approaches to the contexts in which you work such as the predictive value of investigations</w:t>
            </w:r>
          </w:p>
          <w:p w14:paraId="4288779F" w14:textId="6BE09837" w:rsidR="28C8CE57" w:rsidRDefault="28C8CE57">
            <w:r w:rsidRPr="28C8CE57">
              <w:rPr>
                <w:rFonts w:ascii="Calibri" w:eastAsia="Calibri" w:hAnsi="Calibri" w:cs="Calibri"/>
                <w:sz w:val="20"/>
                <w:szCs w:val="20"/>
                <w:lang w:val="en-US"/>
              </w:rPr>
              <w:t xml:space="preserve"> </w:t>
            </w:r>
          </w:p>
          <w:p w14:paraId="65312B0D" w14:textId="4598B664" w:rsidR="28C8CE57" w:rsidRDefault="28C8CE57" w:rsidP="28C8CE57">
            <w:pPr>
              <w:pStyle w:val="ListParagraph"/>
              <w:numPr>
                <w:ilvl w:val="0"/>
                <w:numId w:val="5"/>
              </w:numPr>
              <w:rPr>
                <w:sz w:val="20"/>
                <w:szCs w:val="20"/>
              </w:rPr>
            </w:pPr>
            <w:r w:rsidRPr="28C8CE57">
              <w:rPr>
                <w:sz w:val="20"/>
                <w:szCs w:val="20"/>
                <w:lang w:val="en-US"/>
              </w:rPr>
              <w:lastRenderedPageBreak/>
              <w:t>Demonstrate proficiency in interpreting the findings that may signify potentially significant health conditions requiring further action</w:t>
            </w:r>
          </w:p>
          <w:p w14:paraId="039C8DC5" w14:textId="2D6E7468" w:rsidR="28C8CE57" w:rsidRDefault="28C8CE57" w:rsidP="28C8CE57">
            <w:pPr>
              <w:pStyle w:val="ListParagraph"/>
              <w:numPr>
                <w:ilvl w:val="0"/>
                <w:numId w:val="5"/>
              </w:numPr>
              <w:rPr>
                <w:sz w:val="20"/>
                <w:szCs w:val="20"/>
              </w:rPr>
            </w:pPr>
            <w:proofErr w:type="spellStart"/>
            <w:r w:rsidRPr="28C8CE57">
              <w:rPr>
                <w:sz w:val="20"/>
                <w:szCs w:val="20"/>
                <w:lang w:val="en-US"/>
              </w:rPr>
              <w:t>Recognise</w:t>
            </w:r>
            <w:proofErr w:type="spellEnd"/>
            <w:r w:rsidRPr="28C8CE57">
              <w:rPr>
                <w:sz w:val="20"/>
                <w:szCs w:val="20"/>
                <w:lang w:val="en-US"/>
              </w:rPr>
              <w:t xml:space="preserve"> ‘red flags’ and indicators of high risk, responding promptly and effectively.</w:t>
            </w:r>
          </w:p>
          <w:p w14:paraId="14A6E359" w14:textId="1B2016AE" w:rsidR="28C8CE57" w:rsidRDefault="28C8CE57">
            <w:r w:rsidRPr="28C8CE57">
              <w:rPr>
                <w:rFonts w:ascii="Calibri" w:eastAsia="Calibri" w:hAnsi="Calibri" w:cs="Calibri"/>
                <w:sz w:val="20"/>
                <w:szCs w:val="20"/>
                <w:lang w:val="en-US"/>
              </w:rPr>
              <w:t xml:space="preserve"> </w:t>
            </w:r>
          </w:p>
          <w:p w14:paraId="59197361" w14:textId="0C149994" w:rsidR="28C8CE57" w:rsidRDefault="28C8CE57" w:rsidP="28C8CE57">
            <w:pPr>
              <w:pStyle w:val="ListParagraph"/>
              <w:numPr>
                <w:ilvl w:val="0"/>
                <w:numId w:val="4"/>
              </w:numPr>
              <w:rPr>
                <w:sz w:val="20"/>
                <w:szCs w:val="20"/>
              </w:rPr>
            </w:pPr>
            <w:r w:rsidRPr="28C8CE57">
              <w:rPr>
                <w:sz w:val="20"/>
                <w:szCs w:val="20"/>
                <w:lang w:val="en-US"/>
              </w:rPr>
              <w:t xml:space="preserve">Perform and accurately interpret focused examination in challenging circumstances </w:t>
            </w:r>
            <w:proofErr w:type="spellStart"/>
            <w:r w:rsidRPr="28C8CE57">
              <w:rPr>
                <w:sz w:val="20"/>
                <w:szCs w:val="20"/>
                <w:lang w:val="en-US"/>
              </w:rPr>
              <w:t>eg.</w:t>
            </w:r>
            <w:proofErr w:type="spellEnd"/>
            <w:r w:rsidRPr="28C8CE57">
              <w:rPr>
                <w:sz w:val="20"/>
                <w:szCs w:val="20"/>
                <w:lang w:val="en-US"/>
              </w:rPr>
              <w:t xml:space="preserve"> Emergencies</w:t>
            </w:r>
          </w:p>
          <w:p w14:paraId="7C8478D2" w14:textId="5A6C6965" w:rsidR="28C8CE57" w:rsidRDefault="28C8CE57" w:rsidP="28C8CE57">
            <w:pPr>
              <w:pStyle w:val="ListParagraph"/>
              <w:numPr>
                <w:ilvl w:val="0"/>
                <w:numId w:val="4"/>
              </w:numPr>
              <w:rPr>
                <w:sz w:val="20"/>
                <w:szCs w:val="20"/>
              </w:rPr>
            </w:pPr>
            <w:r w:rsidRPr="28C8CE57">
              <w:rPr>
                <w:sz w:val="20"/>
                <w:szCs w:val="20"/>
                <w:lang w:val="en-US"/>
              </w:rPr>
              <w:t>Demonstrate the ability perform a variety of procedures according to your training, working circumstances and capability, and the patients’ preferences</w:t>
            </w:r>
          </w:p>
          <w:p w14:paraId="5A284023" w14:textId="6B3EE810" w:rsidR="28C8CE57" w:rsidRDefault="28C8CE57" w:rsidP="28C8CE57">
            <w:pPr>
              <w:pStyle w:val="ListParagraph"/>
              <w:numPr>
                <w:ilvl w:val="0"/>
                <w:numId w:val="4"/>
              </w:numPr>
              <w:rPr>
                <w:sz w:val="20"/>
                <w:szCs w:val="20"/>
              </w:rPr>
            </w:pPr>
            <w:r w:rsidRPr="28C8CE57">
              <w:rPr>
                <w:sz w:val="20"/>
                <w:szCs w:val="20"/>
                <w:lang w:val="en-US"/>
              </w:rPr>
              <w:t xml:space="preserve">Use equipment safely and effectively and in accordance with best practice guidelines </w:t>
            </w:r>
            <w:proofErr w:type="spellStart"/>
            <w:r w:rsidRPr="28C8CE57">
              <w:rPr>
                <w:sz w:val="20"/>
                <w:szCs w:val="20"/>
                <w:lang w:val="en-US"/>
              </w:rPr>
              <w:t>eg.</w:t>
            </w:r>
            <w:proofErr w:type="spellEnd"/>
            <w:r w:rsidRPr="28C8CE57">
              <w:rPr>
                <w:sz w:val="20"/>
                <w:szCs w:val="20"/>
                <w:lang w:val="en-US"/>
              </w:rPr>
              <w:t xml:space="preserve"> defibrillators</w:t>
            </w:r>
          </w:p>
          <w:p w14:paraId="7906DAF6" w14:textId="7A55A94F" w:rsidR="28C8CE57" w:rsidRDefault="28C8CE57">
            <w:r w:rsidRPr="28C8CE57">
              <w:rPr>
                <w:rFonts w:ascii="Calibri" w:eastAsia="Calibri" w:hAnsi="Calibri" w:cs="Calibri"/>
                <w:sz w:val="20"/>
                <w:szCs w:val="20"/>
                <w:lang w:val="en-US"/>
              </w:rPr>
              <w:t xml:space="preserve"> </w:t>
            </w:r>
          </w:p>
          <w:p w14:paraId="344C88EA" w14:textId="151F7A32" w:rsidR="28C8CE57" w:rsidRDefault="28C8CE57" w:rsidP="28C8CE57">
            <w:pPr>
              <w:pStyle w:val="ListParagraph"/>
              <w:numPr>
                <w:ilvl w:val="0"/>
                <w:numId w:val="3"/>
              </w:numPr>
              <w:rPr>
                <w:sz w:val="20"/>
                <w:szCs w:val="20"/>
              </w:rPr>
            </w:pPr>
            <w:proofErr w:type="spellStart"/>
            <w:r w:rsidRPr="28C8CE57">
              <w:rPr>
                <w:sz w:val="20"/>
                <w:szCs w:val="20"/>
                <w:lang w:val="en-US"/>
              </w:rPr>
              <w:t>Recognise</w:t>
            </w:r>
            <w:proofErr w:type="spellEnd"/>
            <w:r w:rsidRPr="28C8CE57">
              <w:rPr>
                <w:sz w:val="20"/>
                <w:szCs w:val="20"/>
                <w:lang w:val="en-US"/>
              </w:rPr>
              <w:t xml:space="preserve"> the inevitable uncertainty in general practice problem solving, sharing uncertainty with the patient where appropriate</w:t>
            </w:r>
          </w:p>
          <w:p w14:paraId="2509FAF4" w14:textId="05F12EDF" w:rsidR="28C8CE57" w:rsidRDefault="28C8CE57" w:rsidP="28C8CE57">
            <w:pPr>
              <w:pStyle w:val="ListParagraph"/>
              <w:numPr>
                <w:ilvl w:val="0"/>
                <w:numId w:val="3"/>
              </w:numPr>
              <w:rPr>
                <w:sz w:val="20"/>
                <w:szCs w:val="20"/>
              </w:rPr>
            </w:pPr>
            <w:r w:rsidRPr="28C8CE57">
              <w:rPr>
                <w:sz w:val="20"/>
                <w:szCs w:val="20"/>
                <w:lang w:val="en-US"/>
              </w:rPr>
              <w:t>Develop skills in rapid decision-making required for managing urgent, unfamiliar, unpredictable and other high-risk clinical situations.</w:t>
            </w:r>
          </w:p>
          <w:p w14:paraId="0E43B9A1" w14:textId="67118F2F" w:rsidR="28C8CE57" w:rsidRDefault="28C8CE57">
            <w:r w:rsidRPr="28C8CE57">
              <w:rPr>
                <w:rFonts w:ascii="Calibri" w:eastAsia="Calibri" w:hAnsi="Calibri" w:cs="Calibri"/>
                <w:sz w:val="20"/>
                <w:szCs w:val="20"/>
                <w:lang w:val="en-US"/>
              </w:rPr>
              <w:t xml:space="preserve"> </w:t>
            </w:r>
          </w:p>
          <w:p w14:paraId="32CD8115" w14:textId="1CAD1391" w:rsidR="28C8CE57" w:rsidRDefault="28C8CE57" w:rsidP="28C8CE57">
            <w:pPr>
              <w:pStyle w:val="ListParagraph"/>
              <w:numPr>
                <w:ilvl w:val="0"/>
                <w:numId w:val="3"/>
              </w:numPr>
              <w:rPr>
                <w:sz w:val="20"/>
                <w:szCs w:val="20"/>
              </w:rPr>
            </w:pPr>
            <w:r w:rsidRPr="28C8CE57">
              <w:rPr>
                <w:sz w:val="20"/>
                <w:szCs w:val="20"/>
                <w:lang w:val="en-US"/>
              </w:rPr>
              <w:t xml:space="preserve">Develop the knowledge and skills to provide high quality, holistic and comprehensive care to </w:t>
            </w:r>
            <w:proofErr w:type="spellStart"/>
            <w:r w:rsidRPr="28C8CE57">
              <w:rPr>
                <w:sz w:val="20"/>
                <w:szCs w:val="20"/>
                <w:lang w:val="en-US"/>
              </w:rPr>
              <w:t>patient’s</w:t>
            </w:r>
            <w:proofErr w:type="spellEnd"/>
            <w:r w:rsidRPr="28C8CE57">
              <w:rPr>
                <w:sz w:val="20"/>
                <w:szCs w:val="20"/>
                <w:lang w:val="en-US"/>
              </w:rPr>
              <w:t xml:space="preserve"> who have needs that requires you to adapt your approach, such as acutely ill people.</w:t>
            </w:r>
          </w:p>
          <w:p w14:paraId="65309ED2" w14:textId="45BB11C6" w:rsidR="28C8CE57" w:rsidRDefault="28C8CE57">
            <w:r w:rsidRPr="28C8CE57">
              <w:rPr>
                <w:rFonts w:ascii="Calibri" w:eastAsia="Calibri" w:hAnsi="Calibri" w:cs="Calibri"/>
                <w:sz w:val="20"/>
                <w:szCs w:val="20"/>
                <w:lang w:val="en-US"/>
              </w:rPr>
              <w:t xml:space="preserve"> </w:t>
            </w:r>
          </w:p>
          <w:p w14:paraId="1B7DA605" w14:textId="450A417D" w:rsidR="28C8CE57" w:rsidRDefault="28C8CE57" w:rsidP="28C8CE57">
            <w:pPr>
              <w:pStyle w:val="ListParagraph"/>
              <w:numPr>
                <w:ilvl w:val="0"/>
                <w:numId w:val="3"/>
              </w:numPr>
              <w:rPr>
                <w:sz w:val="20"/>
                <w:szCs w:val="20"/>
              </w:rPr>
            </w:pPr>
            <w:r w:rsidRPr="28C8CE57">
              <w:rPr>
                <w:sz w:val="20"/>
                <w:szCs w:val="20"/>
                <w:lang w:val="en-US"/>
              </w:rPr>
              <w:t>Develop and implement management plans and monitor patients progress to identify unexpected deviations from the anticipated path.</w:t>
            </w:r>
          </w:p>
          <w:p w14:paraId="17857FAC" w14:textId="5553B1DB" w:rsidR="28C8CE57" w:rsidRDefault="28C8CE57" w:rsidP="28C8CE57">
            <w:pPr>
              <w:pStyle w:val="ListParagraph"/>
              <w:numPr>
                <w:ilvl w:val="0"/>
                <w:numId w:val="3"/>
              </w:numPr>
              <w:rPr>
                <w:sz w:val="20"/>
                <w:szCs w:val="20"/>
              </w:rPr>
            </w:pPr>
            <w:r w:rsidRPr="28C8CE57">
              <w:rPr>
                <w:sz w:val="20"/>
                <w:szCs w:val="20"/>
                <w:lang w:val="en-US"/>
              </w:rPr>
              <w:t>Give appropriate safety-netting advice</w:t>
            </w:r>
          </w:p>
          <w:p w14:paraId="115F7694" w14:textId="7981614F" w:rsidR="28C8CE57" w:rsidRDefault="28C8CE57" w:rsidP="28C8CE57">
            <w:pPr>
              <w:pStyle w:val="ListParagraph"/>
              <w:numPr>
                <w:ilvl w:val="0"/>
                <w:numId w:val="3"/>
              </w:numPr>
              <w:rPr>
                <w:sz w:val="20"/>
                <w:szCs w:val="20"/>
              </w:rPr>
            </w:pPr>
            <w:r w:rsidRPr="28C8CE57">
              <w:rPr>
                <w:sz w:val="20"/>
                <w:szCs w:val="20"/>
                <w:lang w:val="en-US"/>
              </w:rPr>
              <w:t>Implement adequate follow-up arrangements</w:t>
            </w:r>
          </w:p>
          <w:p w14:paraId="6363427C" w14:textId="04A38BC0" w:rsidR="28C8CE57" w:rsidRDefault="28C8CE57" w:rsidP="28C8CE57">
            <w:pPr>
              <w:pStyle w:val="ListParagraph"/>
              <w:numPr>
                <w:ilvl w:val="0"/>
                <w:numId w:val="3"/>
              </w:numPr>
              <w:rPr>
                <w:sz w:val="20"/>
                <w:szCs w:val="20"/>
              </w:rPr>
            </w:pPr>
            <w:r w:rsidRPr="28C8CE57">
              <w:rPr>
                <w:sz w:val="20"/>
                <w:szCs w:val="20"/>
                <w:lang w:val="en-US"/>
              </w:rPr>
              <w:t xml:space="preserve">Facilitate continuity of care </w:t>
            </w:r>
            <w:proofErr w:type="spellStart"/>
            <w:r w:rsidRPr="28C8CE57">
              <w:rPr>
                <w:sz w:val="20"/>
                <w:szCs w:val="20"/>
                <w:lang w:val="en-US"/>
              </w:rPr>
              <w:t>eg.</w:t>
            </w:r>
            <w:proofErr w:type="spellEnd"/>
            <w:r w:rsidRPr="28C8CE57">
              <w:rPr>
                <w:sz w:val="20"/>
                <w:szCs w:val="20"/>
                <w:lang w:val="en-US"/>
              </w:rPr>
              <w:t xml:space="preserve"> record keeping</w:t>
            </w:r>
          </w:p>
          <w:p w14:paraId="0153D16C" w14:textId="06F39DF9" w:rsidR="28C8CE57" w:rsidRDefault="28C8CE57">
            <w:r w:rsidRPr="28C8CE57">
              <w:rPr>
                <w:rFonts w:ascii="Calibri" w:eastAsia="Calibri" w:hAnsi="Calibri" w:cs="Calibri"/>
                <w:sz w:val="20"/>
                <w:szCs w:val="20"/>
                <w:lang w:val="en-US"/>
              </w:rPr>
              <w:t xml:space="preserve"> </w:t>
            </w:r>
          </w:p>
          <w:p w14:paraId="1D1E8563" w14:textId="1F11B269" w:rsidR="28C8CE57" w:rsidRDefault="28C8CE57" w:rsidP="28C8CE57">
            <w:pPr>
              <w:pStyle w:val="ListParagraph"/>
              <w:numPr>
                <w:ilvl w:val="0"/>
                <w:numId w:val="3"/>
              </w:numPr>
              <w:rPr>
                <w:sz w:val="20"/>
                <w:szCs w:val="20"/>
              </w:rPr>
            </w:pPr>
            <w:r w:rsidRPr="28C8CE57">
              <w:rPr>
                <w:sz w:val="20"/>
                <w:szCs w:val="20"/>
                <w:lang w:val="en-US"/>
              </w:rPr>
              <w:t>Refer appropriately to other professionals and service</w:t>
            </w:r>
          </w:p>
          <w:p w14:paraId="35CDD3F7" w14:textId="6D412643" w:rsidR="28C8CE57" w:rsidRDefault="28C8CE57">
            <w:r w:rsidRPr="28C8CE57">
              <w:rPr>
                <w:rFonts w:ascii="Calibri" w:eastAsia="Calibri" w:hAnsi="Calibri" w:cs="Calibri"/>
                <w:sz w:val="20"/>
                <w:szCs w:val="20"/>
                <w:lang w:val="en-US"/>
              </w:rPr>
              <w:t xml:space="preserve"> </w:t>
            </w:r>
          </w:p>
          <w:p w14:paraId="4D9FDA39" w14:textId="25C30EDD" w:rsidR="28C8CE57" w:rsidRDefault="28C8CE57">
            <w:r w:rsidRPr="28C8CE57">
              <w:rPr>
                <w:rFonts w:ascii="Calibri" w:eastAsia="Calibri" w:hAnsi="Calibri" w:cs="Calibri"/>
                <w:sz w:val="20"/>
                <w:szCs w:val="20"/>
                <w:lang w:val="en-US"/>
              </w:rPr>
              <w:t xml:space="preserve"> </w:t>
            </w:r>
          </w:p>
          <w:p w14:paraId="62FB6582" w14:textId="000BB468" w:rsidR="28C8CE57" w:rsidRDefault="28C8CE57">
            <w:r w:rsidRPr="28C8CE57">
              <w:rPr>
                <w:rFonts w:ascii="Calibri" w:eastAsia="Calibri" w:hAnsi="Calibri" w:cs="Calibri"/>
                <w:sz w:val="20"/>
                <w:szCs w:val="20"/>
                <w:lang w:val="en-US"/>
              </w:rPr>
              <w:t xml:space="preserve"> </w:t>
            </w:r>
          </w:p>
          <w:p w14:paraId="3C402712" w14:textId="43BC62FA" w:rsidR="28C8CE57" w:rsidRDefault="28C8CE57" w:rsidP="28C8CE57">
            <w:pPr>
              <w:pStyle w:val="ListParagraph"/>
              <w:numPr>
                <w:ilvl w:val="0"/>
                <w:numId w:val="3"/>
              </w:numPr>
              <w:rPr>
                <w:i/>
                <w:iCs/>
                <w:sz w:val="20"/>
                <w:szCs w:val="20"/>
              </w:rPr>
            </w:pPr>
            <w:r w:rsidRPr="28C8CE57">
              <w:rPr>
                <w:i/>
                <w:iCs/>
                <w:sz w:val="20"/>
                <w:szCs w:val="20"/>
                <w:lang w:val="en-US"/>
              </w:rPr>
              <w:t>See other learning outcomes</w:t>
            </w:r>
          </w:p>
          <w:p w14:paraId="4238EE74" w14:textId="226C3CF6" w:rsidR="28C8CE57" w:rsidRDefault="28C8CE57" w:rsidP="28C8CE57">
            <w:pPr>
              <w:pStyle w:val="ListParagraph"/>
              <w:numPr>
                <w:ilvl w:val="0"/>
                <w:numId w:val="3"/>
              </w:numPr>
              <w:rPr>
                <w:sz w:val="20"/>
                <w:szCs w:val="20"/>
              </w:rPr>
            </w:pPr>
            <w:r w:rsidRPr="28C8CE57">
              <w:rPr>
                <w:sz w:val="20"/>
                <w:szCs w:val="20"/>
                <w:lang w:val="en-US"/>
              </w:rPr>
              <w:t>Develop and maintain skills in basic life-support and AED</w:t>
            </w:r>
          </w:p>
        </w:tc>
      </w:tr>
    </w:tbl>
    <w:p w14:paraId="0EF8C011" w14:textId="5587995D" w:rsidR="00A87267" w:rsidRPr="00A87267" w:rsidRDefault="28C8CE57" w:rsidP="28C8CE57">
      <w:pPr>
        <w:tabs>
          <w:tab w:val="left" w:pos="6375"/>
        </w:tabs>
        <w:spacing w:line="257" w:lineRule="auto"/>
      </w:pPr>
      <w:r w:rsidRPr="28C8CE57">
        <w:rPr>
          <w:rFonts w:ascii="Calibri" w:eastAsia="Calibri" w:hAnsi="Calibri" w:cs="Calibri"/>
          <w:sz w:val="22"/>
          <w:szCs w:val="22"/>
          <w:lang w:val="en-US"/>
        </w:rPr>
        <w:lastRenderedPageBreak/>
        <w:t xml:space="preserve"> </w:t>
      </w:r>
    </w:p>
    <w:p w14:paraId="42A42E52" w14:textId="2D75BC43" w:rsidR="00A87267" w:rsidRPr="00A87267" w:rsidRDefault="28C8CE57" w:rsidP="28C8CE57">
      <w:pPr>
        <w:tabs>
          <w:tab w:val="left" w:pos="6375"/>
        </w:tabs>
        <w:spacing w:line="257" w:lineRule="auto"/>
      </w:pPr>
      <w:r w:rsidRPr="28C8CE57">
        <w:rPr>
          <w:rFonts w:ascii="Calibri" w:eastAsia="Calibri" w:hAnsi="Calibri" w:cs="Calibri"/>
          <w:sz w:val="22"/>
          <w:szCs w:val="22"/>
          <w:lang w:val="en-US"/>
        </w:rPr>
        <w:t xml:space="preserve"> </w:t>
      </w:r>
    </w:p>
    <w:p w14:paraId="2C93C83D" w14:textId="6DD930D6" w:rsidR="00A87267" w:rsidRPr="00A87267" w:rsidRDefault="28C8CE57" w:rsidP="28C8CE57">
      <w:pPr>
        <w:tabs>
          <w:tab w:val="left" w:pos="6375"/>
        </w:tabs>
        <w:spacing w:line="257" w:lineRule="auto"/>
      </w:pPr>
      <w:r w:rsidRPr="28C8CE57">
        <w:rPr>
          <w:rFonts w:ascii="Calibri" w:eastAsia="Calibri" w:hAnsi="Calibri" w:cs="Calibri"/>
          <w:b/>
          <w:bCs/>
          <w:sz w:val="22"/>
          <w:szCs w:val="22"/>
        </w:rPr>
        <w:t>Area of Capability – 3. Managing complex and long-term care</w:t>
      </w:r>
    </w:p>
    <w:tbl>
      <w:tblPr>
        <w:tblStyle w:val="TableGrid"/>
        <w:tblW w:w="0" w:type="auto"/>
        <w:tblLayout w:type="fixed"/>
        <w:tblLook w:val="04A0" w:firstRow="1" w:lastRow="0" w:firstColumn="1" w:lastColumn="0" w:noHBand="0" w:noVBand="1"/>
      </w:tblPr>
      <w:tblGrid>
        <w:gridCol w:w="2175"/>
        <w:gridCol w:w="3030"/>
        <w:gridCol w:w="4993"/>
      </w:tblGrid>
      <w:tr w:rsidR="28C8CE57" w14:paraId="4A22FA0C" w14:textId="77777777" w:rsidTr="28C8CE57">
        <w:tc>
          <w:tcPr>
            <w:tcW w:w="2175" w:type="dxa"/>
          </w:tcPr>
          <w:p w14:paraId="5F11AA28" w14:textId="0B56311D" w:rsidR="28C8CE57" w:rsidRDefault="28C8CE57">
            <w:r w:rsidRPr="28C8CE57">
              <w:rPr>
                <w:rFonts w:ascii="Calibri" w:eastAsia="Calibri" w:hAnsi="Calibri" w:cs="Calibri"/>
                <w:b/>
                <w:bCs/>
                <w:sz w:val="20"/>
                <w:szCs w:val="20"/>
                <w:lang w:val="en-US"/>
              </w:rPr>
              <w:t>Managing medical complexity</w:t>
            </w:r>
          </w:p>
          <w:p w14:paraId="793E36E8" w14:textId="53399187" w:rsidR="28C8CE57" w:rsidRDefault="28C8CE57">
            <w:r w:rsidRPr="28C8CE57">
              <w:rPr>
                <w:rFonts w:ascii="Calibri" w:eastAsia="Calibri" w:hAnsi="Calibri" w:cs="Calibri"/>
                <w:sz w:val="20"/>
                <w:szCs w:val="20"/>
                <w:lang w:val="en-US"/>
              </w:rPr>
              <w:t xml:space="preserve"> </w:t>
            </w:r>
          </w:p>
          <w:p w14:paraId="21050E6D" w14:textId="54E5CC87" w:rsidR="28C8CE57" w:rsidRDefault="28C8CE57">
            <w:r w:rsidRPr="28C8CE57">
              <w:rPr>
                <w:rFonts w:ascii="Calibri" w:eastAsia="Calibri" w:hAnsi="Calibri" w:cs="Calibri"/>
                <w:sz w:val="20"/>
                <w:szCs w:val="20"/>
                <w:lang w:val="en-US"/>
              </w:rPr>
              <w:t xml:space="preserve"> </w:t>
            </w:r>
          </w:p>
          <w:p w14:paraId="0AC089F9" w14:textId="0B837AE3" w:rsidR="28C8CE57" w:rsidRDefault="28C8CE57">
            <w:r w:rsidRPr="28C8CE57">
              <w:rPr>
                <w:rFonts w:ascii="Calibri" w:eastAsia="Calibri" w:hAnsi="Calibri" w:cs="Calibri"/>
                <w:sz w:val="20"/>
                <w:szCs w:val="20"/>
                <w:lang w:val="en-US"/>
              </w:rPr>
              <w:t xml:space="preserve"> </w:t>
            </w:r>
          </w:p>
          <w:p w14:paraId="0C95D070" w14:textId="22F46A3F" w:rsidR="28C8CE57" w:rsidRDefault="28C8CE57">
            <w:r w:rsidRPr="28C8CE57">
              <w:rPr>
                <w:rFonts w:ascii="Calibri" w:eastAsia="Calibri" w:hAnsi="Calibri" w:cs="Calibri"/>
                <w:sz w:val="20"/>
                <w:szCs w:val="20"/>
                <w:lang w:val="en-US"/>
              </w:rPr>
              <w:t xml:space="preserve"> </w:t>
            </w:r>
          </w:p>
          <w:p w14:paraId="67189D28" w14:textId="0E249269" w:rsidR="28C8CE57" w:rsidRDefault="28C8CE57">
            <w:r w:rsidRPr="28C8CE57">
              <w:rPr>
                <w:rFonts w:ascii="Calibri" w:eastAsia="Calibri" w:hAnsi="Calibri" w:cs="Calibri"/>
                <w:sz w:val="20"/>
                <w:szCs w:val="20"/>
                <w:lang w:val="en-US"/>
              </w:rPr>
              <w:t xml:space="preserve"> </w:t>
            </w:r>
          </w:p>
          <w:p w14:paraId="10B18107" w14:textId="7CB3B5E5" w:rsidR="28C8CE57" w:rsidRDefault="28C8CE57">
            <w:r w:rsidRPr="28C8CE57">
              <w:rPr>
                <w:rFonts w:ascii="Calibri" w:eastAsia="Calibri" w:hAnsi="Calibri" w:cs="Calibri"/>
                <w:sz w:val="20"/>
                <w:szCs w:val="20"/>
                <w:lang w:val="en-US"/>
              </w:rPr>
              <w:t xml:space="preserve"> </w:t>
            </w:r>
          </w:p>
          <w:p w14:paraId="544704DE" w14:textId="06F24C84" w:rsidR="28C8CE57" w:rsidRDefault="28C8CE57">
            <w:r w:rsidRPr="28C8CE57">
              <w:rPr>
                <w:rFonts w:ascii="Calibri" w:eastAsia="Calibri" w:hAnsi="Calibri" w:cs="Calibri"/>
                <w:sz w:val="20"/>
                <w:szCs w:val="20"/>
                <w:lang w:val="en-US"/>
              </w:rPr>
              <w:t xml:space="preserve"> </w:t>
            </w:r>
          </w:p>
          <w:p w14:paraId="1FB2ABFD" w14:textId="4CB28C3A" w:rsidR="28C8CE57" w:rsidRDefault="28C8CE57" w:rsidP="28C8CE57">
            <w:pPr>
              <w:rPr>
                <w:rFonts w:ascii="Calibri" w:eastAsia="Calibri" w:hAnsi="Calibri" w:cs="Calibri"/>
                <w:sz w:val="20"/>
                <w:szCs w:val="20"/>
                <w:lang w:val="en-US"/>
              </w:rPr>
            </w:pPr>
          </w:p>
          <w:p w14:paraId="7E497835" w14:textId="743DEB49" w:rsidR="28C8CE57" w:rsidRDefault="28C8CE57">
            <w:r w:rsidRPr="28C8CE57">
              <w:rPr>
                <w:rFonts w:ascii="Calibri" w:eastAsia="Calibri" w:hAnsi="Calibri" w:cs="Calibri"/>
                <w:sz w:val="20"/>
                <w:szCs w:val="20"/>
                <w:lang w:val="en-US"/>
              </w:rPr>
              <w:t xml:space="preserve"> </w:t>
            </w:r>
          </w:p>
          <w:p w14:paraId="461B682A" w14:textId="640FD598" w:rsidR="28C8CE57" w:rsidRDefault="28C8CE57">
            <w:r w:rsidRPr="28C8CE57">
              <w:rPr>
                <w:rFonts w:ascii="Calibri" w:eastAsia="Calibri" w:hAnsi="Calibri" w:cs="Calibri"/>
                <w:b/>
                <w:bCs/>
                <w:sz w:val="20"/>
                <w:szCs w:val="20"/>
                <w:lang w:val="en-US"/>
              </w:rPr>
              <w:t>Working with colleagues and in teams</w:t>
            </w:r>
          </w:p>
          <w:p w14:paraId="326B7B7F" w14:textId="4741B57A" w:rsidR="28C8CE57" w:rsidRDefault="28C8CE57">
            <w:r w:rsidRPr="28C8CE57">
              <w:rPr>
                <w:rFonts w:ascii="Calibri" w:eastAsia="Calibri" w:hAnsi="Calibri" w:cs="Calibri"/>
                <w:sz w:val="20"/>
                <w:szCs w:val="20"/>
                <w:lang w:val="en-US"/>
              </w:rPr>
              <w:t xml:space="preserve"> </w:t>
            </w:r>
          </w:p>
          <w:p w14:paraId="32114C1B" w14:textId="0929A101" w:rsidR="28C8CE57" w:rsidRDefault="28C8CE57">
            <w:r w:rsidRPr="28C8CE57">
              <w:rPr>
                <w:rFonts w:ascii="Calibri" w:eastAsia="Calibri" w:hAnsi="Calibri" w:cs="Calibri"/>
                <w:sz w:val="20"/>
                <w:szCs w:val="20"/>
                <w:lang w:val="en-US"/>
              </w:rPr>
              <w:t xml:space="preserve"> </w:t>
            </w:r>
          </w:p>
          <w:p w14:paraId="1DC24EBB" w14:textId="322400A5" w:rsidR="28C8CE57" w:rsidRDefault="28C8CE57">
            <w:r w:rsidRPr="28C8CE57">
              <w:rPr>
                <w:rFonts w:ascii="Calibri" w:eastAsia="Calibri" w:hAnsi="Calibri" w:cs="Calibri"/>
                <w:sz w:val="20"/>
                <w:szCs w:val="20"/>
                <w:lang w:val="en-US"/>
              </w:rPr>
              <w:t xml:space="preserve"> </w:t>
            </w:r>
          </w:p>
        </w:tc>
        <w:tc>
          <w:tcPr>
            <w:tcW w:w="3030" w:type="dxa"/>
          </w:tcPr>
          <w:p w14:paraId="69A71D55" w14:textId="50598A54" w:rsidR="28C8CE57" w:rsidRDefault="28C8CE57">
            <w:r w:rsidRPr="28C8CE57">
              <w:rPr>
                <w:rFonts w:ascii="Calibri" w:eastAsia="Calibri" w:hAnsi="Calibri" w:cs="Calibri"/>
                <w:sz w:val="20"/>
                <w:szCs w:val="20"/>
                <w:lang w:val="en-US"/>
              </w:rPr>
              <w:t>Manage concurrent health problems in individual patients</w:t>
            </w:r>
          </w:p>
          <w:p w14:paraId="5CB8DEA9" w14:textId="3711EFF0" w:rsidR="28C8CE57" w:rsidRDefault="28C8CE57">
            <w:r w:rsidRPr="28C8CE57">
              <w:rPr>
                <w:rFonts w:ascii="Calibri" w:eastAsia="Calibri" w:hAnsi="Calibri" w:cs="Calibri"/>
                <w:sz w:val="20"/>
                <w:szCs w:val="20"/>
                <w:lang w:val="en-US"/>
              </w:rPr>
              <w:t xml:space="preserve"> </w:t>
            </w:r>
          </w:p>
          <w:p w14:paraId="4526F9E6" w14:textId="437DF706" w:rsidR="28C8CE57" w:rsidRDefault="28C8CE57">
            <w:r w:rsidRPr="28C8CE57">
              <w:rPr>
                <w:rFonts w:ascii="Calibri" w:eastAsia="Calibri" w:hAnsi="Calibri" w:cs="Calibri"/>
                <w:sz w:val="20"/>
                <w:szCs w:val="20"/>
                <w:lang w:val="en-US"/>
              </w:rPr>
              <w:t xml:space="preserve"> </w:t>
            </w:r>
          </w:p>
          <w:p w14:paraId="625DFB50" w14:textId="2FFBFB45" w:rsidR="28C8CE57" w:rsidRDefault="28C8CE57" w:rsidP="28C8CE57">
            <w:pPr>
              <w:rPr>
                <w:rFonts w:ascii="Calibri" w:eastAsia="Calibri" w:hAnsi="Calibri" w:cs="Calibri"/>
                <w:sz w:val="20"/>
                <w:szCs w:val="20"/>
                <w:lang w:val="en-US"/>
              </w:rPr>
            </w:pPr>
          </w:p>
          <w:p w14:paraId="5F6CFFBE" w14:textId="4FB2D739" w:rsidR="28C8CE57" w:rsidRDefault="28C8CE57">
            <w:r w:rsidRPr="28C8CE57">
              <w:rPr>
                <w:rFonts w:ascii="Calibri" w:eastAsia="Calibri" w:hAnsi="Calibri" w:cs="Calibri"/>
                <w:sz w:val="20"/>
                <w:szCs w:val="20"/>
                <w:lang w:val="en-US"/>
              </w:rPr>
              <w:t>Adopt safe and effective approaches for patients with complex health needs</w:t>
            </w:r>
          </w:p>
          <w:p w14:paraId="6BC9C005" w14:textId="4A24152E" w:rsidR="28C8CE57" w:rsidRDefault="28C8CE57">
            <w:r w:rsidRPr="28C8CE57">
              <w:rPr>
                <w:rFonts w:ascii="Calibri" w:eastAsia="Calibri" w:hAnsi="Calibri" w:cs="Calibri"/>
                <w:sz w:val="20"/>
                <w:szCs w:val="20"/>
                <w:lang w:val="en-US"/>
              </w:rPr>
              <w:t xml:space="preserve"> </w:t>
            </w:r>
          </w:p>
          <w:p w14:paraId="3FCA902C" w14:textId="0A9CF3E3" w:rsidR="28C8CE57" w:rsidRDefault="28C8CE57">
            <w:r w:rsidRPr="28C8CE57">
              <w:rPr>
                <w:rFonts w:ascii="Calibri" w:eastAsia="Calibri" w:hAnsi="Calibri" w:cs="Calibri"/>
                <w:sz w:val="20"/>
                <w:szCs w:val="20"/>
                <w:lang w:val="en-US"/>
              </w:rPr>
              <w:t xml:space="preserve"> </w:t>
            </w:r>
          </w:p>
          <w:p w14:paraId="786B04C9" w14:textId="66ADD1C0" w:rsidR="28C8CE57" w:rsidRDefault="28C8CE57">
            <w:r w:rsidRPr="28C8CE57">
              <w:rPr>
                <w:rFonts w:ascii="Calibri" w:eastAsia="Calibri" w:hAnsi="Calibri" w:cs="Calibri"/>
                <w:sz w:val="20"/>
                <w:szCs w:val="20"/>
                <w:lang w:val="en-US"/>
              </w:rPr>
              <w:t xml:space="preserve"> </w:t>
            </w:r>
          </w:p>
          <w:p w14:paraId="023E28CB" w14:textId="3889E626" w:rsidR="28C8CE57" w:rsidRDefault="28C8CE57" w:rsidP="28C8CE57">
            <w:pPr>
              <w:rPr>
                <w:rFonts w:ascii="Calibri" w:eastAsia="Calibri" w:hAnsi="Calibri" w:cs="Calibri"/>
                <w:sz w:val="20"/>
                <w:szCs w:val="20"/>
                <w:lang w:val="en-US"/>
              </w:rPr>
            </w:pPr>
          </w:p>
          <w:p w14:paraId="4A8AF79D" w14:textId="5203E273" w:rsidR="28C8CE57" w:rsidRDefault="28C8CE57">
            <w:r w:rsidRPr="28C8CE57">
              <w:rPr>
                <w:rFonts w:ascii="Calibri" w:eastAsia="Calibri" w:hAnsi="Calibri" w:cs="Calibri"/>
                <w:sz w:val="20"/>
                <w:szCs w:val="20"/>
                <w:lang w:val="en-US"/>
              </w:rPr>
              <w:t>Work as an effective team member</w:t>
            </w:r>
          </w:p>
          <w:p w14:paraId="09896E7B" w14:textId="518E188D" w:rsidR="28C8CE57" w:rsidRDefault="28C8CE57">
            <w:r w:rsidRPr="28C8CE57">
              <w:rPr>
                <w:rFonts w:ascii="Calibri" w:eastAsia="Calibri" w:hAnsi="Calibri" w:cs="Calibri"/>
                <w:sz w:val="20"/>
                <w:szCs w:val="20"/>
                <w:lang w:val="en-US"/>
              </w:rPr>
              <w:t xml:space="preserve"> </w:t>
            </w:r>
          </w:p>
          <w:p w14:paraId="4DB07CAF" w14:textId="5345FD51" w:rsidR="28C8CE57" w:rsidRDefault="28C8CE57">
            <w:r w:rsidRPr="28C8CE57">
              <w:rPr>
                <w:rFonts w:ascii="Calibri" w:eastAsia="Calibri" w:hAnsi="Calibri" w:cs="Calibri"/>
                <w:sz w:val="20"/>
                <w:szCs w:val="20"/>
                <w:lang w:val="en-US"/>
              </w:rPr>
              <w:t xml:space="preserve"> </w:t>
            </w:r>
          </w:p>
          <w:p w14:paraId="2EDCA9C6" w14:textId="69865038" w:rsidR="28C8CE57" w:rsidRDefault="28C8CE57">
            <w:r w:rsidRPr="28C8CE57">
              <w:rPr>
                <w:rFonts w:ascii="Calibri" w:eastAsia="Calibri" w:hAnsi="Calibri" w:cs="Calibri"/>
                <w:sz w:val="20"/>
                <w:szCs w:val="20"/>
                <w:lang w:val="en-US"/>
              </w:rPr>
              <w:t xml:space="preserve"> </w:t>
            </w:r>
          </w:p>
          <w:p w14:paraId="4DDFC71B" w14:textId="1673E0B5" w:rsidR="28C8CE57" w:rsidRDefault="28C8CE57">
            <w:r w:rsidRPr="28C8CE57">
              <w:rPr>
                <w:rFonts w:ascii="Calibri" w:eastAsia="Calibri" w:hAnsi="Calibri" w:cs="Calibri"/>
                <w:sz w:val="20"/>
                <w:szCs w:val="20"/>
                <w:lang w:val="en-US"/>
              </w:rPr>
              <w:t xml:space="preserve"> </w:t>
            </w:r>
          </w:p>
          <w:p w14:paraId="57993E24" w14:textId="3EAAEDD0" w:rsidR="28C8CE57" w:rsidRDefault="28C8CE57">
            <w:r w:rsidRPr="28C8CE57">
              <w:rPr>
                <w:rFonts w:ascii="Calibri" w:eastAsia="Calibri" w:hAnsi="Calibri" w:cs="Calibri"/>
                <w:sz w:val="20"/>
                <w:szCs w:val="20"/>
                <w:lang w:val="en-US"/>
              </w:rPr>
              <w:t xml:space="preserve"> </w:t>
            </w:r>
          </w:p>
          <w:p w14:paraId="2B152940" w14:textId="5121A380" w:rsidR="28C8CE57" w:rsidRDefault="28C8CE57">
            <w:r w:rsidRPr="28C8CE57">
              <w:rPr>
                <w:rFonts w:ascii="Calibri" w:eastAsia="Calibri" w:hAnsi="Calibri" w:cs="Calibri"/>
                <w:sz w:val="20"/>
                <w:szCs w:val="20"/>
                <w:lang w:val="en-US"/>
              </w:rPr>
              <w:t xml:space="preserve"> </w:t>
            </w:r>
          </w:p>
          <w:p w14:paraId="657895E4" w14:textId="5FA3573B" w:rsidR="28C8CE57" w:rsidRDefault="28C8CE57">
            <w:r w:rsidRPr="28C8CE57">
              <w:rPr>
                <w:rFonts w:ascii="Calibri" w:eastAsia="Calibri" w:hAnsi="Calibri" w:cs="Calibri"/>
                <w:sz w:val="20"/>
                <w:szCs w:val="20"/>
                <w:lang w:val="en-US"/>
              </w:rPr>
              <w:t>Coordinate a team-based approach to the care of patients</w:t>
            </w:r>
          </w:p>
        </w:tc>
        <w:tc>
          <w:tcPr>
            <w:tcW w:w="4993" w:type="dxa"/>
          </w:tcPr>
          <w:p w14:paraId="1F29E4BE" w14:textId="3D72D64D" w:rsidR="28C8CE57" w:rsidRDefault="28C8CE57" w:rsidP="28C8CE57">
            <w:pPr>
              <w:pStyle w:val="ListParagraph"/>
              <w:numPr>
                <w:ilvl w:val="0"/>
                <w:numId w:val="3"/>
              </w:numPr>
              <w:rPr>
                <w:sz w:val="20"/>
                <w:szCs w:val="20"/>
              </w:rPr>
            </w:pPr>
            <w:r w:rsidRPr="28C8CE57">
              <w:rPr>
                <w:sz w:val="20"/>
                <w:szCs w:val="20"/>
                <w:lang w:val="en-US"/>
              </w:rPr>
              <w:t xml:space="preserve">Demonstrate a problem-based approach to identify, clarify and </w:t>
            </w:r>
            <w:proofErr w:type="spellStart"/>
            <w:r w:rsidRPr="28C8CE57">
              <w:rPr>
                <w:sz w:val="20"/>
                <w:szCs w:val="20"/>
                <w:lang w:val="en-US"/>
              </w:rPr>
              <w:t>prioritise</w:t>
            </w:r>
            <w:proofErr w:type="spellEnd"/>
            <w:r w:rsidRPr="28C8CE57">
              <w:rPr>
                <w:sz w:val="20"/>
                <w:szCs w:val="20"/>
                <w:lang w:val="en-US"/>
              </w:rPr>
              <w:t xml:space="preserve"> the issues to be addressed during an interaction with a patient with multiple problems.</w:t>
            </w:r>
          </w:p>
          <w:p w14:paraId="43BE5D06" w14:textId="2025E0B8" w:rsidR="28C8CE57" w:rsidRDefault="28C8CE57">
            <w:r w:rsidRPr="28C8CE57">
              <w:rPr>
                <w:rFonts w:ascii="Calibri" w:eastAsia="Calibri" w:hAnsi="Calibri" w:cs="Calibri"/>
                <w:sz w:val="20"/>
                <w:szCs w:val="20"/>
                <w:lang w:val="en-US"/>
              </w:rPr>
              <w:t xml:space="preserve"> </w:t>
            </w:r>
          </w:p>
          <w:p w14:paraId="0E702241" w14:textId="02408D06" w:rsidR="28C8CE57" w:rsidRDefault="28C8CE57" w:rsidP="28C8CE57">
            <w:pPr>
              <w:pStyle w:val="ListParagraph"/>
              <w:numPr>
                <w:ilvl w:val="0"/>
                <w:numId w:val="3"/>
              </w:numPr>
              <w:rPr>
                <w:sz w:val="20"/>
                <w:szCs w:val="20"/>
              </w:rPr>
            </w:pPr>
            <w:proofErr w:type="spellStart"/>
            <w:r w:rsidRPr="28C8CE57">
              <w:rPr>
                <w:sz w:val="20"/>
                <w:szCs w:val="20"/>
                <w:lang w:val="en-US"/>
              </w:rPr>
              <w:t>Recognise</w:t>
            </w:r>
            <w:proofErr w:type="spellEnd"/>
            <w:r w:rsidRPr="28C8CE57">
              <w:rPr>
                <w:sz w:val="20"/>
                <w:szCs w:val="20"/>
                <w:lang w:val="en-US"/>
              </w:rPr>
              <w:t xml:space="preserve"> that patients often present with problems that cannot be readily labelled or categorized. Evaluate how this uncertainty influences the diagnostic and therapeutic options available.</w:t>
            </w:r>
          </w:p>
          <w:p w14:paraId="5362D6FA" w14:textId="3B4A170E" w:rsidR="28C8CE57" w:rsidRDefault="28C8CE57">
            <w:r w:rsidRPr="28C8CE57">
              <w:rPr>
                <w:rFonts w:ascii="Calibri" w:eastAsia="Calibri" w:hAnsi="Calibri" w:cs="Calibri"/>
                <w:sz w:val="22"/>
                <w:szCs w:val="22"/>
                <w:lang w:val="en-US"/>
              </w:rPr>
              <w:t xml:space="preserve"> </w:t>
            </w:r>
          </w:p>
          <w:p w14:paraId="0B021342" w14:textId="6669A818" w:rsidR="28C8CE57" w:rsidRDefault="28C8CE57" w:rsidP="28C8CE57">
            <w:pPr>
              <w:pStyle w:val="ListParagraph"/>
              <w:numPr>
                <w:ilvl w:val="0"/>
                <w:numId w:val="3"/>
              </w:numPr>
              <w:rPr>
                <w:sz w:val="20"/>
                <w:szCs w:val="20"/>
              </w:rPr>
            </w:pPr>
            <w:r w:rsidRPr="28C8CE57">
              <w:rPr>
                <w:sz w:val="20"/>
                <w:szCs w:val="20"/>
                <w:lang w:val="en-US"/>
              </w:rPr>
              <w:t>Seek advice from colleagues when encountering problems in following agreed protocols and policies.</w:t>
            </w:r>
          </w:p>
          <w:p w14:paraId="13C005A0" w14:textId="2EE8BA0D" w:rsidR="28C8CE57" w:rsidRDefault="28C8CE57" w:rsidP="28C8CE57">
            <w:pPr>
              <w:pStyle w:val="ListParagraph"/>
              <w:numPr>
                <w:ilvl w:val="0"/>
                <w:numId w:val="3"/>
              </w:numPr>
              <w:rPr>
                <w:sz w:val="20"/>
                <w:szCs w:val="20"/>
              </w:rPr>
            </w:pPr>
            <w:r w:rsidRPr="28C8CE57">
              <w:rPr>
                <w:sz w:val="20"/>
                <w:szCs w:val="20"/>
                <w:lang w:val="en-US"/>
              </w:rPr>
              <w:t xml:space="preserve">Routinely </w:t>
            </w:r>
            <w:proofErr w:type="spellStart"/>
            <w:r w:rsidRPr="28C8CE57">
              <w:rPr>
                <w:sz w:val="20"/>
                <w:szCs w:val="20"/>
                <w:lang w:val="en-US"/>
              </w:rPr>
              <w:t>prioritise</w:t>
            </w:r>
            <w:proofErr w:type="spellEnd"/>
            <w:r w:rsidRPr="28C8CE57">
              <w:rPr>
                <w:sz w:val="20"/>
                <w:szCs w:val="20"/>
                <w:lang w:val="en-US"/>
              </w:rPr>
              <w:t xml:space="preserve"> and manage personal workload in an effective and efficient manner, delegating appropriately to other team members</w:t>
            </w:r>
          </w:p>
          <w:p w14:paraId="6FBB6E3A" w14:textId="5161532B" w:rsidR="28C8CE57" w:rsidRDefault="28C8CE57">
            <w:r w:rsidRPr="28C8CE57">
              <w:rPr>
                <w:rFonts w:ascii="Calibri" w:eastAsia="Calibri" w:hAnsi="Calibri" w:cs="Calibri"/>
                <w:sz w:val="22"/>
                <w:szCs w:val="22"/>
                <w:lang w:val="en-US"/>
              </w:rPr>
              <w:t xml:space="preserve"> </w:t>
            </w:r>
          </w:p>
          <w:p w14:paraId="28BD6E81" w14:textId="0BA8D7CB" w:rsidR="28C8CE57" w:rsidRDefault="28C8CE57" w:rsidP="28C8CE57">
            <w:pPr>
              <w:pStyle w:val="ListParagraph"/>
              <w:numPr>
                <w:ilvl w:val="0"/>
                <w:numId w:val="3"/>
              </w:numPr>
              <w:rPr>
                <w:sz w:val="20"/>
                <w:szCs w:val="20"/>
              </w:rPr>
            </w:pPr>
            <w:r w:rsidRPr="28C8CE57">
              <w:rPr>
                <w:sz w:val="20"/>
                <w:szCs w:val="20"/>
                <w:lang w:val="en-US"/>
              </w:rPr>
              <w:t>Demonstrate the capability to lead and coordinate care at a team level, and when appropriate, at a service level.</w:t>
            </w:r>
          </w:p>
          <w:p w14:paraId="1F59C323" w14:textId="1EE032AB" w:rsidR="28C8CE57" w:rsidRDefault="28C8CE57" w:rsidP="28C8CE57">
            <w:pPr>
              <w:pStyle w:val="ListParagraph"/>
              <w:numPr>
                <w:ilvl w:val="0"/>
                <w:numId w:val="3"/>
              </w:numPr>
              <w:rPr>
                <w:sz w:val="20"/>
                <w:szCs w:val="20"/>
              </w:rPr>
            </w:pPr>
            <w:r w:rsidRPr="28C8CE57">
              <w:rPr>
                <w:sz w:val="20"/>
                <w:szCs w:val="20"/>
                <w:lang w:val="en-US"/>
              </w:rPr>
              <w:t xml:space="preserve">Anticipate and manage the problems that arise during transition in care, especially at the interface of different healthcare professionals, services, and </w:t>
            </w:r>
            <w:proofErr w:type="spellStart"/>
            <w:r w:rsidRPr="28C8CE57">
              <w:rPr>
                <w:sz w:val="20"/>
                <w:szCs w:val="20"/>
                <w:lang w:val="en-US"/>
              </w:rPr>
              <w:t>organisations</w:t>
            </w:r>
            <w:proofErr w:type="spellEnd"/>
            <w:r w:rsidRPr="28C8CE57">
              <w:rPr>
                <w:sz w:val="20"/>
                <w:szCs w:val="20"/>
                <w:lang w:val="en-US"/>
              </w:rPr>
              <w:t>. Be able to work across these boundaries.</w:t>
            </w:r>
          </w:p>
        </w:tc>
      </w:tr>
    </w:tbl>
    <w:p w14:paraId="608FEB82" w14:textId="39D3D351" w:rsidR="00A87267" w:rsidRPr="00A87267" w:rsidRDefault="28C8CE57" w:rsidP="28C8CE57">
      <w:pPr>
        <w:tabs>
          <w:tab w:val="left" w:pos="6375"/>
        </w:tabs>
        <w:spacing w:line="257" w:lineRule="auto"/>
      </w:pPr>
      <w:r w:rsidRPr="28C8CE57">
        <w:rPr>
          <w:rFonts w:ascii="Calibri" w:eastAsia="Calibri" w:hAnsi="Calibri" w:cs="Calibri"/>
          <w:sz w:val="22"/>
          <w:szCs w:val="22"/>
          <w:lang w:val="en-US"/>
        </w:rPr>
        <w:t xml:space="preserve"> </w:t>
      </w:r>
    </w:p>
    <w:p w14:paraId="6CE449D5" w14:textId="1520CC2C" w:rsidR="00A87267" w:rsidRPr="00A87267" w:rsidRDefault="28C8CE57" w:rsidP="28C8CE57">
      <w:pPr>
        <w:tabs>
          <w:tab w:val="left" w:pos="6375"/>
        </w:tabs>
        <w:spacing w:line="257" w:lineRule="auto"/>
      </w:pPr>
      <w:r w:rsidRPr="28C8CE57">
        <w:rPr>
          <w:rFonts w:ascii="Calibri" w:eastAsia="Calibri" w:hAnsi="Calibri" w:cs="Calibri"/>
          <w:b/>
          <w:bCs/>
          <w:sz w:val="22"/>
          <w:szCs w:val="22"/>
        </w:rPr>
        <w:t>Area of capability – 4. Working well in organisations and systems of care</w:t>
      </w:r>
    </w:p>
    <w:tbl>
      <w:tblPr>
        <w:tblStyle w:val="TableGrid"/>
        <w:tblW w:w="0" w:type="auto"/>
        <w:tblLayout w:type="fixed"/>
        <w:tblLook w:val="04A0" w:firstRow="1" w:lastRow="0" w:firstColumn="1" w:lastColumn="0" w:noHBand="0" w:noVBand="1"/>
      </w:tblPr>
      <w:tblGrid>
        <w:gridCol w:w="2130"/>
        <w:gridCol w:w="3075"/>
        <w:gridCol w:w="4993"/>
      </w:tblGrid>
      <w:tr w:rsidR="28C8CE57" w14:paraId="4D1BDE91" w14:textId="77777777" w:rsidTr="28C8CE57">
        <w:tc>
          <w:tcPr>
            <w:tcW w:w="2130" w:type="dxa"/>
          </w:tcPr>
          <w:p w14:paraId="5F7D0539" w14:textId="7AAC7D6C" w:rsidR="28C8CE57" w:rsidRDefault="28C8CE57">
            <w:r w:rsidRPr="28C8CE57">
              <w:rPr>
                <w:rFonts w:ascii="Calibri" w:eastAsia="Calibri" w:hAnsi="Calibri" w:cs="Calibri"/>
                <w:b/>
                <w:bCs/>
                <w:sz w:val="20"/>
                <w:szCs w:val="20"/>
                <w:lang w:val="en-US"/>
              </w:rPr>
              <w:t>Improving performance, learning and teaching</w:t>
            </w:r>
          </w:p>
          <w:p w14:paraId="77AB29B5" w14:textId="3CFD8D41" w:rsidR="28C8CE57" w:rsidRDefault="28C8CE57">
            <w:r w:rsidRPr="28C8CE57">
              <w:rPr>
                <w:rFonts w:ascii="Calibri" w:eastAsia="Calibri" w:hAnsi="Calibri" w:cs="Calibri"/>
                <w:b/>
                <w:bCs/>
                <w:sz w:val="20"/>
                <w:szCs w:val="20"/>
                <w:lang w:val="en-US"/>
              </w:rPr>
              <w:t xml:space="preserve"> </w:t>
            </w:r>
          </w:p>
          <w:p w14:paraId="32911138" w14:textId="4E1A247D" w:rsidR="28C8CE57" w:rsidRDefault="28C8CE57">
            <w:r w:rsidRPr="28C8CE57">
              <w:rPr>
                <w:rFonts w:ascii="Calibri" w:eastAsia="Calibri" w:hAnsi="Calibri" w:cs="Calibri"/>
                <w:b/>
                <w:bCs/>
                <w:sz w:val="20"/>
                <w:szCs w:val="20"/>
                <w:lang w:val="en-US"/>
              </w:rPr>
              <w:t xml:space="preserve"> </w:t>
            </w:r>
          </w:p>
          <w:p w14:paraId="67536B7C" w14:textId="5D2B8656" w:rsidR="28C8CE57" w:rsidRDefault="28C8CE57">
            <w:r w:rsidRPr="28C8CE57">
              <w:rPr>
                <w:rFonts w:ascii="Calibri" w:eastAsia="Calibri" w:hAnsi="Calibri" w:cs="Calibri"/>
                <w:b/>
                <w:bCs/>
                <w:sz w:val="20"/>
                <w:szCs w:val="20"/>
                <w:lang w:val="en-US"/>
              </w:rPr>
              <w:t xml:space="preserve"> </w:t>
            </w:r>
          </w:p>
          <w:p w14:paraId="238A69D4" w14:textId="003AEA85" w:rsidR="28C8CE57" w:rsidRDefault="28C8CE57">
            <w:r w:rsidRPr="28C8CE57">
              <w:rPr>
                <w:rFonts w:ascii="Calibri" w:eastAsia="Calibri" w:hAnsi="Calibri" w:cs="Calibri"/>
                <w:b/>
                <w:bCs/>
                <w:sz w:val="20"/>
                <w:szCs w:val="20"/>
                <w:lang w:val="en-US"/>
              </w:rPr>
              <w:t xml:space="preserve"> </w:t>
            </w:r>
          </w:p>
          <w:p w14:paraId="4414A395" w14:textId="2E948A0A" w:rsidR="28C8CE57" w:rsidRDefault="28C8CE57">
            <w:r w:rsidRPr="28C8CE57">
              <w:rPr>
                <w:rFonts w:ascii="Calibri" w:eastAsia="Calibri" w:hAnsi="Calibri" w:cs="Calibri"/>
                <w:b/>
                <w:bCs/>
                <w:sz w:val="20"/>
                <w:szCs w:val="20"/>
                <w:lang w:val="en-US"/>
              </w:rPr>
              <w:t xml:space="preserve"> </w:t>
            </w:r>
          </w:p>
          <w:p w14:paraId="7F293AFD" w14:textId="073D590F" w:rsidR="28C8CE57" w:rsidRDefault="28C8CE57">
            <w:r w:rsidRPr="28C8CE57">
              <w:rPr>
                <w:rFonts w:ascii="Calibri" w:eastAsia="Calibri" w:hAnsi="Calibri" w:cs="Calibri"/>
                <w:b/>
                <w:bCs/>
                <w:sz w:val="20"/>
                <w:szCs w:val="20"/>
                <w:lang w:val="en-US"/>
              </w:rPr>
              <w:t xml:space="preserve"> </w:t>
            </w:r>
          </w:p>
          <w:p w14:paraId="5667878B" w14:textId="772E049E" w:rsidR="28C8CE57" w:rsidRDefault="28C8CE57">
            <w:r w:rsidRPr="28C8CE57">
              <w:rPr>
                <w:rFonts w:ascii="Calibri" w:eastAsia="Calibri" w:hAnsi="Calibri" w:cs="Calibri"/>
                <w:b/>
                <w:bCs/>
                <w:sz w:val="20"/>
                <w:szCs w:val="20"/>
                <w:lang w:val="en-US"/>
              </w:rPr>
              <w:t xml:space="preserve"> </w:t>
            </w:r>
          </w:p>
          <w:p w14:paraId="1B2F8357" w14:textId="192CE03C" w:rsidR="28C8CE57" w:rsidRDefault="28C8CE57">
            <w:r w:rsidRPr="28C8CE57">
              <w:rPr>
                <w:rFonts w:ascii="Calibri" w:eastAsia="Calibri" w:hAnsi="Calibri" w:cs="Calibri"/>
                <w:b/>
                <w:bCs/>
                <w:sz w:val="20"/>
                <w:szCs w:val="20"/>
                <w:lang w:val="en-US"/>
              </w:rPr>
              <w:t xml:space="preserve"> </w:t>
            </w:r>
          </w:p>
          <w:p w14:paraId="6B58A915" w14:textId="05E18DCA" w:rsidR="28C8CE57" w:rsidRDefault="28C8CE57">
            <w:r w:rsidRPr="28C8CE57">
              <w:rPr>
                <w:rFonts w:ascii="Calibri" w:eastAsia="Calibri" w:hAnsi="Calibri" w:cs="Calibri"/>
                <w:b/>
                <w:bCs/>
                <w:sz w:val="20"/>
                <w:szCs w:val="20"/>
                <w:lang w:val="en-US"/>
              </w:rPr>
              <w:t xml:space="preserve"> </w:t>
            </w:r>
          </w:p>
          <w:p w14:paraId="053C7B27" w14:textId="58047AB0" w:rsidR="28C8CE57" w:rsidRDefault="28C8CE57">
            <w:r w:rsidRPr="28C8CE57">
              <w:rPr>
                <w:rFonts w:ascii="Calibri" w:eastAsia="Calibri" w:hAnsi="Calibri" w:cs="Calibri"/>
                <w:b/>
                <w:bCs/>
                <w:sz w:val="20"/>
                <w:szCs w:val="20"/>
                <w:lang w:val="en-US"/>
              </w:rPr>
              <w:t xml:space="preserve"> </w:t>
            </w:r>
          </w:p>
          <w:p w14:paraId="0985D0F2" w14:textId="0D07E4E0" w:rsidR="28C8CE57" w:rsidRDefault="28C8CE57" w:rsidP="28C8CE57">
            <w:pPr>
              <w:rPr>
                <w:rFonts w:ascii="Calibri" w:eastAsia="Calibri" w:hAnsi="Calibri" w:cs="Calibri"/>
                <w:b/>
                <w:bCs/>
                <w:sz w:val="20"/>
                <w:szCs w:val="20"/>
                <w:lang w:val="en-US"/>
              </w:rPr>
            </w:pPr>
          </w:p>
          <w:p w14:paraId="7E839109" w14:textId="4558BB00" w:rsidR="28C8CE57" w:rsidRDefault="28C8CE57">
            <w:r w:rsidRPr="28C8CE57">
              <w:rPr>
                <w:rFonts w:ascii="Calibri" w:eastAsia="Calibri" w:hAnsi="Calibri" w:cs="Calibri"/>
                <w:b/>
                <w:bCs/>
                <w:sz w:val="20"/>
                <w:szCs w:val="20"/>
                <w:lang w:val="en-US"/>
              </w:rPr>
              <w:lastRenderedPageBreak/>
              <w:t xml:space="preserve"> </w:t>
            </w:r>
          </w:p>
          <w:p w14:paraId="37E2951F" w14:textId="75C0BE0B" w:rsidR="28C8CE57" w:rsidRDefault="28C8CE57">
            <w:proofErr w:type="spellStart"/>
            <w:r w:rsidRPr="28C8CE57">
              <w:rPr>
                <w:rFonts w:ascii="Calibri" w:eastAsia="Calibri" w:hAnsi="Calibri" w:cs="Calibri"/>
                <w:b/>
                <w:bCs/>
                <w:sz w:val="20"/>
                <w:szCs w:val="20"/>
                <w:lang w:val="en-US"/>
              </w:rPr>
              <w:t>Organisational</w:t>
            </w:r>
            <w:proofErr w:type="spellEnd"/>
            <w:r w:rsidRPr="28C8CE57">
              <w:rPr>
                <w:rFonts w:ascii="Calibri" w:eastAsia="Calibri" w:hAnsi="Calibri" w:cs="Calibri"/>
                <w:b/>
                <w:bCs/>
                <w:sz w:val="20"/>
                <w:szCs w:val="20"/>
                <w:lang w:val="en-US"/>
              </w:rPr>
              <w:t xml:space="preserve"> Management and Leadership</w:t>
            </w:r>
          </w:p>
          <w:p w14:paraId="3717BAE8" w14:textId="13DE4826" w:rsidR="28C8CE57" w:rsidRDefault="28C8CE57">
            <w:r w:rsidRPr="28C8CE57">
              <w:rPr>
                <w:rFonts w:ascii="Calibri" w:eastAsia="Calibri" w:hAnsi="Calibri" w:cs="Calibri"/>
                <w:b/>
                <w:bCs/>
                <w:sz w:val="20"/>
                <w:szCs w:val="20"/>
                <w:lang w:val="en-US"/>
              </w:rPr>
              <w:t xml:space="preserve"> </w:t>
            </w:r>
          </w:p>
        </w:tc>
        <w:tc>
          <w:tcPr>
            <w:tcW w:w="3075" w:type="dxa"/>
          </w:tcPr>
          <w:p w14:paraId="0809677E" w14:textId="1A513C06" w:rsidR="28C8CE57" w:rsidRDefault="28C8CE57">
            <w:r w:rsidRPr="28C8CE57">
              <w:rPr>
                <w:rFonts w:ascii="Calibri" w:eastAsia="Calibri" w:hAnsi="Calibri" w:cs="Calibri"/>
                <w:sz w:val="20"/>
                <w:szCs w:val="20"/>
                <w:lang w:val="en-US"/>
              </w:rPr>
              <w:lastRenderedPageBreak/>
              <w:t>Continuously evaluate and improve the care you provide</w:t>
            </w:r>
          </w:p>
          <w:p w14:paraId="42154681" w14:textId="4AFFACC1" w:rsidR="28C8CE57" w:rsidRDefault="28C8CE57">
            <w:r w:rsidRPr="28C8CE57">
              <w:rPr>
                <w:rFonts w:ascii="Calibri" w:eastAsia="Calibri" w:hAnsi="Calibri" w:cs="Calibri"/>
                <w:sz w:val="20"/>
                <w:szCs w:val="20"/>
                <w:lang w:val="en-US"/>
              </w:rPr>
              <w:t xml:space="preserve"> </w:t>
            </w:r>
          </w:p>
          <w:p w14:paraId="407CD5AA" w14:textId="57A7A250" w:rsidR="28C8CE57" w:rsidRDefault="28C8CE57">
            <w:r w:rsidRPr="28C8CE57">
              <w:rPr>
                <w:rFonts w:ascii="Calibri" w:eastAsia="Calibri" w:hAnsi="Calibri" w:cs="Calibri"/>
                <w:sz w:val="20"/>
                <w:szCs w:val="20"/>
                <w:lang w:val="en-US"/>
              </w:rPr>
              <w:t xml:space="preserve"> </w:t>
            </w:r>
          </w:p>
          <w:p w14:paraId="4599B7A0" w14:textId="163B56CC" w:rsidR="28C8CE57" w:rsidRDefault="28C8CE57">
            <w:r w:rsidRPr="28C8CE57">
              <w:rPr>
                <w:rFonts w:ascii="Calibri" w:eastAsia="Calibri" w:hAnsi="Calibri" w:cs="Calibri"/>
                <w:sz w:val="20"/>
                <w:szCs w:val="20"/>
                <w:lang w:val="en-US"/>
              </w:rPr>
              <w:t xml:space="preserve"> </w:t>
            </w:r>
          </w:p>
          <w:p w14:paraId="79034761" w14:textId="36521365" w:rsidR="28C8CE57" w:rsidRDefault="28C8CE57">
            <w:r w:rsidRPr="28C8CE57">
              <w:rPr>
                <w:rFonts w:ascii="Calibri" w:eastAsia="Calibri" w:hAnsi="Calibri" w:cs="Calibri"/>
                <w:sz w:val="20"/>
                <w:szCs w:val="20"/>
                <w:lang w:val="en-US"/>
              </w:rPr>
              <w:t xml:space="preserve"> </w:t>
            </w:r>
          </w:p>
          <w:p w14:paraId="40B25B2B" w14:textId="65001CC8" w:rsidR="28C8CE57" w:rsidRDefault="28C8CE57" w:rsidP="28C8CE57">
            <w:pPr>
              <w:rPr>
                <w:rFonts w:ascii="Calibri" w:eastAsia="Calibri" w:hAnsi="Calibri" w:cs="Calibri"/>
                <w:sz w:val="20"/>
                <w:szCs w:val="20"/>
                <w:lang w:val="en-US"/>
              </w:rPr>
            </w:pPr>
          </w:p>
          <w:p w14:paraId="54E72063" w14:textId="2C12DDA2" w:rsidR="28C8CE57" w:rsidRDefault="28C8CE57" w:rsidP="28C8CE57">
            <w:pPr>
              <w:rPr>
                <w:rFonts w:ascii="Calibri" w:eastAsia="Calibri" w:hAnsi="Calibri" w:cs="Calibri"/>
                <w:sz w:val="20"/>
                <w:szCs w:val="20"/>
                <w:lang w:val="en-US"/>
              </w:rPr>
            </w:pPr>
          </w:p>
          <w:p w14:paraId="59291ACC" w14:textId="0E25A71E" w:rsidR="28C8CE57" w:rsidRDefault="28C8CE57">
            <w:r w:rsidRPr="28C8CE57">
              <w:rPr>
                <w:rFonts w:ascii="Calibri" w:eastAsia="Calibri" w:hAnsi="Calibri" w:cs="Calibri"/>
                <w:sz w:val="20"/>
                <w:szCs w:val="20"/>
                <w:lang w:val="en-US"/>
              </w:rPr>
              <w:t>Adopt a safe and scientific approach to improve quality of care</w:t>
            </w:r>
          </w:p>
          <w:p w14:paraId="561DFDD7" w14:textId="606EE744" w:rsidR="28C8CE57" w:rsidRDefault="28C8CE57">
            <w:r w:rsidRPr="28C8CE57">
              <w:rPr>
                <w:rFonts w:ascii="Calibri" w:eastAsia="Calibri" w:hAnsi="Calibri" w:cs="Calibri"/>
                <w:sz w:val="20"/>
                <w:szCs w:val="20"/>
                <w:lang w:val="en-US"/>
              </w:rPr>
              <w:t xml:space="preserve"> </w:t>
            </w:r>
          </w:p>
          <w:p w14:paraId="53E5B672" w14:textId="10AD6E27" w:rsidR="28C8CE57" w:rsidRDefault="28C8CE57">
            <w:r w:rsidRPr="28C8CE57">
              <w:rPr>
                <w:rFonts w:ascii="Calibri" w:eastAsia="Calibri" w:hAnsi="Calibri" w:cs="Calibri"/>
                <w:sz w:val="20"/>
                <w:szCs w:val="20"/>
                <w:lang w:val="en-US"/>
              </w:rPr>
              <w:t xml:space="preserve"> </w:t>
            </w:r>
          </w:p>
          <w:p w14:paraId="73D2FD58" w14:textId="28A4D5BD" w:rsidR="28C8CE57" w:rsidRDefault="28C8CE57">
            <w:r w:rsidRPr="28C8CE57">
              <w:rPr>
                <w:rFonts w:ascii="Calibri" w:eastAsia="Calibri" w:hAnsi="Calibri" w:cs="Calibri"/>
                <w:sz w:val="20"/>
                <w:szCs w:val="20"/>
                <w:lang w:val="en-US"/>
              </w:rPr>
              <w:t xml:space="preserve"> </w:t>
            </w:r>
          </w:p>
          <w:p w14:paraId="5A309305" w14:textId="2CB8EFDE" w:rsidR="28C8CE57" w:rsidRDefault="28C8CE57">
            <w:r w:rsidRPr="28C8CE57">
              <w:rPr>
                <w:rFonts w:ascii="Calibri" w:eastAsia="Calibri" w:hAnsi="Calibri" w:cs="Calibri"/>
                <w:sz w:val="20"/>
                <w:szCs w:val="20"/>
                <w:lang w:val="en-US"/>
              </w:rPr>
              <w:t xml:space="preserve"> </w:t>
            </w:r>
          </w:p>
          <w:p w14:paraId="484652D9" w14:textId="072566EA" w:rsidR="28C8CE57" w:rsidRDefault="28C8CE57">
            <w:r w:rsidRPr="28C8CE57">
              <w:rPr>
                <w:rFonts w:ascii="Calibri" w:eastAsia="Calibri" w:hAnsi="Calibri" w:cs="Calibri"/>
                <w:sz w:val="20"/>
                <w:szCs w:val="20"/>
                <w:lang w:val="en-US"/>
              </w:rPr>
              <w:lastRenderedPageBreak/>
              <w:t xml:space="preserve">Apply leadership skills to help improve your </w:t>
            </w:r>
            <w:proofErr w:type="spellStart"/>
            <w:r w:rsidRPr="28C8CE57">
              <w:rPr>
                <w:rFonts w:ascii="Calibri" w:eastAsia="Calibri" w:hAnsi="Calibri" w:cs="Calibri"/>
                <w:sz w:val="20"/>
                <w:szCs w:val="20"/>
                <w:lang w:val="en-US"/>
              </w:rPr>
              <w:t>organisation’s</w:t>
            </w:r>
            <w:proofErr w:type="spellEnd"/>
            <w:r w:rsidRPr="28C8CE57">
              <w:rPr>
                <w:rFonts w:ascii="Calibri" w:eastAsia="Calibri" w:hAnsi="Calibri" w:cs="Calibri"/>
                <w:sz w:val="20"/>
                <w:szCs w:val="20"/>
                <w:lang w:val="en-US"/>
              </w:rPr>
              <w:t xml:space="preserve"> performance</w:t>
            </w:r>
          </w:p>
          <w:p w14:paraId="15EF8A72" w14:textId="193564D7" w:rsidR="28C8CE57" w:rsidRDefault="28C8CE57">
            <w:r w:rsidRPr="28C8CE57">
              <w:rPr>
                <w:rFonts w:ascii="Calibri" w:eastAsia="Calibri" w:hAnsi="Calibri" w:cs="Calibri"/>
                <w:sz w:val="20"/>
                <w:szCs w:val="20"/>
                <w:lang w:val="en-US"/>
              </w:rPr>
              <w:t xml:space="preserve"> </w:t>
            </w:r>
          </w:p>
          <w:p w14:paraId="79BD9C7C" w14:textId="49836B25" w:rsidR="28C8CE57" w:rsidRDefault="28C8CE57">
            <w:r w:rsidRPr="28C8CE57">
              <w:rPr>
                <w:rFonts w:ascii="Calibri" w:eastAsia="Calibri" w:hAnsi="Calibri" w:cs="Calibri"/>
                <w:sz w:val="20"/>
                <w:szCs w:val="20"/>
                <w:lang w:val="en-US"/>
              </w:rPr>
              <w:t xml:space="preserve"> </w:t>
            </w:r>
          </w:p>
          <w:p w14:paraId="50F135EC" w14:textId="407F4D31" w:rsidR="28C8CE57" w:rsidRDefault="28C8CE57">
            <w:r w:rsidRPr="28C8CE57">
              <w:rPr>
                <w:rFonts w:ascii="Calibri" w:eastAsia="Calibri" w:hAnsi="Calibri" w:cs="Calibri"/>
                <w:sz w:val="20"/>
                <w:szCs w:val="20"/>
                <w:lang w:val="en-US"/>
              </w:rPr>
              <w:t xml:space="preserve"> </w:t>
            </w:r>
          </w:p>
          <w:p w14:paraId="17796A37" w14:textId="56EF60D0" w:rsidR="28C8CE57" w:rsidRDefault="28C8CE57" w:rsidP="28C8CE57">
            <w:pPr>
              <w:rPr>
                <w:rFonts w:ascii="Calibri" w:eastAsia="Calibri" w:hAnsi="Calibri" w:cs="Calibri"/>
                <w:sz w:val="20"/>
                <w:szCs w:val="20"/>
                <w:lang w:val="en-US"/>
              </w:rPr>
            </w:pPr>
          </w:p>
          <w:p w14:paraId="1BBE985E" w14:textId="49CD31B3" w:rsidR="28C8CE57" w:rsidRDefault="28C8CE57">
            <w:r w:rsidRPr="28C8CE57">
              <w:rPr>
                <w:rFonts w:ascii="Calibri" w:eastAsia="Calibri" w:hAnsi="Calibri" w:cs="Calibri"/>
                <w:sz w:val="20"/>
                <w:szCs w:val="20"/>
                <w:lang w:val="en-US"/>
              </w:rPr>
              <w:t xml:space="preserve"> </w:t>
            </w:r>
          </w:p>
          <w:p w14:paraId="2932E88C" w14:textId="036A01B4" w:rsidR="28C8CE57" w:rsidRDefault="28C8CE57">
            <w:r w:rsidRPr="28C8CE57">
              <w:rPr>
                <w:rFonts w:ascii="Calibri" w:eastAsia="Calibri" w:hAnsi="Calibri" w:cs="Calibri"/>
                <w:sz w:val="20"/>
                <w:szCs w:val="20"/>
                <w:lang w:val="en-US"/>
              </w:rPr>
              <w:t>Make effective use of information management and communication systems</w:t>
            </w:r>
          </w:p>
          <w:p w14:paraId="1091BD54" w14:textId="7B66FC0F" w:rsidR="28C8CE57" w:rsidRDefault="28C8CE57">
            <w:r w:rsidRPr="28C8CE57">
              <w:rPr>
                <w:rFonts w:ascii="Calibri" w:eastAsia="Calibri" w:hAnsi="Calibri" w:cs="Calibri"/>
                <w:sz w:val="20"/>
                <w:szCs w:val="20"/>
                <w:lang w:val="en-US"/>
              </w:rPr>
              <w:t xml:space="preserve"> </w:t>
            </w:r>
          </w:p>
          <w:p w14:paraId="6033E284" w14:textId="5D99090D" w:rsidR="28C8CE57" w:rsidRDefault="28C8CE57">
            <w:r w:rsidRPr="28C8CE57">
              <w:rPr>
                <w:rFonts w:ascii="Calibri" w:eastAsia="Calibri" w:hAnsi="Calibri" w:cs="Calibri"/>
                <w:sz w:val="20"/>
                <w:szCs w:val="20"/>
                <w:lang w:val="en-US"/>
              </w:rPr>
              <w:t xml:space="preserve"> </w:t>
            </w:r>
          </w:p>
          <w:p w14:paraId="2C0EFAE1" w14:textId="3E05AA3E" w:rsidR="28C8CE57" w:rsidRDefault="28C8CE57">
            <w:r w:rsidRPr="28C8CE57">
              <w:rPr>
                <w:rFonts w:ascii="Calibri" w:eastAsia="Calibri" w:hAnsi="Calibri" w:cs="Calibri"/>
                <w:sz w:val="20"/>
                <w:szCs w:val="20"/>
                <w:lang w:val="en-US"/>
              </w:rPr>
              <w:t xml:space="preserve"> </w:t>
            </w:r>
          </w:p>
        </w:tc>
        <w:tc>
          <w:tcPr>
            <w:tcW w:w="4993" w:type="dxa"/>
          </w:tcPr>
          <w:p w14:paraId="1F046B18" w14:textId="1BDCEE42" w:rsidR="28C8CE57" w:rsidRDefault="28C8CE57" w:rsidP="28C8CE57">
            <w:pPr>
              <w:pStyle w:val="ListParagraph"/>
              <w:numPr>
                <w:ilvl w:val="0"/>
                <w:numId w:val="2"/>
              </w:numPr>
              <w:rPr>
                <w:sz w:val="20"/>
                <w:szCs w:val="20"/>
              </w:rPr>
            </w:pPr>
            <w:r w:rsidRPr="28C8CE57">
              <w:rPr>
                <w:sz w:val="20"/>
                <w:szCs w:val="20"/>
                <w:lang w:val="en-US"/>
              </w:rPr>
              <w:lastRenderedPageBreak/>
              <w:t>Regularly obtain and act on feedback from patients and colleagues on your own performance as a practitioner.</w:t>
            </w:r>
          </w:p>
          <w:p w14:paraId="69B597F9" w14:textId="493464E2" w:rsidR="28C8CE57" w:rsidRDefault="28C8CE57" w:rsidP="28C8CE57">
            <w:pPr>
              <w:pStyle w:val="ListParagraph"/>
              <w:numPr>
                <w:ilvl w:val="0"/>
                <w:numId w:val="2"/>
              </w:numPr>
              <w:rPr>
                <w:sz w:val="20"/>
                <w:szCs w:val="20"/>
              </w:rPr>
            </w:pPr>
            <w:r w:rsidRPr="28C8CE57">
              <w:rPr>
                <w:sz w:val="20"/>
                <w:szCs w:val="20"/>
                <w:lang w:val="en-US"/>
              </w:rPr>
              <w:t>Engage in structured team-based reviews of significant or untoward events and apply the learning arising from them.</w:t>
            </w:r>
          </w:p>
          <w:p w14:paraId="33F0504A" w14:textId="093437BE" w:rsidR="28C8CE57" w:rsidRDefault="28C8CE57">
            <w:r w:rsidRPr="28C8CE57">
              <w:rPr>
                <w:rFonts w:ascii="Calibri" w:eastAsia="Calibri" w:hAnsi="Calibri" w:cs="Calibri"/>
                <w:sz w:val="20"/>
                <w:szCs w:val="20"/>
                <w:lang w:val="en-US"/>
              </w:rPr>
              <w:t xml:space="preserve"> </w:t>
            </w:r>
          </w:p>
          <w:p w14:paraId="1B3E632E" w14:textId="05BC3036" w:rsidR="28C8CE57" w:rsidRDefault="28C8CE57" w:rsidP="28C8CE57">
            <w:pPr>
              <w:pStyle w:val="ListParagraph"/>
              <w:numPr>
                <w:ilvl w:val="0"/>
                <w:numId w:val="2"/>
              </w:numPr>
              <w:rPr>
                <w:sz w:val="20"/>
                <w:szCs w:val="20"/>
              </w:rPr>
            </w:pPr>
            <w:r w:rsidRPr="28C8CE57">
              <w:rPr>
                <w:sz w:val="20"/>
                <w:szCs w:val="20"/>
                <w:lang w:val="en-US"/>
              </w:rPr>
              <w:t>Follow infection control protocols</w:t>
            </w:r>
          </w:p>
          <w:p w14:paraId="3FB7B73C" w14:textId="306BAB9D" w:rsidR="28C8CE57" w:rsidRDefault="28C8CE57" w:rsidP="28C8CE57">
            <w:pPr>
              <w:pStyle w:val="ListParagraph"/>
              <w:numPr>
                <w:ilvl w:val="0"/>
                <w:numId w:val="2"/>
              </w:numPr>
              <w:rPr>
                <w:sz w:val="20"/>
                <w:szCs w:val="20"/>
              </w:rPr>
            </w:pPr>
            <w:r w:rsidRPr="28C8CE57">
              <w:rPr>
                <w:sz w:val="20"/>
                <w:szCs w:val="20"/>
                <w:lang w:val="en-US"/>
              </w:rPr>
              <w:t>Contribute to the assessment of risk across the system of care, involving the whole team in patient safety improvement</w:t>
            </w:r>
          </w:p>
          <w:p w14:paraId="7940E71B" w14:textId="278EDAD2" w:rsidR="28C8CE57" w:rsidRDefault="28C8CE57" w:rsidP="28C8CE57">
            <w:pPr>
              <w:pStyle w:val="ListParagraph"/>
              <w:numPr>
                <w:ilvl w:val="0"/>
                <w:numId w:val="2"/>
              </w:numPr>
              <w:rPr>
                <w:sz w:val="20"/>
                <w:szCs w:val="20"/>
              </w:rPr>
            </w:pPr>
            <w:r w:rsidRPr="28C8CE57">
              <w:rPr>
                <w:sz w:val="20"/>
                <w:szCs w:val="20"/>
                <w:lang w:val="en-US"/>
              </w:rPr>
              <w:t xml:space="preserve">Promote safety </w:t>
            </w:r>
            <w:proofErr w:type="spellStart"/>
            <w:r w:rsidRPr="28C8CE57">
              <w:rPr>
                <w:sz w:val="20"/>
                <w:szCs w:val="20"/>
                <w:lang w:val="en-US"/>
              </w:rPr>
              <w:t>behaviours</w:t>
            </w:r>
            <w:proofErr w:type="spellEnd"/>
            <w:r w:rsidRPr="28C8CE57">
              <w:rPr>
                <w:sz w:val="20"/>
                <w:szCs w:val="20"/>
                <w:lang w:val="en-US"/>
              </w:rPr>
              <w:t xml:space="preserve"> to colleagues and demonstrate awareness of human factors in maintaining safety and reducing risk</w:t>
            </w:r>
          </w:p>
          <w:p w14:paraId="4FB3B3A3" w14:textId="4FBD8109" w:rsidR="28C8CE57" w:rsidRDefault="28C8CE57">
            <w:r w:rsidRPr="28C8CE57">
              <w:rPr>
                <w:rFonts w:ascii="Calibri" w:eastAsia="Calibri" w:hAnsi="Calibri" w:cs="Calibri"/>
                <w:sz w:val="20"/>
                <w:szCs w:val="20"/>
                <w:lang w:val="en-US"/>
              </w:rPr>
              <w:t xml:space="preserve"> </w:t>
            </w:r>
          </w:p>
          <w:p w14:paraId="7B19D8C6" w14:textId="468C6CF7" w:rsidR="28C8CE57" w:rsidRDefault="28C8CE57" w:rsidP="28C8CE57">
            <w:pPr>
              <w:pStyle w:val="ListParagraph"/>
              <w:numPr>
                <w:ilvl w:val="0"/>
                <w:numId w:val="2"/>
              </w:numPr>
              <w:rPr>
                <w:sz w:val="20"/>
                <w:szCs w:val="20"/>
              </w:rPr>
            </w:pPr>
            <w:r w:rsidRPr="28C8CE57">
              <w:rPr>
                <w:sz w:val="20"/>
                <w:szCs w:val="20"/>
                <w:lang w:val="en-US"/>
              </w:rPr>
              <w:lastRenderedPageBreak/>
              <w:t>Acknowledge the importance to patients of having an identified and trusted professional responsible for their care and advocate this by acting as the lead professional when required.</w:t>
            </w:r>
          </w:p>
          <w:p w14:paraId="15010935" w14:textId="4B4316BF" w:rsidR="28C8CE57" w:rsidRDefault="28C8CE57" w:rsidP="28C8CE57">
            <w:pPr>
              <w:pStyle w:val="ListParagraph"/>
              <w:numPr>
                <w:ilvl w:val="0"/>
                <w:numId w:val="2"/>
              </w:numPr>
              <w:rPr>
                <w:sz w:val="20"/>
                <w:szCs w:val="20"/>
              </w:rPr>
            </w:pPr>
            <w:proofErr w:type="spellStart"/>
            <w:r w:rsidRPr="28C8CE57">
              <w:rPr>
                <w:sz w:val="20"/>
                <w:szCs w:val="20"/>
                <w:lang w:val="en-US"/>
              </w:rPr>
              <w:t>Recognise</w:t>
            </w:r>
            <w:proofErr w:type="spellEnd"/>
            <w:r w:rsidRPr="28C8CE57">
              <w:rPr>
                <w:sz w:val="20"/>
                <w:szCs w:val="20"/>
                <w:lang w:val="en-US"/>
              </w:rPr>
              <w:t xml:space="preserve"> your responsibilities as a leader for safeguarding</w:t>
            </w:r>
          </w:p>
          <w:p w14:paraId="50C3E751" w14:textId="699FCDF1" w:rsidR="28C8CE57" w:rsidRDefault="28C8CE57">
            <w:r w:rsidRPr="28C8CE57">
              <w:rPr>
                <w:rFonts w:ascii="Calibri" w:eastAsia="Calibri" w:hAnsi="Calibri" w:cs="Calibri"/>
                <w:sz w:val="20"/>
                <w:szCs w:val="20"/>
                <w:lang w:val="en-US"/>
              </w:rPr>
              <w:t xml:space="preserve"> </w:t>
            </w:r>
          </w:p>
          <w:p w14:paraId="64EE9D44" w14:textId="2EAC3E2F" w:rsidR="28C8CE57" w:rsidRDefault="28C8CE57" w:rsidP="28C8CE57">
            <w:pPr>
              <w:pStyle w:val="ListParagraph"/>
              <w:numPr>
                <w:ilvl w:val="0"/>
                <w:numId w:val="2"/>
              </w:numPr>
              <w:rPr>
                <w:sz w:val="20"/>
                <w:szCs w:val="20"/>
              </w:rPr>
            </w:pPr>
            <w:r w:rsidRPr="28C8CE57">
              <w:rPr>
                <w:sz w:val="20"/>
                <w:szCs w:val="20"/>
                <w:lang w:val="en-US"/>
              </w:rPr>
              <w:t>Use systems effectively for clinical recording, referral and communicating with patients and colleagues</w:t>
            </w:r>
          </w:p>
        </w:tc>
      </w:tr>
    </w:tbl>
    <w:p w14:paraId="5175A23C" w14:textId="25753BA1" w:rsidR="00A87267" w:rsidRPr="00A87267" w:rsidRDefault="28C8CE57" w:rsidP="28C8CE57">
      <w:pPr>
        <w:tabs>
          <w:tab w:val="left" w:pos="6375"/>
        </w:tabs>
        <w:spacing w:line="257" w:lineRule="auto"/>
      </w:pPr>
      <w:r w:rsidRPr="28C8CE57">
        <w:rPr>
          <w:rFonts w:ascii="Calibri" w:eastAsia="Calibri" w:hAnsi="Calibri" w:cs="Calibri"/>
          <w:b/>
          <w:bCs/>
          <w:sz w:val="22"/>
          <w:szCs w:val="22"/>
        </w:rPr>
        <w:lastRenderedPageBreak/>
        <w:t xml:space="preserve"> </w:t>
      </w:r>
    </w:p>
    <w:p w14:paraId="076ACAF8" w14:textId="3CE2CBB9" w:rsidR="00A87267" w:rsidRPr="00A87267" w:rsidRDefault="28C8CE57" w:rsidP="28C8CE57">
      <w:pPr>
        <w:tabs>
          <w:tab w:val="left" w:pos="6375"/>
        </w:tabs>
        <w:spacing w:line="257" w:lineRule="auto"/>
      </w:pPr>
      <w:r w:rsidRPr="28C8CE57">
        <w:rPr>
          <w:rFonts w:ascii="Calibri" w:eastAsia="Calibri" w:hAnsi="Calibri" w:cs="Calibri"/>
          <w:b/>
          <w:bCs/>
          <w:sz w:val="22"/>
          <w:szCs w:val="22"/>
        </w:rPr>
        <w:t>Area of capability – 5. Caring for the whole person and the wider community</w:t>
      </w:r>
    </w:p>
    <w:tbl>
      <w:tblPr>
        <w:tblStyle w:val="TableGrid"/>
        <w:tblW w:w="0" w:type="auto"/>
        <w:tblLayout w:type="fixed"/>
        <w:tblLook w:val="04A0" w:firstRow="1" w:lastRow="0" w:firstColumn="1" w:lastColumn="0" w:noHBand="0" w:noVBand="1"/>
      </w:tblPr>
      <w:tblGrid>
        <w:gridCol w:w="2100"/>
        <w:gridCol w:w="3105"/>
        <w:gridCol w:w="4993"/>
      </w:tblGrid>
      <w:tr w:rsidR="28C8CE57" w14:paraId="20052D0D" w14:textId="77777777" w:rsidTr="28C8CE57">
        <w:tc>
          <w:tcPr>
            <w:tcW w:w="2100" w:type="dxa"/>
          </w:tcPr>
          <w:p w14:paraId="26595C08" w14:textId="594F64DC" w:rsidR="28C8CE57" w:rsidRDefault="28C8CE57">
            <w:proofErr w:type="spellStart"/>
            <w:r w:rsidRPr="28C8CE57">
              <w:rPr>
                <w:rFonts w:ascii="Calibri" w:eastAsia="Calibri" w:hAnsi="Calibri" w:cs="Calibri"/>
                <w:b/>
                <w:bCs/>
                <w:sz w:val="20"/>
                <w:szCs w:val="20"/>
                <w:lang w:val="en-US"/>
              </w:rPr>
              <w:t>Practising</w:t>
            </w:r>
            <w:proofErr w:type="spellEnd"/>
            <w:r w:rsidRPr="28C8CE57">
              <w:rPr>
                <w:rFonts w:ascii="Calibri" w:eastAsia="Calibri" w:hAnsi="Calibri" w:cs="Calibri"/>
                <w:b/>
                <w:bCs/>
                <w:sz w:val="20"/>
                <w:szCs w:val="20"/>
                <w:lang w:val="en-US"/>
              </w:rPr>
              <w:t xml:space="preserve"> holistically, promoting health and safeguarding</w:t>
            </w:r>
          </w:p>
          <w:p w14:paraId="25106CAB" w14:textId="63CCB887" w:rsidR="28C8CE57" w:rsidRDefault="28C8CE57">
            <w:r w:rsidRPr="28C8CE57">
              <w:rPr>
                <w:rFonts w:ascii="Calibri" w:eastAsia="Calibri" w:hAnsi="Calibri" w:cs="Calibri"/>
                <w:b/>
                <w:bCs/>
                <w:sz w:val="20"/>
                <w:szCs w:val="20"/>
                <w:lang w:val="en-US"/>
              </w:rPr>
              <w:t xml:space="preserve"> </w:t>
            </w:r>
          </w:p>
          <w:p w14:paraId="0005E8FF" w14:textId="264109FD" w:rsidR="28C8CE57" w:rsidRDefault="28C8CE57">
            <w:r w:rsidRPr="28C8CE57">
              <w:rPr>
                <w:rFonts w:ascii="Calibri" w:eastAsia="Calibri" w:hAnsi="Calibri" w:cs="Calibri"/>
                <w:b/>
                <w:bCs/>
                <w:sz w:val="20"/>
                <w:szCs w:val="20"/>
                <w:lang w:val="en-US"/>
              </w:rPr>
              <w:t xml:space="preserve"> </w:t>
            </w:r>
          </w:p>
          <w:p w14:paraId="78F4C6E1" w14:textId="5A5F4459" w:rsidR="28C8CE57" w:rsidRDefault="28C8CE57">
            <w:r w:rsidRPr="28C8CE57">
              <w:rPr>
                <w:rFonts w:ascii="Calibri" w:eastAsia="Calibri" w:hAnsi="Calibri" w:cs="Calibri"/>
                <w:b/>
                <w:bCs/>
                <w:sz w:val="20"/>
                <w:szCs w:val="20"/>
                <w:lang w:val="en-US"/>
              </w:rPr>
              <w:t xml:space="preserve"> </w:t>
            </w:r>
          </w:p>
          <w:p w14:paraId="52B91565" w14:textId="4CAFE5C5" w:rsidR="28C8CE57" w:rsidRDefault="28C8CE57">
            <w:r w:rsidRPr="28C8CE57">
              <w:rPr>
                <w:rFonts w:ascii="Calibri" w:eastAsia="Calibri" w:hAnsi="Calibri" w:cs="Calibri"/>
                <w:b/>
                <w:bCs/>
                <w:sz w:val="20"/>
                <w:szCs w:val="20"/>
                <w:lang w:val="en-US"/>
              </w:rPr>
              <w:t xml:space="preserve"> </w:t>
            </w:r>
          </w:p>
          <w:p w14:paraId="002148E9" w14:textId="4AC554BF" w:rsidR="28C8CE57" w:rsidRDefault="28C8CE57">
            <w:r w:rsidRPr="28C8CE57">
              <w:rPr>
                <w:rFonts w:ascii="Calibri" w:eastAsia="Calibri" w:hAnsi="Calibri" w:cs="Calibri"/>
                <w:b/>
                <w:bCs/>
                <w:sz w:val="20"/>
                <w:szCs w:val="20"/>
                <w:lang w:val="en-US"/>
              </w:rPr>
              <w:t xml:space="preserve"> </w:t>
            </w:r>
          </w:p>
          <w:p w14:paraId="3BCC877A" w14:textId="09FB0159" w:rsidR="28C8CE57" w:rsidRDefault="28C8CE57">
            <w:r w:rsidRPr="28C8CE57">
              <w:rPr>
                <w:rFonts w:ascii="Calibri" w:eastAsia="Calibri" w:hAnsi="Calibri" w:cs="Calibri"/>
                <w:b/>
                <w:bCs/>
                <w:sz w:val="20"/>
                <w:szCs w:val="20"/>
                <w:lang w:val="en-US"/>
              </w:rPr>
              <w:t xml:space="preserve"> </w:t>
            </w:r>
          </w:p>
          <w:p w14:paraId="7365C3A9" w14:textId="635C421D" w:rsidR="28C8CE57" w:rsidRDefault="28C8CE57">
            <w:r w:rsidRPr="28C8CE57">
              <w:rPr>
                <w:rFonts w:ascii="Calibri" w:eastAsia="Calibri" w:hAnsi="Calibri" w:cs="Calibri"/>
                <w:b/>
                <w:bCs/>
                <w:sz w:val="20"/>
                <w:szCs w:val="20"/>
                <w:lang w:val="en-US"/>
              </w:rPr>
              <w:t xml:space="preserve"> </w:t>
            </w:r>
          </w:p>
          <w:p w14:paraId="044E98C5" w14:textId="7F53E28A" w:rsidR="28C8CE57" w:rsidRDefault="28C8CE57">
            <w:r w:rsidRPr="28C8CE57">
              <w:rPr>
                <w:rFonts w:ascii="Calibri" w:eastAsia="Calibri" w:hAnsi="Calibri" w:cs="Calibri"/>
                <w:b/>
                <w:bCs/>
                <w:sz w:val="20"/>
                <w:szCs w:val="20"/>
                <w:lang w:val="en-US"/>
              </w:rPr>
              <w:t xml:space="preserve"> </w:t>
            </w:r>
          </w:p>
          <w:p w14:paraId="4653873C" w14:textId="4C2D2F46" w:rsidR="28C8CE57" w:rsidRDefault="28C8CE57" w:rsidP="28C8CE57">
            <w:pPr>
              <w:rPr>
                <w:rFonts w:ascii="Calibri" w:eastAsia="Calibri" w:hAnsi="Calibri" w:cs="Calibri"/>
                <w:b/>
                <w:bCs/>
                <w:sz w:val="20"/>
                <w:szCs w:val="20"/>
                <w:lang w:val="en-US"/>
              </w:rPr>
            </w:pPr>
          </w:p>
          <w:p w14:paraId="0B6DC8F5" w14:textId="08588441" w:rsidR="28C8CE57" w:rsidRDefault="28C8CE57" w:rsidP="28C8CE57">
            <w:pPr>
              <w:rPr>
                <w:rFonts w:ascii="Calibri" w:eastAsia="Calibri" w:hAnsi="Calibri" w:cs="Calibri"/>
                <w:b/>
                <w:bCs/>
                <w:sz w:val="20"/>
                <w:szCs w:val="20"/>
                <w:lang w:val="en-US"/>
              </w:rPr>
            </w:pPr>
          </w:p>
          <w:p w14:paraId="49E745F7" w14:textId="7FC1A19E" w:rsidR="28C8CE57" w:rsidRDefault="28C8CE57">
            <w:r w:rsidRPr="28C8CE57">
              <w:rPr>
                <w:rFonts w:ascii="Calibri" w:eastAsia="Calibri" w:hAnsi="Calibri" w:cs="Calibri"/>
                <w:b/>
                <w:bCs/>
                <w:sz w:val="20"/>
                <w:szCs w:val="20"/>
                <w:lang w:val="en-US"/>
              </w:rPr>
              <w:t xml:space="preserve"> </w:t>
            </w:r>
          </w:p>
          <w:p w14:paraId="584FCC40" w14:textId="3677A178" w:rsidR="28C8CE57" w:rsidRDefault="28C8CE57">
            <w:r w:rsidRPr="28C8CE57">
              <w:rPr>
                <w:rFonts w:ascii="Calibri" w:eastAsia="Calibri" w:hAnsi="Calibri" w:cs="Calibri"/>
                <w:b/>
                <w:bCs/>
                <w:sz w:val="20"/>
                <w:szCs w:val="20"/>
                <w:lang w:val="en-US"/>
              </w:rPr>
              <w:t>Community Orientation</w:t>
            </w:r>
          </w:p>
        </w:tc>
        <w:tc>
          <w:tcPr>
            <w:tcW w:w="3105" w:type="dxa"/>
          </w:tcPr>
          <w:p w14:paraId="1AD89F5C" w14:textId="164D02B6" w:rsidR="28C8CE57" w:rsidRDefault="28C8CE57">
            <w:r w:rsidRPr="28C8CE57">
              <w:rPr>
                <w:rFonts w:ascii="Calibri" w:eastAsia="Calibri" w:hAnsi="Calibri" w:cs="Calibri"/>
                <w:sz w:val="20"/>
                <w:szCs w:val="20"/>
                <w:lang w:val="en-US"/>
              </w:rPr>
              <w:t>Demonstrate the holistic mindset of a generalist medical practitioner</w:t>
            </w:r>
          </w:p>
          <w:p w14:paraId="269E9ACB" w14:textId="470B6551" w:rsidR="28C8CE57" w:rsidRDefault="28C8CE57">
            <w:r w:rsidRPr="28C8CE57">
              <w:rPr>
                <w:rFonts w:ascii="Calibri" w:eastAsia="Calibri" w:hAnsi="Calibri" w:cs="Calibri"/>
                <w:sz w:val="20"/>
                <w:szCs w:val="20"/>
                <w:lang w:val="en-US"/>
              </w:rPr>
              <w:t xml:space="preserve"> </w:t>
            </w:r>
          </w:p>
          <w:p w14:paraId="251BFAB2" w14:textId="392ACA9B" w:rsidR="28C8CE57" w:rsidRDefault="28C8CE57">
            <w:r w:rsidRPr="28C8CE57">
              <w:rPr>
                <w:rFonts w:ascii="Calibri" w:eastAsia="Calibri" w:hAnsi="Calibri" w:cs="Calibri"/>
                <w:sz w:val="20"/>
                <w:szCs w:val="20"/>
                <w:lang w:val="en-US"/>
              </w:rPr>
              <w:t xml:space="preserve"> </w:t>
            </w:r>
          </w:p>
          <w:p w14:paraId="2ABFB240" w14:textId="3590A6FA" w:rsidR="28C8CE57" w:rsidRDefault="28C8CE57" w:rsidP="28C8CE57">
            <w:pPr>
              <w:rPr>
                <w:rFonts w:ascii="Calibri" w:eastAsia="Calibri" w:hAnsi="Calibri" w:cs="Calibri"/>
                <w:sz w:val="20"/>
                <w:szCs w:val="20"/>
                <w:lang w:val="en-US"/>
              </w:rPr>
            </w:pPr>
          </w:p>
          <w:p w14:paraId="43D06C88" w14:textId="7075B8FE" w:rsidR="28C8CE57" w:rsidRDefault="28C8CE57" w:rsidP="28C8CE57">
            <w:pPr>
              <w:rPr>
                <w:rFonts w:ascii="Calibri" w:eastAsia="Calibri" w:hAnsi="Calibri" w:cs="Calibri"/>
                <w:sz w:val="20"/>
                <w:szCs w:val="20"/>
                <w:lang w:val="en-US"/>
              </w:rPr>
            </w:pPr>
          </w:p>
          <w:p w14:paraId="0D1877DC" w14:textId="6B6C7932" w:rsidR="28C8CE57" w:rsidRDefault="28C8CE57">
            <w:r w:rsidRPr="28C8CE57">
              <w:rPr>
                <w:rFonts w:ascii="Calibri" w:eastAsia="Calibri" w:hAnsi="Calibri" w:cs="Calibri"/>
                <w:sz w:val="20"/>
                <w:szCs w:val="20"/>
                <w:lang w:val="en-US"/>
              </w:rPr>
              <w:t xml:space="preserve"> </w:t>
            </w:r>
          </w:p>
          <w:p w14:paraId="524BE49E" w14:textId="2DE1D69C" w:rsidR="28C8CE57" w:rsidRDefault="28C8CE57">
            <w:r w:rsidRPr="28C8CE57">
              <w:rPr>
                <w:rFonts w:ascii="Calibri" w:eastAsia="Calibri" w:hAnsi="Calibri" w:cs="Calibri"/>
                <w:sz w:val="20"/>
                <w:szCs w:val="20"/>
                <w:lang w:val="en-US"/>
              </w:rPr>
              <w:t>Safeguard individuals, families, and local populations</w:t>
            </w:r>
          </w:p>
          <w:p w14:paraId="312D298D" w14:textId="6375B22C" w:rsidR="28C8CE57" w:rsidRDefault="28C8CE57">
            <w:r w:rsidRPr="28C8CE57">
              <w:rPr>
                <w:rFonts w:ascii="Calibri" w:eastAsia="Calibri" w:hAnsi="Calibri" w:cs="Calibri"/>
                <w:sz w:val="20"/>
                <w:szCs w:val="20"/>
                <w:lang w:val="en-US"/>
              </w:rPr>
              <w:t xml:space="preserve"> </w:t>
            </w:r>
          </w:p>
          <w:p w14:paraId="3A255E51" w14:textId="37C5B6D0" w:rsidR="28C8CE57" w:rsidRDefault="28C8CE57">
            <w:r w:rsidRPr="28C8CE57">
              <w:rPr>
                <w:rFonts w:ascii="Calibri" w:eastAsia="Calibri" w:hAnsi="Calibri" w:cs="Calibri"/>
                <w:sz w:val="20"/>
                <w:szCs w:val="20"/>
                <w:lang w:val="en-US"/>
              </w:rPr>
              <w:t xml:space="preserve"> </w:t>
            </w:r>
          </w:p>
          <w:p w14:paraId="5A4028AE" w14:textId="5ABC2744" w:rsidR="28C8CE57" w:rsidRDefault="28C8CE57">
            <w:r w:rsidRPr="28C8CE57">
              <w:rPr>
                <w:rFonts w:ascii="Calibri" w:eastAsia="Calibri" w:hAnsi="Calibri" w:cs="Calibri"/>
                <w:sz w:val="20"/>
                <w:szCs w:val="20"/>
                <w:lang w:val="en-US"/>
              </w:rPr>
              <w:t xml:space="preserve"> </w:t>
            </w:r>
          </w:p>
          <w:p w14:paraId="11C7A606" w14:textId="0DC07CCF" w:rsidR="28C8CE57" w:rsidRDefault="28C8CE57">
            <w:r w:rsidRPr="28C8CE57">
              <w:rPr>
                <w:rFonts w:ascii="Calibri" w:eastAsia="Calibri" w:hAnsi="Calibri" w:cs="Calibri"/>
                <w:sz w:val="20"/>
                <w:szCs w:val="20"/>
                <w:lang w:val="en-US"/>
              </w:rPr>
              <w:t xml:space="preserve"> </w:t>
            </w:r>
          </w:p>
          <w:p w14:paraId="4EE6EA7D" w14:textId="5B0946BE" w:rsidR="28C8CE57" w:rsidRDefault="28C8CE57" w:rsidP="28C8CE57">
            <w:pPr>
              <w:rPr>
                <w:rFonts w:ascii="Calibri" w:eastAsia="Calibri" w:hAnsi="Calibri" w:cs="Calibri"/>
                <w:sz w:val="20"/>
                <w:szCs w:val="20"/>
                <w:lang w:val="en-US"/>
              </w:rPr>
            </w:pPr>
          </w:p>
          <w:p w14:paraId="2D71C658" w14:textId="68C255FE" w:rsidR="28C8CE57" w:rsidRDefault="28C8CE57">
            <w:r w:rsidRPr="28C8CE57">
              <w:rPr>
                <w:rFonts w:ascii="Calibri" w:eastAsia="Calibri" w:hAnsi="Calibri" w:cs="Calibri"/>
                <w:sz w:val="20"/>
                <w:szCs w:val="20"/>
                <w:lang w:val="en-US"/>
              </w:rPr>
              <w:t>Understand the health service and your role within it.</w:t>
            </w:r>
          </w:p>
          <w:p w14:paraId="00716B06" w14:textId="69A22F47" w:rsidR="28C8CE57" w:rsidRDefault="28C8CE57">
            <w:r w:rsidRPr="28C8CE57">
              <w:rPr>
                <w:rFonts w:ascii="Calibri" w:eastAsia="Calibri" w:hAnsi="Calibri" w:cs="Calibri"/>
                <w:sz w:val="20"/>
                <w:szCs w:val="20"/>
                <w:lang w:val="en-US"/>
              </w:rPr>
              <w:t xml:space="preserve"> </w:t>
            </w:r>
          </w:p>
          <w:p w14:paraId="252E719F" w14:textId="427CB935" w:rsidR="28C8CE57" w:rsidRDefault="28C8CE57">
            <w:r w:rsidRPr="28C8CE57">
              <w:rPr>
                <w:rFonts w:ascii="Calibri" w:eastAsia="Calibri" w:hAnsi="Calibri" w:cs="Calibri"/>
                <w:sz w:val="20"/>
                <w:szCs w:val="20"/>
                <w:lang w:val="en-US"/>
              </w:rPr>
              <w:t xml:space="preserve"> </w:t>
            </w:r>
          </w:p>
          <w:p w14:paraId="3F8CC72B" w14:textId="65D0CBA5" w:rsidR="28C8CE57" w:rsidRDefault="28C8CE57">
            <w:r w:rsidRPr="28C8CE57">
              <w:rPr>
                <w:rFonts w:ascii="Calibri" w:eastAsia="Calibri" w:hAnsi="Calibri" w:cs="Calibri"/>
                <w:sz w:val="20"/>
                <w:szCs w:val="20"/>
                <w:lang w:val="en-US"/>
              </w:rPr>
              <w:t xml:space="preserve"> </w:t>
            </w:r>
          </w:p>
          <w:p w14:paraId="5B754834" w14:textId="15E52EA6" w:rsidR="28C8CE57" w:rsidRDefault="28C8CE57">
            <w:r w:rsidRPr="28C8CE57">
              <w:rPr>
                <w:rFonts w:ascii="Calibri" w:eastAsia="Calibri" w:hAnsi="Calibri" w:cs="Calibri"/>
                <w:sz w:val="20"/>
                <w:szCs w:val="20"/>
                <w:lang w:val="en-US"/>
              </w:rPr>
              <w:t xml:space="preserve"> </w:t>
            </w:r>
          </w:p>
          <w:p w14:paraId="77FE194A" w14:textId="2A4E8B72" w:rsidR="28C8CE57" w:rsidRDefault="28C8CE57">
            <w:r w:rsidRPr="28C8CE57">
              <w:rPr>
                <w:rFonts w:ascii="Calibri" w:eastAsia="Calibri" w:hAnsi="Calibri" w:cs="Calibri"/>
                <w:sz w:val="20"/>
                <w:szCs w:val="20"/>
                <w:lang w:val="en-US"/>
              </w:rPr>
              <w:t xml:space="preserve"> </w:t>
            </w:r>
          </w:p>
        </w:tc>
        <w:tc>
          <w:tcPr>
            <w:tcW w:w="4993" w:type="dxa"/>
          </w:tcPr>
          <w:p w14:paraId="41F256D1" w14:textId="4CBEC45F" w:rsidR="28C8CE57" w:rsidRDefault="28C8CE57" w:rsidP="28C8CE57">
            <w:pPr>
              <w:pStyle w:val="ListParagraph"/>
              <w:numPr>
                <w:ilvl w:val="0"/>
                <w:numId w:val="1"/>
              </w:numPr>
              <w:rPr>
                <w:sz w:val="20"/>
                <w:szCs w:val="20"/>
              </w:rPr>
            </w:pPr>
            <w:r w:rsidRPr="28C8CE57">
              <w:rPr>
                <w:sz w:val="20"/>
                <w:szCs w:val="20"/>
                <w:lang w:val="en-US"/>
              </w:rPr>
              <w:t>Interpret each patient’s personal story in his or her unique context.</w:t>
            </w:r>
          </w:p>
          <w:p w14:paraId="2CBC7F06" w14:textId="17728DB5" w:rsidR="28C8CE57" w:rsidRDefault="28C8CE57" w:rsidP="28C8CE57">
            <w:pPr>
              <w:pStyle w:val="ListParagraph"/>
              <w:numPr>
                <w:ilvl w:val="0"/>
                <w:numId w:val="1"/>
              </w:numPr>
              <w:rPr>
                <w:sz w:val="20"/>
                <w:szCs w:val="20"/>
              </w:rPr>
            </w:pPr>
            <w:r w:rsidRPr="28C8CE57">
              <w:rPr>
                <w:sz w:val="20"/>
                <w:szCs w:val="20"/>
                <w:lang w:val="en-US"/>
              </w:rPr>
              <w:t>Develop the ability to switch from diagnostic and curative approaches to supportive and palliative approaches as appropriate for the patient’s needs</w:t>
            </w:r>
          </w:p>
          <w:p w14:paraId="55B3234F" w14:textId="6A2E2729" w:rsidR="28C8CE57" w:rsidRDefault="28C8CE57">
            <w:r w:rsidRPr="28C8CE57">
              <w:rPr>
                <w:rFonts w:ascii="Calibri" w:eastAsia="Calibri" w:hAnsi="Calibri" w:cs="Calibri"/>
                <w:sz w:val="20"/>
                <w:szCs w:val="20"/>
                <w:lang w:val="en-US"/>
              </w:rPr>
              <w:t xml:space="preserve"> </w:t>
            </w:r>
          </w:p>
          <w:p w14:paraId="611F7CC7" w14:textId="6DFD7C32" w:rsidR="28C8CE57" w:rsidRDefault="28C8CE57" w:rsidP="28C8CE57">
            <w:pPr>
              <w:pStyle w:val="ListParagraph"/>
              <w:numPr>
                <w:ilvl w:val="0"/>
                <w:numId w:val="1"/>
              </w:numPr>
              <w:rPr>
                <w:sz w:val="20"/>
                <w:szCs w:val="20"/>
              </w:rPr>
            </w:pPr>
            <w:proofErr w:type="spellStart"/>
            <w:r w:rsidRPr="28C8CE57">
              <w:rPr>
                <w:sz w:val="20"/>
                <w:szCs w:val="20"/>
                <w:lang w:val="en-US"/>
              </w:rPr>
              <w:t>Recognise</w:t>
            </w:r>
            <w:proofErr w:type="spellEnd"/>
            <w:r w:rsidRPr="28C8CE57">
              <w:rPr>
                <w:sz w:val="20"/>
                <w:szCs w:val="20"/>
                <w:lang w:val="en-US"/>
              </w:rPr>
              <w:t xml:space="preserve"> how safeguarding concerns may present across a range of scales – individual, families, and populations.</w:t>
            </w:r>
          </w:p>
          <w:p w14:paraId="01ADE7AE" w14:textId="5AB3F753" w:rsidR="28C8CE57" w:rsidRDefault="28C8CE57">
            <w:r w:rsidRPr="28C8CE57">
              <w:rPr>
                <w:rFonts w:ascii="Calibri" w:eastAsia="Calibri" w:hAnsi="Calibri" w:cs="Calibri"/>
                <w:sz w:val="20"/>
                <w:szCs w:val="20"/>
                <w:lang w:val="en-US"/>
              </w:rPr>
              <w:t xml:space="preserve"> </w:t>
            </w:r>
          </w:p>
          <w:p w14:paraId="2F0EFB63" w14:textId="1FDAE554" w:rsidR="28C8CE57" w:rsidRDefault="28C8CE57" w:rsidP="28C8CE57">
            <w:pPr>
              <w:pStyle w:val="ListParagraph"/>
              <w:numPr>
                <w:ilvl w:val="0"/>
                <w:numId w:val="1"/>
              </w:numPr>
              <w:rPr>
                <w:sz w:val="20"/>
                <w:szCs w:val="20"/>
              </w:rPr>
            </w:pPr>
            <w:r w:rsidRPr="28C8CE57">
              <w:rPr>
                <w:sz w:val="20"/>
                <w:szCs w:val="20"/>
                <w:lang w:val="en-US"/>
              </w:rPr>
              <w:t>Respond safely, promptly and effectively to the full range of safeguarding needs.</w:t>
            </w:r>
          </w:p>
          <w:p w14:paraId="558A3BFE" w14:textId="71E3DAD8" w:rsidR="28C8CE57" w:rsidRDefault="28C8CE57">
            <w:r w:rsidRPr="28C8CE57">
              <w:rPr>
                <w:rFonts w:ascii="Calibri" w:eastAsia="Calibri" w:hAnsi="Calibri" w:cs="Calibri"/>
                <w:sz w:val="20"/>
                <w:szCs w:val="20"/>
                <w:lang w:val="en-US"/>
              </w:rPr>
              <w:t xml:space="preserve"> </w:t>
            </w:r>
          </w:p>
          <w:p w14:paraId="6B4E04C3" w14:textId="458CD988" w:rsidR="28C8CE57" w:rsidRDefault="28C8CE57" w:rsidP="28C8CE57">
            <w:pPr>
              <w:pStyle w:val="ListParagraph"/>
              <w:numPr>
                <w:ilvl w:val="0"/>
                <w:numId w:val="1"/>
              </w:numPr>
              <w:rPr>
                <w:sz w:val="20"/>
                <w:szCs w:val="20"/>
              </w:rPr>
            </w:pPr>
            <w:proofErr w:type="spellStart"/>
            <w:r w:rsidRPr="28C8CE57">
              <w:rPr>
                <w:sz w:val="20"/>
                <w:szCs w:val="20"/>
                <w:lang w:val="en-US"/>
              </w:rPr>
              <w:t>Recognise</w:t>
            </w:r>
            <w:proofErr w:type="spellEnd"/>
            <w:r w:rsidRPr="28C8CE57">
              <w:rPr>
                <w:sz w:val="20"/>
                <w:szCs w:val="20"/>
                <w:lang w:val="en-US"/>
              </w:rPr>
              <w:t xml:space="preserve"> the role of a GP as first contact clinician, patient advocate, service navigator and gatekeeper.</w:t>
            </w:r>
          </w:p>
          <w:p w14:paraId="5C2A5B84" w14:textId="1C539470" w:rsidR="28C8CE57" w:rsidRDefault="28C8CE57" w:rsidP="28C8CE57">
            <w:pPr>
              <w:pStyle w:val="ListParagraph"/>
              <w:numPr>
                <w:ilvl w:val="0"/>
                <w:numId w:val="1"/>
              </w:numPr>
              <w:rPr>
                <w:sz w:val="20"/>
                <w:szCs w:val="20"/>
              </w:rPr>
            </w:pPr>
            <w:r w:rsidRPr="28C8CE57">
              <w:rPr>
                <w:sz w:val="20"/>
                <w:szCs w:val="20"/>
                <w:lang w:val="en-US"/>
              </w:rPr>
              <w:t>Identify how local services can be accessed and use this to inform your referrals</w:t>
            </w:r>
          </w:p>
          <w:p w14:paraId="6D3FB19E" w14:textId="11D902E6" w:rsidR="28C8CE57" w:rsidRDefault="28C8CE57" w:rsidP="28C8CE57">
            <w:pPr>
              <w:pStyle w:val="ListParagraph"/>
              <w:numPr>
                <w:ilvl w:val="0"/>
                <w:numId w:val="1"/>
              </w:numPr>
              <w:rPr>
                <w:sz w:val="20"/>
                <w:szCs w:val="20"/>
              </w:rPr>
            </w:pPr>
            <w:proofErr w:type="spellStart"/>
            <w:r w:rsidRPr="28C8CE57">
              <w:rPr>
                <w:sz w:val="20"/>
                <w:szCs w:val="20"/>
                <w:lang w:val="en-US"/>
              </w:rPr>
              <w:t>Optimise</w:t>
            </w:r>
            <w:proofErr w:type="spellEnd"/>
            <w:r w:rsidRPr="28C8CE57">
              <w:rPr>
                <w:sz w:val="20"/>
                <w:szCs w:val="20"/>
                <w:lang w:val="en-US"/>
              </w:rPr>
              <w:t xml:space="preserve"> you use of limited resources </w:t>
            </w:r>
          </w:p>
        </w:tc>
      </w:tr>
    </w:tbl>
    <w:p w14:paraId="2A6E4A9D" w14:textId="25271533" w:rsidR="00A87267" w:rsidRPr="00A87267" w:rsidRDefault="00A87267" w:rsidP="28C8CE57">
      <w:pPr>
        <w:tabs>
          <w:tab w:val="left" w:pos="6375"/>
        </w:tabs>
        <w:spacing w:line="257" w:lineRule="auto"/>
        <w:rPr>
          <w:rFonts w:ascii="Calibri" w:eastAsia="Calibri" w:hAnsi="Calibri" w:cs="Calibri"/>
          <w:b/>
          <w:bCs/>
          <w:sz w:val="22"/>
          <w:szCs w:val="22"/>
        </w:rPr>
      </w:pPr>
    </w:p>
    <w:p w14:paraId="09920E6B" w14:textId="05469E4E" w:rsidR="00A87267" w:rsidRPr="00A87267" w:rsidRDefault="00A87267" w:rsidP="28C8CE57">
      <w:pPr>
        <w:tabs>
          <w:tab w:val="left" w:pos="6375"/>
        </w:tabs>
        <w:spacing w:line="257" w:lineRule="auto"/>
        <w:rPr>
          <w:rFonts w:ascii="Calibri" w:eastAsia="Calibri" w:hAnsi="Calibri" w:cs="Calibri"/>
          <w:b/>
          <w:bCs/>
          <w:sz w:val="22"/>
          <w:szCs w:val="22"/>
        </w:rPr>
      </w:pPr>
    </w:p>
    <w:p w14:paraId="4DC2516A" w14:textId="316D6B32" w:rsidR="00A87267" w:rsidRPr="00A87267" w:rsidRDefault="00A87267" w:rsidP="28C8CE57">
      <w:pPr>
        <w:tabs>
          <w:tab w:val="left" w:pos="6375"/>
        </w:tabs>
      </w:pPr>
      <w:r>
        <w:br w:type="page"/>
      </w:r>
    </w:p>
    <w:bookmarkStart w:id="1" w:name="Appendix_2"/>
    <w:bookmarkStart w:id="2" w:name="_GoBack"/>
    <w:bookmarkEnd w:id="2"/>
    <w:p w14:paraId="23D51171" w14:textId="0C3DC363" w:rsidR="00B2434E" w:rsidRPr="00E26A30" w:rsidRDefault="00E26A30" w:rsidP="28C8CE57">
      <w:pPr>
        <w:tabs>
          <w:tab w:val="left" w:pos="6375"/>
        </w:tabs>
        <w:rPr>
          <w:rFonts w:ascii="Calibri" w:eastAsia="Calibri" w:hAnsi="Calibri" w:cs="Calibri"/>
          <w:b/>
          <w:bCs/>
          <w:color w:val="1F497D" w:themeColor="text2"/>
        </w:rPr>
      </w:pPr>
      <w:r>
        <w:rPr>
          <w:rFonts w:ascii="Calibri" w:eastAsia="Calibri" w:hAnsi="Calibri" w:cs="Calibri"/>
          <w:b/>
          <w:bCs/>
          <w:color w:val="1F497D" w:themeColor="text2"/>
        </w:rPr>
        <w:lastRenderedPageBreak/>
        <w:fldChar w:fldCharType="begin"/>
      </w:r>
      <w:r>
        <w:rPr>
          <w:rFonts w:ascii="Calibri" w:eastAsia="Calibri" w:hAnsi="Calibri" w:cs="Calibri"/>
          <w:b/>
          <w:bCs/>
          <w:color w:val="1F497D" w:themeColor="text2"/>
        </w:rPr>
        <w:instrText xml:space="preserve"> HYPERLINK  \l "Appendix_2" </w:instrText>
      </w:r>
      <w:r>
        <w:rPr>
          <w:rFonts w:ascii="Calibri" w:eastAsia="Calibri" w:hAnsi="Calibri" w:cs="Calibri"/>
          <w:b/>
          <w:bCs/>
          <w:color w:val="1F497D" w:themeColor="text2"/>
        </w:rPr>
      </w:r>
      <w:r>
        <w:rPr>
          <w:rFonts w:ascii="Calibri" w:eastAsia="Calibri" w:hAnsi="Calibri" w:cs="Calibri"/>
          <w:b/>
          <w:bCs/>
          <w:color w:val="1F497D" w:themeColor="text2"/>
        </w:rPr>
        <w:fldChar w:fldCharType="separate"/>
      </w:r>
      <w:r w:rsidR="00481B3D" w:rsidRPr="00E26A30">
        <w:rPr>
          <w:rStyle w:val="Hyperlink"/>
          <w:rFonts w:ascii="Calibri" w:eastAsia="Calibri" w:hAnsi="Calibri" w:cs="Calibri"/>
          <w:b/>
          <w:bCs/>
        </w:rPr>
        <w:t>Appendix 2</w:t>
      </w:r>
      <w:r>
        <w:rPr>
          <w:rFonts w:ascii="Calibri" w:eastAsia="Calibri" w:hAnsi="Calibri" w:cs="Calibri"/>
          <w:b/>
          <w:bCs/>
          <w:color w:val="1F497D" w:themeColor="text2"/>
        </w:rPr>
        <w:fldChar w:fldCharType="end"/>
      </w:r>
    </w:p>
    <w:bookmarkEnd w:id="1"/>
    <w:p w14:paraId="6C4AC8E1" w14:textId="7548FBFA" w:rsidR="2493AD81" w:rsidRDefault="2493AD81" w:rsidP="2493AD81">
      <w:pPr>
        <w:rPr>
          <w:b/>
          <w:bCs/>
          <w:color w:val="4F81BD" w:themeColor="accent1"/>
        </w:rPr>
      </w:pPr>
    </w:p>
    <w:tbl>
      <w:tblPr>
        <w:tblStyle w:val="TableGrid"/>
        <w:tblpPr w:leftFromText="180" w:rightFromText="180" w:vertAnchor="page" w:horzAnchor="margin" w:tblpY="2291"/>
        <w:tblW w:w="5000" w:type="pct"/>
        <w:tblLook w:val="04A0" w:firstRow="1" w:lastRow="0" w:firstColumn="1" w:lastColumn="0" w:noHBand="0" w:noVBand="1"/>
      </w:tblPr>
      <w:tblGrid>
        <w:gridCol w:w="1190"/>
        <w:gridCol w:w="866"/>
        <w:gridCol w:w="1190"/>
        <w:gridCol w:w="866"/>
        <w:gridCol w:w="1190"/>
        <w:gridCol w:w="773"/>
        <w:gridCol w:w="1190"/>
        <w:gridCol w:w="866"/>
        <w:gridCol w:w="1191"/>
        <w:gridCol w:w="840"/>
        <w:gridCol w:w="10"/>
        <w:gridCol w:w="16"/>
      </w:tblGrid>
      <w:tr w:rsidR="00481B3D" w14:paraId="6EE09AC2" w14:textId="77777777" w:rsidTr="00481B3D">
        <w:trPr>
          <w:gridAfter w:val="1"/>
          <w:wAfter w:w="8" w:type="pct"/>
          <w:trHeight w:val="699"/>
        </w:trPr>
        <w:tc>
          <w:tcPr>
            <w:tcW w:w="4992" w:type="pct"/>
            <w:gridSpan w:val="11"/>
            <w:shd w:val="clear" w:color="auto" w:fill="DBE5F1" w:themeFill="accent1" w:themeFillTint="33"/>
            <w:vAlign w:val="center"/>
          </w:tcPr>
          <w:p w14:paraId="233622C5" w14:textId="77777777" w:rsidR="00481B3D" w:rsidRPr="00A654EB" w:rsidRDefault="00481B3D" w:rsidP="00481B3D">
            <w:pPr>
              <w:rPr>
                <w:sz w:val="28"/>
                <w:szCs w:val="28"/>
              </w:rPr>
            </w:pPr>
            <w:r w:rsidRPr="00A654EB">
              <w:rPr>
                <w:sz w:val="28"/>
                <w:szCs w:val="28"/>
              </w:rPr>
              <w:t>Learning Outcomes</w:t>
            </w:r>
          </w:p>
        </w:tc>
      </w:tr>
      <w:tr w:rsidR="00481B3D" w14:paraId="188D0593" w14:textId="77777777" w:rsidTr="00481B3D">
        <w:trPr>
          <w:gridAfter w:val="2"/>
          <w:wAfter w:w="12" w:type="pct"/>
          <w:trHeight w:val="553"/>
        </w:trPr>
        <w:tc>
          <w:tcPr>
            <w:tcW w:w="1009" w:type="pct"/>
            <w:gridSpan w:val="2"/>
            <w:shd w:val="clear" w:color="auto" w:fill="DBE5F1" w:themeFill="accent1" w:themeFillTint="33"/>
            <w:vAlign w:val="center"/>
          </w:tcPr>
          <w:p w14:paraId="399DFCD9" w14:textId="77777777" w:rsidR="00481B3D" w:rsidRPr="00F57BA9" w:rsidRDefault="00481B3D" w:rsidP="00481B3D">
            <w:pPr>
              <w:jc w:val="center"/>
              <w:rPr>
                <w:rFonts w:cs="Arial"/>
                <w:b/>
                <w:sz w:val="20"/>
                <w:szCs w:val="20"/>
              </w:rPr>
            </w:pPr>
            <w:r>
              <w:rPr>
                <w:rFonts w:cs="Arial"/>
                <w:b/>
                <w:sz w:val="20"/>
                <w:szCs w:val="20"/>
              </w:rPr>
              <w:t>Knowing yourself and relating to others</w:t>
            </w:r>
          </w:p>
        </w:tc>
        <w:tc>
          <w:tcPr>
            <w:tcW w:w="1009" w:type="pct"/>
            <w:gridSpan w:val="2"/>
            <w:shd w:val="clear" w:color="auto" w:fill="DBE5F1" w:themeFill="accent1" w:themeFillTint="33"/>
            <w:vAlign w:val="center"/>
          </w:tcPr>
          <w:p w14:paraId="7CF9F682" w14:textId="77777777" w:rsidR="00481B3D" w:rsidRPr="00F57BA9" w:rsidRDefault="00481B3D" w:rsidP="00481B3D">
            <w:pPr>
              <w:jc w:val="center"/>
              <w:rPr>
                <w:rFonts w:cs="Arial"/>
                <w:b/>
                <w:sz w:val="20"/>
                <w:szCs w:val="20"/>
              </w:rPr>
            </w:pPr>
            <w:r>
              <w:rPr>
                <w:rFonts w:cs="Arial"/>
                <w:b/>
                <w:sz w:val="20"/>
                <w:szCs w:val="20"/>
              </w:rPr>
              <w:t>Applying clinical knowledge and skill</w:t>
            </w:r>
          </w:p>
        </w:tc>
        <w:tc>
          <w:tcPr>
            <w:tcW w:w="963" w:type="pct"/>
            <w:gridSpan w:val="2"/>
            <w:shd w:val="clear" w:color="auto" w:fill="DBE5F1" w:themeFill="accent1" w:themeFillTint="33"/>
            <w:vAlign w:val="center"/>
          </w:tcPr>
          <w:p w14:paraId="1C72C5BA" w14:textId="77777777" w:rsidR="00481B3D" w:rsidRDefault="00481B3D" w:rsidP="00481B3D">
            <w:pPr>
              <w:jc w:val="center"/>
              <w:rPr>
                <w:rFonts w:cs="Arial"/>
                <w:b/>
                <w:sz w:val="20"/>
                <w:szCs w:val="20"/>
              </w:rPr>
            </w:pPr>
            <w:r>
              <w:rPr>
                <w:rFonts w:cs="Arial"/>
                <w:b/>
                <w:sz w:val="20"/>
                <w:szCs w:val="20"/>
              </w:rPr>
              <w:t>Managing complex and long-term care</w:t>
            </w:r>
          </w:p>
        </w:tc>
        <w:tc>
          <w:tcPr>
            <w:tcW w:w="1009" w:type="pct"/>
            <w:gridSpan w:val="2"/>
            <w:shd w:val="clear" w:color="auto" w:fill="DBE5F1" w:themeFill="accent1" w:themeFillTint="33"/>
            <w:vAlign w:val="center"/>
          </w:tcPr>
          <w:p w14:paraId="7A1824A4" w14:textId="77777777" w:rsidR="00481B3D" w:rsidRDefault="00481B3D" w:rsidP="00481B3D">
            <w:pPr>
              <w:jc w:val="center"/>
              <w:rPr>
                <w:rFonts w:cs="Arial"/>
                <w:b/>
                <w:sz w:val="20"/>
                <w:szCs w:val="20"/>
              </w:rPr>
            </w:pPr>
            <w:r>
              <w:rPr>
                <w:rFonts w:cs="Arial"/>
                <w:b/>
                <w:sz w:val="20"/>
                <w:szCs w:val="20"/>
              </w:rPr>
              <w:t>Working well in organisations and systems of care</w:t>
            </w:r>
          </w:p>
        </w:tc>
        <w:tc>
          <w:tcPr>
            <w:tcW w:w="997" w:type="pct"/>
            <w:gridSpan w:val="2"/>
            <w:shd w:val="clear" w:color="auto" w:fill="DBE5F1" w:themeFill="accent1" w:themeFillTint="33"/>
            <w:vAlign w:val="center"/>
          </w:tcPr>
          <w:p w14:paraId="0B42B100" w14:textId="77777777" w:rsidR="00481B3D" w:rsidRDefault="00481B3D" w:rsidP="00481B3D">
            <w:pPr>
              <w:jc w:val="center"/>
              <w:rPr>
                <w:rFonts w:cs="Arial"/>
                <w:b/>
                <w:sz w:val="20"/>
                <w:szCs w:val="20"/>
              </w:rPr>
            </w:pPr>
            <w:r>
              <w:rPr>
                <w:rFonts w:cs="Arial"/>
                <w:b/>
                <w:sz w:val="20"/>
                <w:szCs w:val="20"/>
              </w:rPr>
              <w:t>Caring for the whole person and the wider community</w:t>
            </w:r>
          </w:p>
        </w:tc>
      </w:tr>
      <w:tr w:rsidR="00481B3D" w14:paraId="7F98050E" w14:textId="77777777" w:rsidTr="00481B3D">
        <w:trPr>
          <w:gridAfter w:val="2"/>
          <w:wAfter w:w="12" w:type="pct"/>
          <w:trHeight w:val="2410"/>
        </w:trPr>
        <w:tc>
          <w:tcPr>
            <w:tcW w:w="1009" w:type="pct"/>
            <w:gridSpan w:val="2"/>
            <w:shd w:val="clear" w:color="auto" w:fill="DBE5F1" w:themeFill="accent1" w:themeFillTint="33"/>
            <w:vAlign w:val="center"/>
          </w:tcPr>
          <w:p w14:paraId="751B9132" w14:textId="77777777" w:rsidR="00481B3D" w:rsidRPr="00F57BA9" w:rsidRDefault="00481B3D" w:rsidP="00481B3D">
            <w:pPr>
              <w:rPr>
                <w:rFonts w:cs="Arial"/>
                <w:b/>
                <w:sz w:val="20"/>
                <w:szCs w:val="20"/>
              </w:rPr>
            </w:pPr>
            <w:r w:rsidRPr="00F57BA9">
              <w:rPr>
                <w:rFonts w:cs="Arial"/>
                <w:b/>
                <w:sz w:val="20"/>
                <w:szCs w:val="20"/>
              </w:rPr>
              <w:t>Fitness to practise:</w:t>
            </w:r>
          </w:p>
          <w:p w14:paraId="3D9E1F3A" w14:textId="77777777" w:rsidR="00481B3D" w:rsidRDefault="00481B3D" w:rsidP="00481B3D">
            <w:pPr>
              <w:rPr>
                <w:rFonts w:cs="Arial"/>
                <w:bCs/>
                <w:sz w:val="20"/>
                <w:szCs w:val="20"/>
              </w:rPr>
            </w:pPr>
          </w:p>
          <w:p w14:paraId="7620DBD8" w14:textId="77777777" w:rsidR="00481B3D" w:rsidRPr="00F57BA9" w:rsidRDefault="00481B3D" w:rsidP="00481B3D">
            <w:pPr>
              <w:rPr>
                <w:rFonts w:cs="Arial"/>
                <w:bCs/>
                <w:sz w:val="20"/>
                <w:szCs w:val="20"/>
              </w:rPr>
            </w:pPr>
            <w:r w:rsidRPr="00F57BA9">
              <w:rPr>
                <w:rFonts w:cs="Arial"/>
                <w:bCs/>
                <w:sz w:val="20"/>
                <w:szCs w:val="20"/>
              </w:rPr>
              <w:t>Managing factors influencing performance</w:t>
            </w:r>
          </w:p>
          <w:p w14:paraId="659EDD43" w14:textId="77777777" w:rsidR="00481B3D" w:rsidRPr="00F57BA9" w:rsidRDefault="00481B3D" w:rsidP="00481B3D">
            <w:pPr>
              <w:rPr>
                <w:rFonts w:cs="Arial"/>
                <w:bCs/>
                <w:sz w:val="20"/>
                <w:szCs w:val="20"/>
              </w:rPr>
            </w:pPr>
          </w:p>
          <w:p w14:paraId="1A9B2D7B" w14:textId="77777777" w:rsidR="00481B3D" w:rsidRPr="00F57BA9" w:rsidRDefault="00481B3D" w:rsidP="00481B3D">
            <w:pPr>
              <w:rPr>
                <w:rFonts w:cs="Arial"/>
                <w:b/>
                <w:sz w:val="20"/>
                <w:szCs w:val="20"/>
              </w:rPr>
            </w:pPr>
            <w:r w:rsidRPr="00F57BA9">
              <w:rPr>
                <w:rFonts w:cs="Arial"/>
                <w:b/>
                <w:sz w:val="20"/>
                <w:szCs w:val="20"/>
              </w:rPr>
              <w:t>Communication:</w:t>
            </w:r>
          </w:p>
          <w:p w14:paraId="4E2C8EDD" w14:textId="77777777" w:rsidR="00481B3D" w:rsidRDefault="00481B3D" w:rsidP="00481B3D">
            <w:pPr>
              <w:rPr>
                <w:rFonts w:cs="Arial"/>
                <w:bCs/>
                <w:sz w:val="20"/>
                <w:szCs w:val="20"/>
              </w:rPr>
            </w:pPr>
          </w:p>
          <w:p w14:paraId="1E71A38E" w14:textId="77777777" w:rsidR="00481B3D" w:rsidRPr="00F57BA9" w:rsidRDefault="00481B3D" w:rsidP="00481B3D">
            <w:pPr>
              <w:rPr>
                <w:rFonts w:cs="Arial"/>
                <w:bCs/>
                <w:sz w:val="20"/>
                <w:szCs w:val="20"/>
              </w:rPr>
            </w:pPr>
            <w:r w:rsidRPr="00F57BA9">
              <w:rPr>
                <w:rFonts w:cs="Arial"/>
                <w:bCs/>
                <w:sz w:val="20"/>
                <w:szCs w:val="20"/>
              </w:rPr>
              <w:t>Effective partnerships with patients</w:t>
            </w:r>
          </w:p>
          <w:p w14:paraId="089C4E50" w14:textId="77777777" w:rsidR="00481B3D" w:rsidRPr="00F57BA9" w:rsidRDefault="00481B3D" w:rsidP="00481B3D">
            <w:pPr>
              <w:rPr>
                <w:rFonts w:cs="Arial"/>
                <w:b/>
                <w:sz w:val="20"/>
                <w:szCs w:val="20"/>
              </w:rPr>
            </w:pPr>
          </w:p>
        </w:tc>
        <w:tc>
          <w:tcPr>
            <w:tcW w:w="1009" w:type="pct"/>
            <w:gridSpan w:val="2"/>
            <w:shd w:val="clear" w:color="auto" w:fill="DBE5F1" w:themeFill="accent1" w:themeFillTint="33"/>
            <w:vAlign w:val="center"/>
          </w:tcPr>
          <w:p w14:paraId="6F7510BA" w14:textId="77777777" w:rsidR="00481B3D" w:rsidRPr="00F57BA9" w:rsidRDefault="00481B3D" w:rsidP="00481B3D">
            <w:pPr>
              <w:rPr>
                <w:rFonts w:cs="Arial"/>
                <w:b/>
                <w:sz w:val="20"/>
                <w:szCs w:val="20"/>
              </w:rPr>
            </w:pPr>
            <w:r w:rsidRPr="00F57BA9">
              <w:rPr>
                <w:rFonts w:cs="Arial"/>
                <w:b/>
                <w:sz w:val="20"/>
                <w:szCs w:val="20"/>
              </w:rPr>
              <w:t>Data gathering:</w:t>
            </w:r>
          </w:p>
          <w:p w14:paraId="790F9C37" w14:textId="77777777" w:rsidR="00481B3D" w:rsidRPr="00F57BA9" w:rsidRDefault="00481B3D" w:rsidP="00481B3D">
            <w:pPr>
              <w:rPr>
                <w:rFonts w:cs="Arial"/>
                <w:bCs/>
                <w:sz w:val="20"/>
                <w:szCs w:val="20"/>
              </w:rPr>
            </w:pPr>
            <w:r w:rsidRPr="00F57BA9">
              <w:rPr>
                <w:rFonts w:cs="Arial"/>
                <w:bCs/>
                <w:sz w:val="20"/>
                <w:szCs w:val="20"/>
              </w:rPr>
              <w:t>Structured approach to data gathering</w:t>
            </w:r>
          </w:p>
          <w:p w14:paraId="66E8D281" w14:textId="77777777" w:rsidR="00481B3D" w:rsidRPr="00F57BA9" w:rsidRDefault="00481B3D" w:rsidP="00481B3D">
            <w:pPr>
              <w:rPr>
                <w:rFonts w:cs="Arial"/>
                <w:bCs/>
                <w:sz w:val="20"/>
                <w:szCs w:val="20"/>
              </w:rPr>
            </w:pPr>
            <w:r w:rsidRPr="00F57BA9">
              <w:rPr>
                <w:rFonts w:cs="Arial"/>
                <w:bCs/>
                <w:sz w:val="20"/>
                <w:szCs w:val="20"/>
              </w:rPr>
              <w:t>Interprets findings accurately</w:t>
            </w:r>
          </w:p>
          <w:p w14:paraId="0CE087B1" w14:textId="77777777" w:rsidR="00481B3D" w:rsidRPr="00F57BA9" w:rsidRDefault="00481B3D" w:rsidP="00481B3D">
            <w:pPr>
              <w:rPr>
                <w:rFonts w:cs="Arial"/>
                <w:bCs/>
                <w:sz w:val="20"/>
                <w:szCs w:val="20"/>
              </w:rPr>
            </w:pPr>
          </w:p>
          <w:p w14:paraId="1CC24933" w14:textId="77777777" w:rsidR="00481B3D" w:rsidRPr="00F57BA9" w:rsidRDefault="00481B3D" w:rsidP="00481B3D">
            <w:pPr>
              <w:rPr>
                <w:rFonts w:cs="Arial"/>
                <w:b/>
                <w:sz w:val="20"/>
                <w:szCs w:val="20"/>
              </w:rPr>
            </w:pPr>
            <w:r w:rsidRPr="00F57BA9">
              <w:rPr>
                <w:rFonts w:cs="Arial"/>
                <w:b/>
                <w:sz w:val="20"/>
                <w:szCs w:val="20"/>
              </w:rPr>
              <w:t>CEPS:</w:t>
            </w:r>
          </w:p>
          <w:p w14:paraId="647EF055" w14:textId="77777777" w:rsidR="00481B3D" w:rsidRPr="00F57BA9" w:rsidRDefault="00481B3D" w:rsidP="00481B3D">
            <w:pPr>
              <w:rPr>
                <w:rFonts w:cs="Arial"/>
                <w:bCs/>
                <w:sz w:val="20"/>
                <w:szCs w:val="20"/>
              </w:rPr>
            </w:pPr>
            <w:r w:rsidRPr="00F57BA9">
              <w:rPr>
                <w:rFonts w:cs="Arial"/>
                <w:bCs/>
                <w:sz w:val="20"/>
                <w:szCs w:val="20"/>
              </w:rPr>
              <w:t>Proficient approach to clinical examination</w:t>
            </w:r>
          </w:p>
          <w:p w14:paraId="74D6DFAB" w14:textId="77777777" w:rsidR="00481B3D" w:rsidRPr="00F57BA9" w:rsidRDefault="00481B3D" w:rsidP="00481B3D">
            <w:pPr>
              <w:rPr>
                <w:rFonts w:cs="Arial"/>
                <w:bCs/>
                <w:sz w:val="20"/>
                <w:szCs w:val="20"/>
              </w:rPr>
            </w:pPr>
          </w:p>
          <w:p w14:paraId="724F8773" w14:textId="77777777" w:rsidR="00481B3D" w:rsidRDefault="00481B3D" w:rsidP="00481B3D">
            <w:pPr>
              <w:rPr>
                <w:rFonts w:cs="Arial"/>
                <w:b/>
                <w:sz w:val="20"/>
                <w:szCs w:val="20"/>
              </w:rPr>
            </w:pPr>
            <w:r w:rsidRPr="00F57BA9">
              <w:rPr>
                <w:rFonts w:cs="Arial"/>
                <w:b/>
                <w:sz w:val="20"/>
                <w:szCs w:val="20"/>
              </w:rPr>
              <w:t>Making decisions</w:t>
            </w:r>
            <w:r>
              <w:rPr>
                <w:rFonts w:cs="Arial"/>
                <w:b/>
                <w:sz w:val="20"/>
                <w:szCs w:val="20"/>
              </w:rPr>
              <w:t>:</w:t>
            </w:r>
          </w:p>
          <w:p w14:paraId="700C2901" w14:textId="77777777" w:rsidR="00481B3D" w:rsidRDefault="00481B3D" w:rsidP="00481B3D">
            <w:pPr>
              <w:rPr>
                <w:rFonts w:cs="Arial"/>
                <w:bCs/>
                <w:sz w:val="20"/>
                <w:szCs w:val="20"/>
              </w:rPr>
            </w:pPr>
            <w:r w:rsidRPr="00F57BA9">
              <w:rPr>
                <w:rFonts w:cs="Arial"/>
                <w:bCs/>
                <w:sz w:val="20"/>
                <w:szCs w:val="20"/>
              </w:rPr>
              <w:t>Appropriate decision-making</w:t>
            </w:r>
          </w:p>
          <w:p w14:paraId="1D8E10AA" w14:textId="77777777" w:rsidR="00481B3D" w:rsidRDefault="00481B3D" w:rsidP="00481B3D">
            <w:pPr>
              <w:rPr>
                <w:rFonts w:cs="Arial"/>
                <w:bCs/>
                <w:sz w:val="20"/>
                <w:szCs w:val="20"/>
              </w:rPr>
            </w:pPr>
          </w:p>
          <w:p w14:paraId="6E2202A0" w14:textId="77777777" w:rsidR="00481B3D" w:rsidRDefault="00481B3D" w:rsidP="00481B3D">
            <w:pPr>
              <w:rPr>
                <w:rFonts w:cs="Arial"/>
                <w:b/>
                <w:sz w:val="20"/>
                <w:szCs w:val="20"/>
              </w:rPr>
            </w:pPr>
            <w:r w:rsidRPr="00AF38CE">
              <w:rPr>
                <w:rFonts w:cs="Arial"/>
                <w:b/>
                <w:sz w:val="20"/>
                <w:szCs w:val="20"/>
              </w:rPr>
              <w:t>Clinical management</w:t>
            </w:r>
            <w:r>
              <w:rPr>
                <w:rFonts w:cs="Arial"/>
                <w:b/>
                <w:sz w:val="20"/>
                <w:szCs w:val="20"/>
              </w:rPr>
              <w:t>:</w:t>
            </w:r>
          </w:p>
          <w:p w14:paraId="29CBAF29" w14:textId="77777777" w:rsidR="00481B3D" w:rsidRPr="00AF38CE" w:rsidRDefault="00481B3D" w:rsidP="00481B3D">
            <w:pPr>
              <w:rPr>
                <w:rFonts w:cs="Arial"/>
                <w:bCs/>
                <w:sz w:val="20"/>
                <w:szCs w:val="20"/>
              </w:rPr>
            </w:pPr>
            <w:r w:rsidRPr="00AF38CE">
              <w:rPr>
                <w:rFonts w:cs="Arial"/>
                <w:bCs/>
                <w:sz w:val="20"/>
                <w:szCs w:val="20"/>
              </w:rPr>
              <w:t>Structured approach</w:t>
            </w:r>
          </w:p>
          <w:p w14:paraId="060B7544" w14:textId="77777777" w:rsidR="00481B3D" w:rsidRPr="00AF38CE" w:rsidRDefault="00481B3D" w:rsidP="00481B3D">
            <w:pPr>
              <w:rPr>
                <w:rFonts w:cs="Arial"/>
                <w:bCs/>
                <w:sz w:val="20"/>
                <w:szCs w:val="20"/>
              </w:rPr>
            </w:pPr>
            <w:r w:rsidRPr="00AF38CE">
              <w:rPr>
                <w:rFonts w:cs="Arial"/>
                <w:bCs/>
                <w:sz w:val="20"/>
                <w:szCs w:val="20"/>
              </w:rPr>
              <w:t>Appropriate use of colleagues</w:t>
            </w:r>
            <w:r>
              <w:rPr>
                <w:rFonts w:cs="Arial"/>
                <w:bCs/>
                <w:sz w:val="20"/>
                <w:szCs w:val="20"/>
              </w:rPr>
              <w:t xml:space="preserve"> and services</w:t>
            </w:r>
          </w:p>
          <w:p w14:paraId="009E5C1E" w14:textId="77777777" w:rsidR="00481B3D" w:rsidRPr="00F57BA9" w:rsidRDefault="00481B3D" w:rsidP="00481B3D">
            <w:pPr>
              <w:rPr>
                <w:rFonts w:cs="Arial"/>
                <w:b/>
                <w:sz w:val="20"/>
                <w:szCs w:val="20"/>
              </w:rPr>
            </w:pPr>
          </w:p>
        </w:tc>
        <w:tc>
          <w:tcPr>
            <w:tcW w:w="963" w:type="pct"/>
            <w:gridSpan w:val="2"/>
            <w:shd w:val="clear" w:color="auto" w:fill="DBE5F1" w:themeFill="accent1" w:themeFillTint="33"/>
            <w:vAlign w:val="center"/>
          </w:tcPr>
          <w:p w14:paraId="56409708" w14:textId="77777777" w:rsidR="00481B3D" w:rsidRDefault="00481B3D" w:rsidP="00481B3D">
            <w:pPr>
              <w:rPr>
                <w:rFonts w:cs="Arial"/>
                <w:b/>
                <w:sz w:val="20"/>
                <w:szCs w:val="20"/>
              </w:rPr>
            </w:pPr>
            <w:r>
              <w:rPr>
                <w:rFonts w:cs="Arial"/>
                <w:b/>
                <w:sz w:val="20"/>
                <w:szCs w:val="20"/>
              </w:rPr>
              <w:t>Managing medical complexity:</w:t>
            </w:r>
          </w:p>
          <w:p w14:paraId="06EEE73A" w14:textId="77777777" w:rsidR="00481B3D" w:rsidRPr="00AF38CE" w:rsidRDefault="00481B3D" w:rsidP="00481B3D">
            <w:pPr>
              <w:rPr>
                <w:rFonts w:cs="Arial"/>
                <w:bCs/>
                <w:sz w:val="20"/>
                <w:szCs w:val="20"/>
              </w:rPr>
            </w:pPr>
            <w:r w:rsidRPr="00AF38CE">
              <w:rPr>
                <w:rFonts w:cs="Arial"/>
                <w:bCs/>
                <w:sz w:val="20"/>
                <w:szCs w:val="20"/>
              </w:rPr>
              <w:t>Manage concurrent health problems</w:t>
            </w:r>
            <w:r>
              <w:rPr>
                <w:rFonts w:cs="Arial"/>
                <w:bCs/>
                <w:sz w:val="20"/>
                <w:szCs w:val="20"/>
              </w:rPr>
              <w:t xml:space="preserve"> in individuals</w:t>
            </w:r>
          </w:p>
          <w:p w14:paraId="1629486E" w14:textId="77777777" w:rsidR="00481B3D" w:rsidRDefault="00481B3D" w:rsidP="00481B3D">
            <w:pPr>
              <w:rPr>
                <w:rFonts w:cs="Arial"/>
                <w:bCs/>
                <w:sz w:val="20"/>
                <w:szCs w:val="20"/>
              </w:rPr>
            </w:pPr>
            <w:r w:rsidRPr="00AF38CE">
              <w:rPr>
                <w:rFonts w:cs="Arial"/>
                <w:bCs/>
                <w:sz w:val="20"/>
                <w:szCs w:val="20"/>
              </w:rPr>
              <w:t>Safe and effective approach to complex health needs</w:t>
            </w:r>
          </w:p>
          <w:p w14:paraId="48CC6BD1" w14:textId="77777777" w:rsidR="00481B3D" w:rsidRDefault="00481B3D" w:rsidP="00481B3D">
            <w:pPr>
              <w:rPr>
                <w:rFonts w:cs="Arial"/>
                <w:bCs/>
                <w:sz w:val="20"/>
                <w:szCs w:val="20"/>
              </w:rPr>
            </w:pPr>
          </w:p>
          <w:p w14:paraId="6551122E" w14:textId="77777777" w:rsidR="00481B3D" w:rsidRDefault="00481B3D" w:rsidP="00481B3D">
            <w:pPr>
              <w:rPr>
                <w:rFonts w:cs="Arial"/>
                <w:b/>
                <w:sz w:val="20"/>
                <w:szCs w:val="20"/>
              </w:rPr>
            </w:pPr>
            <w:r w:rsidRPr="00AF38CE">
              <w:rPr>
                <w:rFonts w:cs="Arial"/>
                <w:b/>
                <w:sz w:val="20"/>
                <w:szCs w:val="20"/>
              </w:rPr>
              <w:t>Working with colleagues:</w:t>
            </w:r>
          </w:p>
          <w:p w14:paraId="72336612" w14:textId="77777777" w:rsidR="00481B3D" w:rsidRDefault="00481B3D" w:rsidP="00481B3D">
            <w:pPr>
              <w:rPr>
                <w:rFonts w:cs="Arial"/>
                <w:bCs/>
                <w:sz w:val="20"/>
                <w:szCs w:val="20"/>
              </w:rPr>
            </w:pPr>
            <w:r>
              <w:rPr>
                <w:rFonts w:cs="Arial"/>
                <w:bCs/>
                <w:sz w:val="20"/>
                <w:szCs w:val="20"/>
              </w:rPr>
              <w:t>Work as an effective team member</w:t>
            </w:r>
          </w:p>
          <w:p w14:paraId="38DFA7F1" w14:textId="77777777" w:rsidR="00481B3D" w:rsidRPr="00AF38CE" w:rsidRDefault="00481B3D" w:rsidP="00481B3D">
            <w:pPr>
              <w:rPr>
                <w:rFonts w:cs="Arial"/>
                <w:bCs/>
                <w:sz w:val="20"/>
                <w:szCs w:val="20"/>
              </w:rPr>
            </w:pPr>
            <w:r>
              <w:rPr>
                <w:rFonts w:cs="Arial"/>
                <w:bCs/>
                <w:sz w:val="20"/>
                <w:szCs w:val="20"/>
              </w:rPr>
              <w:t>Coordinate team-based approach to patient care</w:t>
            </w:r>
          </w:p>
        </w:tc>
        <w:tc>
          <w:tcPr>
            <w:tcW w:w="1009" w:type="pct"/>
            <w:gridSpan w:val="2"/>
            <w:shd w:val="clear" w:color="auto" w:fill="DBE5F1" w:themeFill="accent1" w:themeFillTint="33"/>
            <w:vAlign w:val="center"/>
          </w:tcPr>
          <w:p w14:paraId="773A9580" w14:textId="77777777" w:rsidR="00481B3D" w:rsidRDefault="00481B3D" w:rsidP="00481B3D">
            <w:pPr>
              <w:rPr>
                <w:rFonts w:cs="Arial"/>
                <w:b/>
                <w:sz w:val="20"/>
                <w:szCs w:val="20"/>
              </w:rPr>
            </w:pPr>
            <w:r>
              <w:rPr>
                <w:rFonts w:cs="Arial"/>
                <w:b/>
                <w:sz w:val="20"/>
                <w:szCs w:val="20"/>
              </w:rPr>
              <w:t>Improving performance, learning and teaching:</w:t>
            </w:r>
          </w:p>
          <w:p w14:paraId="1D863E3F" w14:textId="77777777" w:rsidR="00481B3D" w:rsidRDefault="00481B3D" w:rsidP="00481B3D">
            <w:pPr>
              <w:rPr>
                <w:rFonts w:cs="Arial"/>
                <w:bCs/>
                <w:sz w:val="20"/>
                <w:szCs w:val="20"/>
              </w:rPr>
            </w:pPr>
            <w:r w:rsidRPr="00AF38CE">
              <w:rPr>
                <w:rFonts w:cs="Arial"/>
                <w:bCs/>
                <w:sz w:val="20"/>
                <w:szCs w:val="20"/>
              </w:rPr>
              <w:t>Continuously evaluate and improve care you provide</w:t>
            </w:r>
          </w:p>
          <w:p w14:paraId="420EBC58" w14:textId="77777777" w:rsidR="00481B3D" w:rsidRDefault="00481B3D" w:rsidP="00481B3D">
            <w:pPr>
              <w:rPr>
                <w:rFonts w:cs="Arial"/>
                <w:bCs/>
                <w:sz w:val="20"/>
                <w:szCs w:val="20"/>
              </w:rPr>
            </w:pPr>
            <w:r>
              <w:rPr>
                <w:rFonts w:cs="Arial"/>
                <w:bCs/>
                <w:sz w:val="20"/>
                <w:szCs w:val="20"/>
              </w:rPr>
              <w:t>Adopt a safe and scientific approach to quality</w:t>
            </w:r>
          </w:p>
          <w:p w14:paraId="4A5C646B" w14:textId="77777777" w:rsidR="00481B3D" w:rsidRDefault="00481B3D" w:rsidP="00481B3D">
            <w:pPr>
              <w:rPr>
                <w:rFonts w:cs="Arial"/>
                <w:bCs/>
                <w:sz w:val="20"/>
                <w:szCs w:val="20"/>
              </w:rPr>
            </w:pPr>
          </w:p>
          <w:p w14:paraId="55853EA7" w14:textId="77777777" w:rsidR="00481B3D" w:rsidRPr="00AF38CE" w:rsidRDefault="00481B3D" w:rsidP="00481B3D">
            <w:pPr>
              <w:rPr>
                <w:rFonts w:cs="Arial"/>
                <w:b/>
                <w:sz w:val="20"/>
                <w:szCs w:val="20"/>
              </w:rPr>
            </w:pPr>
            <w:r w:rsidRPr="00AF38CE">
              <w:rPr>
                <w:rFonts w:cs="Arial"/>
                <w:b/>
                <w:sz w:val="20"/>
                <w:szCs w:val="20"/>
              </w:rPr>
              <w:t>Organisational management and leadership:</w:t>
            </w:r>
          </w:p>
          <w:p w14:paraId="73C16814" w14:textId="77777777" w:rsidR="00481B3D" w:rsidRPr="00AF38CE" w:rsidRDefault="00481B3D" w:rsidP="00481B3D">
            <w:pPr>
              <w:rPr>
                <w:rFonts w:cs="Arial"/>
                <w:bCs/>
                <w:sz w:val="20"/>
                <w:szCs w:val="20"/>
              </w:rPr>
            </w:pPr>
            <w:r w:rsidRPr="00AF38CE">
              <w:rPr>
                <w:rFonts w:cs="Arial"/>
                <w:bCs/>
                <w:sz w:val="20"/>
                <w:szCs w:val="20"/>
              </w:rPr>
              <w:t>Apply leadership skills to improve performance</w:t>
            </w:r>
          </w:p>
          <w:p w14:paraId="5DC2B82E" w14:textId="77777777" w:rsidR="00481B3D" w:rsidRPr="00F57BA9" w:rsidRDefault="00481B3D" w:rsidP="00481B3D">
            <w:pPr>
              <w:rPr>
                <w:rFonts w:cs="Arial"/>
                <w:b/>
                <w:sz w:val="20"/>
                <w:szCs w:val="20"/>
              </w:rPr>
            </w:pPr>
            <w:r w:rsidRPr="00AF38CE">
              <w:rPr>
                <w:rFonts w:cs="Arial"/>
                <w:bCs/>
                <w:sz w:val="20"/>
                <w:szCs w:val="20"/>
              </w:rPr>
              <w:t>Make effective use of communication systems</w:t>
            </w:r>
          </w:p>
        </w:tc>
        <w:tc>
          <w:tcPr>
            <w:tcW w:w="997" w:type="pct"/>
            <w:gridSpan w:val="2"/>
            <w:shd w:val="clear" w:color="auto" w:fill="DBE5F1" w:themeFill="accent1" w:themeFillTint="33"/>
            <w:vAlign w:val="center"/>
          </w:tcPr>
          <w:p w14:paraId="1220B2BA" w14:textId="77777777" w:rsidR="00481B3D" w:rsidRDefault="00481B3D" w:rsidP="00481B3D">
            <w:pPr>
              <w:rPr>
                <w:rFonts w:cs="Arial"/>
                <w:b/>
                <w:sz w:val="20"/>
                <w:szCs w:val="20"/>
              </w:rPr>
            </w:pPr>
            <w:r>
              <w:rPr>
                <w:rFonts w:cs="Arial"/>
                <w:b/>
                <w:sz w:val="20"/>
                <w:szCs w:val="20"/>
              </w:rPr>
              <w:t>Practising holistically, promoting health, and safeguarding:</w:t>
            </w:r>
          </w:p>
          <w:p w14:paraId="0B754046" w14:textId="77777777" w:rsidR="00481B3D" w:rsidRDefault="00481B3D" w:rsidP="00481B3D">
            <w:pPr>
              <w:rPr>
                <w:rFonts w:cs="Arial"/>
                <w:b/>
                <w:sz w:val="20"/>
                <w:szCs w:val="20"/>
              </w:rPr>
            </w:pPr>
          </w:p>
          <w:p w14:paraId="2C2F6179" w14:textId="77777777" w:rsidR="00481B3D" w:rsidRDefault="00481B3D" w:rsidP="00481B3D">
            <w:pPr>
              <w:rPr>
                <w:rFonts w:cs="Arial"/>
                <w:bCs/>
                <w:sz w:val="20"/>
                <w:szCs w:val="20"/>
              </w:rPr>
            </w:pPr>
            <w:r w:rsidRPr="00AF38CE">
              <w:rPr>
                <w:rFonts w:cs="Arial"/>
                <w:bCs/>
                <w:sz w:val="20"/>
                <w:szCs w:val="20"/>
              </w:rPr>
              <w:t>Demonstrate a holistic mindset of a generalist</w:t>
            </w:r>
          </w:p>
          <w:p w14:paraId="30BB2098" w14:textId="77777777" w:rsidR="00481B3D" w:rsidRDefault="00481B3D" w:rsidP="00481B3D">
            <w:pPr>
              <w:rPr>
                <w:rFonts w:cs="Arial"/>
                <w:bCs/>
                <w:sz w:val="20"/>
                <w:szCs w:val="20"/>
              </w:rPr>
            </w:pPr>
            <w:r>
              <w:rPr>
                <w:rFonts w:cs="Arial"/>
                <w:bCs/>
                <w:sz w:val="20"/>
                <w:szCs w:val="20"/>
              </w:rPr>
              <w:t>Safeguard individuals, families and local populations</w:t>
            </w:r>
          </w:p>
          <w:p w14:paraId="15DE458E" w14:textId="77777777" w:rsidR="00481B3D" w:rsidRDefault="00481B3D" w:rsidP="00481B3D">
            <w:pPr>
              <w:rPr>
                <w:rFonts w:cs="Arial"/>
                <w:bCs/>
                <w:sz w:val="20"/>
                <w:szCs w:val="20"/>
              </w:rPr>
            </w:pPr>
          </w:p>
          <w:p w14:paraId="0B1F265D" w14:textId="77777777" w:rsidR="00481B3D" w:rsidRDefault="00481B3D" w:rsidP="00481B3D">
            <w:pPr>
              <w:rPr>
                <w:rFonts w:cs="Arial"/>
                <w:b/>
                <w:sz w:val="20"/>
                <w:szCs w:val="20"/>
              </w:rPr>
            </w:pPr>
            <w:r w:rsidRPr="00AF38CE">
              <w:rPr>
                <w:rFonts w:cs="Arial"/>
                <w:b/>
                <w:sz w:val="20"/>
                <w:szCs w:val="20"/>
              </w:rPr>
              <w:t>Community Orientation</w:t>
            </w:r>
          </w:p>
          <w:p w14:paraId="450F8617" w14:textId="77777777" w:rsidR="00481B3D" w:rsidRPr="00AF38CE" w:rsidRDefault="00481B3D" w:rsidP="00481B3D">
            <w:pPr>
              <w:rPr>
                <w:rFonts w:cs="Arial"/>
                <w:bCs/>
                <w:sz w:val="20"/>
                <w:szCs w:val="20"/>
              </w:rPr>
            </w:pPr>
            <w:r w:rsidRPr="00AF38CE">
              <w:rPr>
                <w:rFonts w:cs="Arial"/>
                <w:bCs/>
                <w:sz w:val="20"/>
                <w:szCs w:val="20"/>
              </w:rPr>
              <w:t>Understand the health service and your role within it.</w:t>
            </w:r>
          </w:p>
        </w:tc>
      </w:tr>
      <w:tr w:rsidR="00481B3D" w14:paraId="2E51A4C4" w14:textId="77777777" w:rsidTr="00481B3D">
        <w:trPr>
          <w:gridAfter w:val="2"/>
          <w:wAfter w:w="12" w:type="pct"/>
          <w:trHeight w:val="544"/>
        </w:trPr>
        <w:tc>
          <w:tcPr>
            <w:tcW w:w="1009" w:type="pct"/>
            <w:gridSpan w:val="2"/>
            <w:shd w:val="clear" w:color="auto" w:fill="EEECE1" w:themeFill="background2"/>
            <w:vAlign w:val="center"/>
          </w:tcPr>
          <w:p w14:paraId="0606EF16" w14:textId="77777777" w:rsidR="00481B3D" w:rsidRPr="00B07EE2" w:rsidRDefault="00481B3D" w:rsidP="00481B3D">
            <w:pPr>
              <w:jc w:val="center"/>
              <w:rPr>
                <w:rFonts w:cs="Arial"/>
                <w:b/>
              </w:rPr>
            </w:pPr>
            <w:r w:rsidRPr="00B07EE2">
              <w:rPr>
                <w:rFonts w:cs="Arial"/>
                <w:b/>
              </w:rPr>
              <w:t>Evidence</w:t>
            </w:r>
          </w:p>
        </w:tc>
        <w:tc>
          <w:tcPr>
            <w:tcW w:w="1009" w:type="pct"/>
            <w:gridSpan w:val="2"/>
            <w:shd w:val="clear" w:color="auto" w:fill="EEECE1" w:themeFill="background2"/>
            <w:vAlign w:val="center"/>
          </w:tcPr>
          <w:p w14:paraId="530EE25A" w14:textId="77777777" w:rsidR="00481B3D" w:rsidRPr="00B07EE2" w:rsidRDefault="00481B3D" w:rsidP="00481B3D">
            <w:pPr>
              <w:jc w:val="center"/>
              <w:rPr>
                <w:rFonts w:cs="Arial"/>
                <w:b/>
              </w:rPr>
            </w:pPr>
            <w:r w:rsidRPr="00B07EE2">
              <w:rPr>
                <w:rFonts w:cs="Arial"/>
                <w:b/>
              </w:rPr>
              <w:t>Evidence</w:t>
            </w:r>
          </w:p>
        </w:tc>
        <w:tc>
          <w:tcPr>
            <w:tcW w:w="963" w:type="pct"/>
            <w:gridSpan w:val="2"/>
            <w:shd w:val="clear" w:color="auto" w:fill="EEECE1" w:themeFill="background2"/>
            <w:vAlign w:val="center"/>
          </w:tcPr>
          <w:p w14:paraId="7D0E7BD8" w14:textId="77777777" w:rsidR="00481B3D" w:rsidRPr="00B07EE2" w:rsidRDefault="00481B3D" w:rsidP="00481B3D">
            <w:pPr>
              <w:jc w:val="center"/>
              <w:rPr>
                <w:rFonts w:cs="Arial"/>
                <w:b/>
              </w:rPr>
            </w:pPr>
            <w:r w:rsidRPr="00B07EE2">
              <w:rPr>
                <w:rFonts w:cs="Arial"/>
                <w:b/>
              </w:rPr>
              <w:t>Evidence</w:t>
            </w:r>
          </w:p>
        </w:tc>
        <w:tc>
          <w:tcPr>
            <w:tcW w:w="1009" w:type="pct"/>
            <w:gridSpan w:val="2"/>
            <w:shd w:val="clear" w:color="auto" w:fill="EEECE1" w:themeFill="background2"/>
            <w:vAlign w:val="center"/>
          </w:tcPr>
          <w:p w14:paraId="2FB215EA" w14:textId="77777777" w:rsidR="00481B3D" w:rsidRPr="00B07EE2" w:rsidRDefault="00481B3D" w:rsidP="00481B3D">
            <w:pPr>
              <w:jc w:val="center"/>
              <w:rPr>
                <w:rFonts w:cs="Arial"/>
                <w:b/>
              </w:rPr>
            </w:pPr>
            <w:r w:rsidRPr="00B07EE2">
              <w:rPr>
                <w:rFonts w:cs="Arial"/>
                <w:b/>
              </w:rPr>
              <w:t>Evidence</w:t>
            </w:r>
          </w:p>
        </w:tc>
        <w:tc>
          <w:tcPr>
            <w:tcW w:w="997" w:type="pct"/>
            <w:gridSpan w:val="2"/>
            <w:shd w:val="clear" w:color="auto" w:fill="EEECE1" w:themeFill="background2"/>
            <w:vAlign w:val="center"/>
          </w:tcPr>
          <w:p w14:paraId="5DFF8301" w14:textId="77777777" w:rsidR="00481B3D" w:rsidRPr="00B07EE2" w:rsidRDefault="00481B3D" w:rsidP="00481B3D">
            <w:pPr>
              <w:jc w:val="center"/>
              <w:rPr>
                <w:rFonts w:cs="Arial"/>
                <w:b/>
              </w:rPr>
            </w:pPr>
            <w:r w:rsidRPr="00B07EE2">
              <w:rPr>
                <w:rFonts w:cs="Arial"/>
                <w:b/>
              </w:rPr>
              <w:t>Evidence</w:t>
            </w:r>
          </w:p>
        </w:tc>
      </w:tr>
      <w:tr w:rsidR="00481B3D" w14:paraId="5DAD532B" w14:textId="77777777" w:rsidTr="00481B3D">
        <w:trPr>
          <w:trHeight w:val="552"/>
        </w:trPr>
        <w:tc>
          <w:tcPr>
            <w:tcW w:w="584" w:type="pct"/>
            <w:shd w:val="clear" w:color="auto" w:fill="EEECE1" w:themeFill="background2"/>
            <w:vAlign w:val="center"/>
          </w:tcPr>
          <w:p w14:paraId="0D2AC028" w14:textId="77777777" w:rsidR="00481B3D" w:rsidRPr="00B07EE2" w:rsidRDefault="00481B3D" w:rsidP="00481B3D">
            <w:pPr>
              <w:jc w:val="center"/>
              <w:rPr>
                <w:rFonts w:cs="Arial"/>
                <w:b/>
              </w:rPr>
            </w:pPr>
            <w:r w:rsidRPr="00B07EE2">
              <w:rPr>
                <w:rFonts w:cs="Arial"/>
                <w:b/>
              </w:rPr>
              <w:t>Type</w:t>
            </w:r>
          </w:p>
        </w:tc>
        <w:tc>
          <w:tcPr>
            <w:tcW w:w="425" w:type="pct"/>
            <w:shd w:val="clear" w:color="auto" w:fill="EEECE1" w:themeFill="background2"/>
            <w:vAlign w:val="center"/>
          </w:tcPr>
          <w:p w14:paraId="3C1A86EA" w14:textId="77777777" w:rsidR="00481B3D" w:rsidRPr="00B07EE2" w:rsidRDefault="00481B3D" w:rsidP="00481B3D">
            <w:pPr>
              <w:jc w:val="center"/>
              <w:rPr>
                <w:rFonts w:cs="Arial"/>
                <w:b/>
              </w:rPr>
            </w:pPr>
            <w:r w:rsidRPr="00B07EE2">
              <w:rPr>
                <w:rFonts w:cs="Arial"/>
                <w:b/>
              </w:rPr>
              <w:t>Date</w:t>
            </w:r>
          </w:p>
        </w:tc>
        <w:tc>
          <w:tcPr>
            <w:tcW w:w="584" w:type="pct"/>
            <w:shd w:val="clear" w:color="auto" w:fill="EEECE1" w:themeFill="background2"/>
            <w:vAlign w:val="center"/>
          </w:tcPr>
          <w:p w14:paraId="60B68451" w14:textId="77777777" w:rsidR="00481B3D" w:rsidRPr="00B07EE2" w:rsidRDefault="00481B3D" w:rsidP="00481B3D">
            <w:pPr>
              <w:jc w:val="center"/>
              <w:rPr>
                <w:rFonts w:cs="Arial"/>
                <w:b/>
              </w:rPr>
            </w:pPr>
            <w:r w:rsidRPr="00B07EE2">
              <w:rPr>
                <w:rFonts w:cs="Arial"/>
                <w:b/>
              </w:rPr>
              <w:t>Type</w:t>
            </w:r>
          </w:p>
        </w:tc>
        <w:tc>
          <w:tcPr>
            <w:tcW w:w="425" w:type="pct"/>
            <w:shd w:val="clear" w:color="auto" w:fill="EEECE1" w:themeFill="background2"/>
            <w:vAlign w:val="center"/>
          </w:tcPr>
          <w:p w14:paraId="54FEF1F0" w14:textId="77777777" w:rsidR="00481B3D" w:rsidRPr="00B07EE2" w:rsidRDefault="00481B3D" w:rsidP="00481B3D">
            <w:pPr>
              <w:jc w:val="center"/>
              <w:rPr>
                <w:rFonts w:cs="Arial"/>
                <w:b/>
              </w:rPr>
            </w:pPr>
            <w:r w:rsidRPr="00B07EE2">
              <w:rPr>
                <w:rFonts w:cs="Arial"/>
                <w:b/>
              </w:rPr>
              <w:t>Date</w:t>
            </w:r>
          </w:p>
        </w:tc>
        <w:tc>
          <w:tcPr>
            <w:tcW w:w="584" w:type="pct"/>
            <w:shd w:val="clear" w:color="auto" w:fill="EEECE1" w:themeFill="background2"/>
            <w:vAlign w:val="center"/>
          </w:tcPr>
          <w:p w14:paraId="53946E36" w14:textId="77777777" w:rsidR="00481B3D" w:rsidRPr="00B07EE2" w:rsidRDefault="00481B3D" w:rsidP="00481B3D">
            <w:pPr>
              <w:jc w:val="center"/>
              <w:rPr>
                <w:rFonts w:cs="Arial"/>
                <w:b/>
              </w:rPr>
            </w:pPr>
            <w:r w:rsidRPr="00B07EE2">
              <w:rPr>
                <w:rFonts w:cs="Arial"/>
                <w:b/>
              </w:rPr>
              <w:t>Type</w:t>
            </w:r>
          </w:p>
        </w:tc>
        <w:tc>
          <w:tcPr>
            <w:tcW w:w="379" w:type="pct"/>
            <w:shd w:val="clear" w:color="auto" w:fill="EEECE1" w:themeFill="background2"/>
            <w:vAlign w:val="center"/>
          </w:tcPr>
          <w:p w14:paraId="0054E849" w14:textId="77777777" w:rsidR="00481B3D" w:rsidRPr="00B07EE2" w:rsidRDefault="00481B3D" w:rsidP="00481B3D">
            <w:pPr>
              <w:jc w:val="center"/>
              <w:rPr>
                <w:rFonts w:cs="Arial"/>
                <w:b/>
              </w:rPr>
            </w:pPr>
            <w:r w:rsidRPr="00B07EE2">
              <w:rPr>
                <w:rFonts w:cs="Arial"/>
                <w:b/>
              </w:rPr>
              <w:t>Date</w:t>
            </w:r>
          </w:p>
        </w:tc>
        <w:tc>
          <w:tcPr>
            <w:tcW w:w="584" w:type="pct"/>
            <w:shd w:val="clear" w:color="auto" w:fill="EEECE1" w:themeFill="background2"/>
            <w:vAlign w:val="center"/>
          </w:tcPr>
          <w:p w14:paraId="545FE3C1" w14:textId="77777777" w:rsidR="00481B3D" w:rsidRPr="00B07EE2" w:rsidRDefault="00481B3D" w:rsidP="00481B3D">
            <w:pPr>
              <w:jc w:val="center"/>
              <w:rPr>
                <w:rFonts w:cs="Arial"/>
                <w:b/>
              </w:rPr>
            </w:pPr>
            <w:r w:rsidRPr="00B07EE2">
              <w:rPr>
                <w:rFonts w:cs="Arial"/>
                <w:b/>
              </w:rPr>
              <w:t>Type</w:t>
            </w:r>
          </w:p>
        </w:tc>
        <w:tc>
          <w:tcPr>
            <w:tcW w:w="425" w:type="pct"/>
            <w:shd w:val="clear" w:color="auto" w:fill="EEECE1" w:themeFill="background2"/>
            <w:vAlign w:val="center"/>
          </w:tcPr>
          <w:p w14:paraId="7DB13588" w14:textId="77777777" w:rsidR="00481B3D" w:rsidRPr="00B07EE2" w:rsidRDefault="00481B3D" w:rsidP="00481B3D">
            <w:pPr>
              <w:jc w:val="center"/>
              <w:rPr>
                <w:rFonts w:cs="Arial"/>
                <w:b/>
              </w:rPr>
            </w:pPr>
            <w:r w:rsidRPr="00B07EE2">
              <w:rPr>
                <w:rFonts w:cs="Arial"/>
                <w:b/>
              </w:rPr>
              <w:t>Date</w:t>
            </w:r>
          </w:p>
        </w:tc>
        <w:tc>
          <w:tcPr>
            <w:tcW w:w="585" w:type="pct"/>
            <w:shd w:val="clear" w:color="auto" w:fill="EEECE1" w:themeFill="background2"/>
            <w:vAlign w:val="center"/>
          </w:tcPr>
          <w:p w14:paraId="125FA981" w14:textId="77777777" w:rsidR="00481B3D" w:rsidRPr="00B07EE2" w:rsidRDefault="00481B3D" w:rsidP="00481B3D">
            <w:pPr>
              <w:jc w:val="center"/>
              <w:rPr>
                <w:rFonts w:cs="Arial"/>
                <w:b/>
              </w:rPr>
            </w:pPr>
            <w:r w:rsidRPr="00B07EE2">
              <w:rPr>
                <w:rFonts w:cs="Arial"/>
                <w:b/>
              </w:rPr>
              <w:t>Type</w:t>
            </w:r>
          </w:p>
        </w:tc>
        <w:tc>
          <w:tcPr>
            <w:tcW w:w="425" w:type="pct"/>
            <w:gridSpan w:val="3"/>
            <w:shd w:val="clear" w:color="auto" w:fill="EEECE1" w:themeFill="background2"/>
            <w:vAlign w:val="center"/>
          </w:tcPr>
          <w:p w14:paraId="7AF68084" w14:textId="77777777" w:rsidR="00481B3D" w:rsidRPr="00B07EE2" w:rsidRDefault="00481B3D" w:rsidP="00481B3D">
            <w:pPr>
              <w:jc w:val="center"/>
              <w:rPr>
                <w:rFonts w:cs="Arial"/>
                <w:b/>
              </w:rPr>
            </w:pPr>
            <w:r w:rsidRPr="00B07EE2">
              <w:rPr>
                <w:rFonts w:cs="Arial"/>
                <w:b/>
              </w:rPr>
              <w:t>Date</w:t>
            </w:r>
          </w:p>
        </w:tc>
      </w:tr>
      <w:tr w:rsidR="00481B3D" w14:paraId="09E72807" w14:textId="77777777" w:rsidTr="00481B3D">
        <w:tc>
          <w:tcPr>
            <w:tcW w:w="584" w:type="pct"/>
          </w:tcPr>
          <w:p w14:paraId="5D5C8557" w14:textId="77777777" w:rsidR="00481B3D" w:rsidRPr="00A654EB" w:rsidRDefault="00481B3D" w:rsidP="00481B3D">
            <w:pPr>
              <w:rPr>
                <w:rFonts w:cs="Arial"/>
                <w:i/>
                <w:sz w:val="18"/>
                <w:szCs w:val="18"/>
              </w:rPr>
            </w:pPr>
            <w:r w:rsidRPr="00A654EB">
              <w:rPr>
                <w:rFonts w:cs="Arial"/>
                <w:i/>
                <w:sz w:val="18"/>
                <w:szCs w:val="18"/>
              </w:rPr>
              <w:t xml:space="preserve">Learning Log – Urgent and Unscheduled care log </w:t>
            </w:r>
          </w:p>
        </w:tc>
        <w:tc>
          <w:tcPr>
            <w:tcW w:w="425" w:type="pct"/>
          </w:tcPr>
          <w:p w14:paraId="417449F3" w14:textId="77777777" w:rsidR="00481B3D" w:rsidRPr="00A654EB" w:rsidRDefault="00481B3D" w:rsidP="00481B3D">
            <w:pPr>
              <w:rPr>
                <w:rFonts w:cs="Arial"/>
                <w:i/>
                <w:sz w:val="18"/>
                <w:szCs w:val="18"/>
              </w:rPr>
            </w:pPr>
            <w:r w:rsidRPr="00A654EB">
              <w:rPr>
                <w:rFonts w:cs="Arial"/>
                <w:i/>
                <w:sz w:val="18"/>
                <w:szCs w:val="18"/>
              </w:rPr>
              <w:t>18.09.19</w:t>
            </w:r>
          </w:p>
        </w:tc>
        <w:tc>
          <w:tcPr>
            <w:tcW w:w="584" w:type="pct"/>
          </w:tcPr>
          <w:p w14:paraId="2545C5F9" w14:textId="77777777" w:rsidR="00481B3D" w:rsidRPr="00A654EB" w:rsidRDefault="00481B3D" w:rsidP="00481B3D">
            <w:pPr>
              <w:rPr>
                <w:rFonts w:cs="Arial"/>
                <w:i/>
                <w:sz w:val="18"/>
                <w:szCs w:val="18"/>
              </w:rPr>
            </w:pPr>
            <w:r w:rsidRPr="00A654EB">
              <w:rPr>
                <w:rFonts w:cs="Arial"/>
                <w:i/>
                <w:sz w:val="18"/>
                <w:szCs w:val="18"/>
              </w:rPr>
              <w:t>Learning Log – Urgent and Unscheduled care log</w:t>
            </w:r>
          </w:p>
        </w:tc>
        <w:tc>
          <w:tcPr>
            <w:tcW w:w="425" w:type="pct"/>
          </w:tcPr>
          <w:p w14:paraId="00C89B02" w14:textId="77777777" w:rsidR="00481B3D" w:rsidRPr="00A654EB" w:rsidRDefault="00481B3D" w:rsidP="00481B3D">
            <w:pPr>
              <w:jc w:val="center"/>
              <w:rPr>
                <w:rFonts w:cs="Arial"/>
                <w:b/>
                <w:i/>
                <w:sz w:val="18"/>
                <w:szCs w:val="18"/>
              </w:rPr>
            </w:pPr>
            <w:r w:rsidRPr="00A654EB">
              <w:rPr>
                <w:rFonts w:cs="Arial"/>
                <w:i/>
                <w:sz w:val="18"/>
                <w:szCs w:val="18"/>
              </w:rPr>
              <w:t>27.09.19</w:t>
            </w:r>
          </w:p>
        </w:tc>
        <w:tc>
          <w:tcPr>
            <w:tcW w:w="584" w:type="pct"/>
          </w:tcPr>
          <w:p w14:paraId="2AEF3C06" w14:textId="77777777" w:rsidR="00481B3D" w:rsidRPr="00A654EB" w:rsidRDefault="00481B3D" w:rsidP="00481B3D">
            <w:pPr>
              <w:rPr>
                <w:rFonts w:cs="Arial"/>
                <w:i/>
                <w:sz w:val="18"/>
                <w:szCs w:val="18"/>
              </w:rPr>
            </w:pPr>
            <w:r w:rsidRPr="00A654EB">
              <w:rPr>
                <w:rFonts w:cs="Arial"/>
                <w:i/>
                <w:sz w:val="18"/>
                <w:szCs w:val="18"/>
              </w:rPr>
              <w:t>Learning Log – Urgent and Unscheduled care log</w:t>
            </w:r>
          </w:p>
        </w:tc>
        <w:tc>
          <w:tcPr>
            <w:tcW w:w="379" w:type="pct"/>
          </w:tcPr>
          <w:p w14:paraId="36DE70AC" w14:textId="77777777" w:rsidR="00481B3D" w:rsidRPr="00A654EB" w:rsidRDefault="00481B3D" w:rsidP="00481B3D">
            <w:pPr>
              <w:rPr>
                <w:rFonts w:cs="Arial"/>
                <w:i/>
                <w:sz w:val="18"/>
                <w:szCs w:val="18"/>
              </w:rPr>
            </w:pPr>
            <w:r w:rsidRPr="00A654EB">
              <w:rPr>
                <w:rFonts w:cs="Arial"/>
                <w:i/>
                <w:sz w:val="18"/>
                <w:szCs w:val="18"/>
              </w:rPr>
              <w:t>6.09.19</w:t>
            </w:r>
          </w:p>
        </w:tc>
        <w:tc>
          <w:tcPr>
            <w:tcW w:w="584" w:type="pct"/>
          </w:tcPr>
          <w:p w14:paraId="0E954832" w14:textId="77777777" w:rsidR="00481B3D" w:rsidRPr="00A654EB" w:rsidRDefault="00481B3D" w:rsidP="00481B3D">
            <w:pPr>
              <w:rPr>
                <w:rFonts w:cs="Arial"/>
                <w:i/>
                <w:sz w:val="18"/>
                <w:szCs w:val="18"/>
              </w:rPr>
            </w:pPr>
            <w:r w:rsidRPr="00A654EB">
              <w:rPr>
                <w:rFonts w:cs="Arial"/>
                <w:i/>
                <w:sz w:val="18"/>
                <w:szCs w:val="18"/>
              </w:rPr>
              <w:t>Learning Log – Urgent and Unscheduled care log</w:t>
            </w:r>
          </w:p>
        </w:tc>
        <w:tc>
          <w:tcPr>
            <w:tcW w:w="425" w:type="pct"/>
          </w:tcPr>
          <w:p w14:paraId="0FFF6FE6" w14:textId="77777777" w:rsidR="00481B3D" w:rsidRPr="00A654EB" w:rsidRDefault="00481B3D" w:rsidP="00481B3D">
            <w:pPr>
              <w:rPr>
                <w:rFonts w:cs="Arial"/>
                <w:i/>
                <w:sz w:val="18"/>
                <w:szCs w:val="18"/>
              </w:rPr>
            </w:pPr>
            <w:r w:rsidRPr="00A654EB">
              <w:rPr>
                <w:rFonts w:cs="Arial"/>
                <w:i/>
                <w:sz w:val="18"/>
                <w:szCs w:val="18"/>
              </w:rPr>
              <w:t>12.09.19</w:t>
            </w:r>
          </w:p>
        </w:tc>
        <w:tc>
          <w:tcPr>
            <w:tcW w:w="585" w:type="pct"/>
          </w:tcPr>
          <w:p w14:paraId="557473D7" w14:textId="77777777" w:rsidR="00481B3D" w:rsidRPr="00A654EB" w:rsidRDefault="00481B3D" w:rsidP="00481B3D">
            <w:pPr>
              <w:rPr>
                <w:rFonts w:cs="Arial"/>
                <w:i/>
                <w:sz w:val="18"/>
                <w:szCs w:val="18"/>
              </w:rPr>
            </w:pPr>
            <w:r w:rsidRPr="00A654EB">
              <w:rPr>
                <w:rFonts w:cs="Arial"/>
                <w:i/>
                <w:sz w:val="18"/>
                <w:szCs w:val="18"/>
              </w:rPr>
              <w:t>Learning Log – Urgent and Unscheduled care log</w:t>
            </w:r>
          </w:p>
        </w:tc>
        <w:tc>
          <w:tcPr>
            <w:tcW w:w="425" w:type="pct"/>
            <w:gridSpan w:val="3"/>
          </w:tcPr>
          <w:p w14:paraId="6F8CDC2A" w14:textId="77777777" w:rsidR="00481B3D" w:rsidRPr="00A654EB" w:rsidRDefault="00481B3D" w:rsidP="00481B3D">
            <w:pPr>
              <w:rPr>
                <w:rFonts w:cs="Arial"/>
                <w:i/>
                <w:sz w:val="18"/>
                <w:szCs w:val="18"/>
              </w:rPr>
            </w:pPr>
            <w:r w:rsidRPr="00A654EB">
              <w:rPr>
                <w:rFonts w:cs="Arial"/>
                <w:i/>
                <w:sz w:val="18"/>
                <w:szCs w:val="18"/>
              </w:rPr>
              <w:t>17.09.19</w:t>
            </w:r>
          </w:p>
        </w:tc>
      </w:tr>
      <w:tr w:rsidR="00481B3D" w14:paraId="2480AE85" w14:textId="77777777" w:rsidTr="00481B3D">
        <w:tc>
          <w:tcPr>
            <w:tcW w:w="584" w:type="pct"/>
          </w:tcPr>
          <w:p w14:paraId="03F75642" w14:textId="77777777" w:rsidR="00481B3D" w:rsidRPr="00B07EE2" w:rsidRDefault="00481B3D" w:rsidP="00481B3D">
            <w:pPr>
              <w:rPr>
                <w:rFonts w:cs="Arial"/>
              </w:rPr>
            </w:pPr>
          </w:p>
        </w:tc>
        <w:tc>
          <w:tcPr>
            <w:tcW w:w="425" w:type="pct"/>
          </w:tcPr>
          <w:p w14:paraId="42B4E0EB" w14:textId="77777777" w:rsidR="00481B3D" w:rsidRPr="00B07EE2" w:rsidRDefault="00481B3D" w:rsidP="00481B3D">
            <w:pPr>
              <w:rPr>
                <w:rFonts w:cs="Arial"/>
              </w:rPr>
            </w:pPr>
          </w:p>
        </w:tc>
        <w:tc>
          <w:tcPr>
            <w:tcW w:w="584" w:type="pct"/>
          </w:tcPr>
          <w:p w14:paraId="30256107" w14:textId="77777777" w:rsidR="00481B3D" w:rsidRPr="00B07EE2" w:rsidRDefault="00481B3D" w:rsidP="00481B3D">
            <w:pPr>
              <w:rPr>
                <w:rFonts w:cs="Arial"/>
              </w:rPr>
            </w:pPr>
          </w:p>
        </w:tc>
        <w:tc>
          <w:tcPr>
            <w:tcW w:w="425" w:type="pct"/>
          </w:tcPr>
          <w:p w14:paraId="2508123A" w14:textId="77777777" w:rsidR="00481B3D" w:rsidRPr="00B07EE2" w:rsidRDefault="00481B3D" w:rsidP="00481B3D">
            <w:pPr>
              <w:jc w:val="center"/>
              <w:rPr>
                <w:rFonts w:cs="Arial"/>
                <w:b/>
              </w:rPr>
            </w:pPr>
          </w:p>
        </w:tc>
        <w:tc>
          <w:tcPr>
            <w:tcW w:w="584" w:type="pct"/>
          </w:tcPr>
          <w:p w14:paraId="41AFF5E4" w14:textId="77777777" w:rsidR="00481B3D" w:rsidRPr="00B07EE2" w:rsidRDefault="00481B3D" w:rsidP="00481B3D">
            <w:pPr>
              <w:rPr>
                <w:rFonts w:cs="Arial"/>
              </w:rPr>
            </w:pPr>
          </w:p>
        </w:tc>
        <w:tc>
          <w:tcPr>
            <w:tcW w:w="379" w:type="pct"/>
          </w:tcPr>
          <w:p w14:paraId="1678F5DC" w14:textId="77777777" w:rsidR="00481B3D" w:rsidRPr="00B07EE2" w:rsidRDefault="00481B3D" w:rsidP="00481B3D">
            <w:pPr>
              <w:rPr>
                <w:rFonts w:cs="Arial"/>
              </w:rPr>
            </w:pPr>
          </w:p>
        </w:tc>
        <w:tc>
          <w:tcPr>
            <w:tcW w:w="584" w:type="pct"/>
          </w:tcPr>
          <w:p w14:paraId="397CBE15" w14:textId="77777777" w:rsidR="00481B3D" w:rsidRPr="00B07EE2" w:rsidRDefault="00481B3D" w:rsidP="00481B3D">
            <w:pPr>
              <w:rPr>
                <w:rFonts w:cs="Arial"/>
              </w:rPr>
            </w:pPr>
          </w:p>
        </w:tc>
        <w:tc>
          <w:tcPr>
            <w:tcW w:w="425" w:type="pct"/>
          </w:tcPr>
          <w:p w14:paraId="0194F836" w14:textId="77777777" w:rsidR="00481B3D" w:rsidRPr="00B07EE2" w:rsidRDefault="00481B3D" w:rsidP="00481B3D">
            <w:pPr>
              <w:rPr>
                <w:rFonts w:cs="Arial"/>
              </w:rPr>
            </w:pPr>
          </w:p>
        </w:tc>
        <w:tc>
          <w:tcPr>
            <w:tcW w:w="585" w:type="pct"/>
          </w:tcPr>
          <w:p w14:paraId="4B02D528" w14:textId="77777777" w:rsidR="00481B3D" w:rsidRPr="00B07EE2" w:rsidRDefault="00481B3D" w:rsidP="00481B3D">
            <w:pPr>
              <w:rPr>
                <w:rFonts w:cs="Arial"/>
              </w:rPr>
            </w:pPr>
          </w:p>
        </w:tc>
        <w:tc>
          <w:tcPr>
            <w:tcW w:w="425" w:type="pct"/>
            <w:gridSpan w:val="3"/>
          </w:tcPr>
          <w:p w14:paraId="46B83972" w14:textId="77777777" w:rsidR="00481B3D" w:rsidRPr="00B07EE2" w:rsidRDefault="00481B3D" w:rsidP="00481B3D">
            <w:pPr>
              <w:rPr>
                <w:rFonts w:cs="Arial"/>
              </w:rPr>
            </w:pPr>
          </w:p>
        </w:tc>
      </w:tr>
      <w:tr w:rsidR="00481B3D" w14:paraId="0EE9E675" w14:textId="77777777" w:rsidTr="00481B3D">
        <w:tc>
          <w:tcPr>
            <w:tcW w:w="584" w:type="pct"/>
          </w:tcPr>
          <w:p w14:paraId="77B3F190" w14:textId="77777777" w:rsidR="00481B3D" w:rsidRPr="00B07EE2" w:rsidRDefault="00481B3D" w:rsidP="00481B3D">
            <w:pPr>
              <w:rPr>
                <w:rFonts w:cs="Arial"/>
              </w:rPr>
            </w:pPr>
          </w:p>
        </w:tc>
        <w:tc>
          <w:tcPr>
            <w:tcW w:w="425" w:type="pct"/>
          </w:tcPr>
          <w:p w14:paraId="4D472BEE" w14:textId="77777777" w:rsidR="00481B3D" w:rsidRPr="00B07EE2" w:rsidRDefault="00481B3D" w:rsidP="00481B3D">
            <w:pPr>
              <w:rPr>
                <w:rFonts w:cs="Arial"/>
              </w:rPr>
            </w:pPr>
          </w:p>
        </w:tc>
        <w:tc>
          <w:tcPr>
            <w:tcW w:w="584" w:type="pct"/>
          </w:tcPr>
          <w:p w14:paraId="3E6D24CD" w14:textId="77777777" w:rsidR="00481B3D" w:rsidRPr="00B07EE2" w:rsidRDefault="00481B3D" w:rsidP="00481B3D">
            <w:pPr>
              <w:rPr>
                <w:rFonts w:cs="Arial"/>
              </w:rPr>
            </w:pPr>
          </w:p>
        </w:tc>
        <w:tc>
          <w:tcPr>
            <w:tcW w:w="425" w:type="pct"/>
          </w:tcPr>
          <w:p w14:paraId="7C29900E" w14:textId="77777777" w:rsidR="00481B3D" w:rsidRPr="00B07EE2" w:rsidRDefault="00481B3D" w:rsidP="00481B3D">
            <w:pPr>
              <w:jc w:val="center"/>
              <w:rPr>
                <w:rFonts w:cs="Arial"/>
                <w:b/>
              </w:rPr>
            </w:pPr>
          </w:p>
        </w:tc>
        <w:tc>
          <w:tcPr>
            <w:tcW w:w="584" w:type="pct"/>
          </w:tcPr>
          <w:p w14:paraId="61886324" w14:textId="77777777" w:rsidR="00481B3D" w:rsidRPr="00B07EE2" w:rsidRDefault="00481B3D" w:rsidP="00481B3D">
            <w:pPr>
              <w:rPr>
                <w:rFonts w:cs="Arial"/>
              </w:rPr>
            </w:pPr>
          </w:p>
        </w:tc>
        <w:tc>
          <w:tcPr>
            <w:tcW w:w="379" w:type="pct"/>
          </w:tcPr>
          <w:p w14:paraId="4850583C" w14:textId="77777777" w:rsidR="00481B3D" w:rsidRPr="00B07EE2" w:rsidRDefault="00481B3D" w:rsidP="00481B3D">
            <w:pPr>
              <w:rPr>
                <w:rFonts w:cs="Arial"/>
              </w:rPr>
            </w:pPr>
          </w:p>
        </w:tc>
        <w:tc>
          <w:tcPr>
            <w:tcW w:w="584" w:type="pct"/>
          </w:tcPr>
          <w:p w14:paraId="4D55CED0" w14:textId="77777777" w:rsidR="00481B3D" w:rsidRPr="00B07EE2" w:rsidRDefault="00481B3D" w:rsidP="00481B3D">
            <w:pPr>
              <w:rPr>
                <w:rFonts w:cs="Arial"/>
              </w:rPr>
            </w:pPr>
          </w:p>
        </w:tc>
        <w:tc>
          <w:tcPr>
            <w:tcW w:w="425" w:type="pct"/>
          </w:tcPr>
          <w:p w14:paraId="6FEBD34F" w14:textId="77777777" w:rsidR="00481B3D" w:rsidRPr="00B07EE2" w:rsidRDefault="00481B3D" w:rsidP="00481B3D">
            <w:pPr>
              <w:rPr>
                <w:rFonts w:cs="Arial"/>
              </w:rPr>
            </w:pPr>
          </w:p>
        </w:tc>
        <w:tc>
          <w:tcPr>
            <w:tcW w:w="585" w:type="pct"/>
          </w:tcPr>
          <w:p w14:paraId="45165E0F" w14:textId="77777777" w:rsidR="00481B3D" w:rsidRPr="00B07EE2" w:rsidRDefault="00481B3D" w:rsidP="00481B3D">
            <w:pPr>
              <w:rPr>
                <w:rFonts w:cs="Arial"/>
              </w:rPr>
            </w:pPr>
          </w:p>
        </w:tc>
        <w:tc>
          <w:tcPr>
            <w:tcW w:w="425" w:type="pct"/>
            <w:gridSpan w:val="3"/>
          </w:tcPr>
          <w:p w14:paraId="06232FB5" w14:textId="77777777" w:rsidR="00481B3D" w:rsidRPr="00B07EE2" w:rsidRDefault="00481B3D" w:rsidP="00481B3D">
            <w:pPr>
              <w:rPr>
                <w:rFonts w:cs="Arial"/>
              </w:rPr>
            </w:pPr>
          </w:p>
        </w:tc>
      </w:tr>
      <w:tr w:rsidR="00481B3D" w14:paraId="58BEEBE8" w14:textId="77777777" w:rsidTr="00481B3D">
        <w:tc>
          <w:tcPr>
            <w:tcW w:w="584" w:type="pct"/>
          </w:tcPr>
          <w:p w14:paraId="3E3AD6B8" w14:textId="77777777" w:rsidR="00481B3D" w:rsidRPr="00B07EE2" w:rsidRDefault="00481B3D" w:rsidP="00481B3D">
            <w:pPr>
              <w:rPr>
                <w:rFonts w:cs="Arial"/>
              </w:rPr>
            </w:pPr>
          </w:p>
        </w:tc>
        <w:tc>
          <w:tcPr>
            <w:tcW w:w="425" w:type="pct"/>
          </w:tcPr>
          <w:p w14:paraId="724C1DDE" w14:textId="77777777" w:rsidR="00481B3D" w:rsidRPr="00B07EE2" w:rsidRDefault="00481B3D" w:rsidP="00481B3D">
            <w:pPr>
              <w:rPr>
                <w:rFonts w:cs="Arial"/>
              </w:rPr>
            </w:pPr>
          </w:p>
        </w:tc>
        <w:tc>
          <w:tcPr>
            <w:tcW w:w="584" w:type="pct"/>
          </w:tcPr>
          <w:p w14:paraId="6D22C35C" w14:textId="77777777" w:rsidR="00481B3D" w:rsidRPr="00B07EE2" w:rsidRDefault="00481B3D" w:rsidP="00481B3D">
            <w:pPr>
              <w:rPr>
                <w:rFonts w:cs="Arial"/>
              </w:rPr>
            </w:pPr>
          </w:p>
        </w:tc>
        <w:tc>
          <w:tcPr>
            <w:tcW w:w="425" w:type="pct"/>
          </w:tcPr>
          <w:p w14:paraId="69AD880C" w14:textId="77777777" w:rsidR="00481B3D" w:rsidRPr="00B07EE2" w:rsidRDefault="00481B3D" w:rsidP="00481B3D">
            <w:pPr>
              <w:jc w:val="center"/>
              <w:rPr>
                <w:rFonts w:cs="Arial"/>
                <w:b/>
              </w:rPr>
            </w:pPr>
          </w:p>
        </w:tc>
        <w:tc>
          <w:tcPr>
            <w:tcW w:w="584" w:type="pct"/>
          </w:tcPr>
          <w:p w14:paraId="4149164A" w14:textId="77777777" w:rsidR="00481B3D" w:rsidRPr="00B07EE2" w:rsidRDefault="00481B3D" w:rsidP="00481B3D">
            <w:pPr>
              <w:rPr>
                <w:rFonts w:cs="Arial"/>
              </w:rPr>
            </w:pPr>
          </w:p>
        </w:tc>
        <w:tc>
          <w:tcPr>
            <w:tcW w:w="379" w:type="pct"/>
          </w:tcPr>
          <w:p w14:paraId="2BE8FE3C" w14:textId="77777777" w:rsidR="00481B3D" w:rsidRPr="00B07EE2" w:rsidRDefault="00481B3D" w:rsidP="00481B3D">
            <w:pPr>
              <w:rPr>
                <w:rFonts w:cs="Arial"/>
              </w:rPr>
            </w:pPr>
          </w:p>
        </w:tc>
        <w:tc>
          <w:tcPr>
            <w:tcW w:w="584" w:type="pct"/>
          </w:tcPr>
          <w:p w14:paraId="246E061C" w14:textId="77777777" w:rsidR="00481B3D" w:rsidRPr="00B07EE2" w:rsidRDefault="00481B3D" w:rsidP="00481B3D">
            <w:pPr>
              <w:rPr>
                <w:rFonts w:cs="Arial"/>
              </w:rPr>
            </w:pPr>
          </w:p>
        </w:tc>
        <w:tc>
          <w:tcPr>
            <w:tcW w:w="425" w:type="pct"/>
          </w:tcPr>
          <w:p w14:paraId="2BED307F" w14:textId="77777777" w:rsidR="00481B3D" w:rsidRPr="00B07EE2" w:rsidRDefault="00481B3D" w:rsidP="00481B3D">
            <w:pPr>
              <w:rPr>
                <w:rFonts w:cs="Arial"/>
              </w:rPr>
            </w:pPr>
          </w:p>
        </w:tc>
        <w:tc>
          <w:tcPr>
            <w:tcW w:w="585" w:type="pct"/>
          </w:tcPr>
          <w:p w14:paraId="456A4730" w14:textId="77777777" w:rsidR="00481B3D" w:rsidRPr="00B07EE2" w:rsidRDefault="00481B3D" w:rsidP="00481B3D">
            <w:pPr>
              <w:rPr>
                <w:rFonts w:cs="Arial"/>
              </w:rPr>
            </w:pPr>
          </w:p>
        </w:tc>
        <w:tc>
          <w:tcPr>
            <w:tcW w:w="425" w:type="pct"/>
            <w:gridSpan w:val="3"/>
          </w:tcPr>
          <w:p w14:paraId="1939C81E" w14:textId="77777777" w:rsidR="00481B3D" w:rsidRPr="00B07EE2" w:rsidRDefault="00481B3D" w:rsidP="00481B3D">
            <w:pPr>
              <w:rPr>
                <w:rFonts w:cs="Arial"/>
              </w:rPr>
            </w:pPr>
          </w:p>
        </w:tc>
      </w:tr>
      <w:tr w:rsidR="00481B3D" w14:paraId="08E65778" w14:textId="77777777" w:rsidTr="00481B3D">
        <w:tc>
          <w:tcPr>
            <w:tcW w:w="584" w:type="pct"/>
          </w:tcPr>
          <w:p w14:paraId="2F6D0849" w14:textId="77777777" w:rsidR="00481B3D" w:rsidRPr="00B07EE2" w:rsidRDefault="00481B3D" w:rsidP="00481B3D">
            <w:pPr>
              <w:rPr>
                <w:rFonts w:cs="Arial"/>
              </w:rPr>
            </w:pPr>
          </w:p>
        </w:tc>
        <w:tc>
          <w:tcPr>
            <w:tcW w:w="425" w:type="pct"/>
          </w:tcPr>
          <w:p w14:paraId="04E3ACAB" w14:textId="77777777" w:rsidR="00481B3D" w:rsidRPr="00B07EE2" w:rsidRDefault="00481B3D" w:rsidP="00481B3D">
            <w:pPr>
              <w:rPr>
                <w:rFonts w:cs="Arial"/>
              </w:rPr>
            </w:pPr>
          </w:p>
        </w:tc>
        <w:tc>
          <w:tcPr>
            <w:tcW w:w="584" w:type="pct"/>
          </w:tcPr>
          <w:p w14:paraId="2D63CEED" w14:textId="77777777" w:rsidR="00481B3D" w:rsidRPr="00B07EE2" w:rsidRDefault="00481B3D" w:rsidP="00481B3D">
            <w:pPr>
              <w:rPr>
                <w:rFonts w:cs="Arial"/>
              </w:rPr>
            </w:pPr>
          </w:p>
        </w:tc>
        <w:tc>
          <w:tcPr>
            <w:tcW w:w="425" w:type="pct"/>
          </w:tcPr>
          <w:p w14:paraId="6906136A" w14:textId="77777777" w:rsidR="00481B3D" w:rsidRPr="00B07EE2" w:rsidRDefault="00481B3D" w:rsidP="00481B3D">
            <w:pPr>
              <w:jc w:val="center"/>
              <w:rPr>
                <w:rFonts w:cs="Arial"/>
                <w:b/>
              </w:rPr>
            </w:pPr>
          </w:p>
        </w:tc>
        <w:tc>
          <w:tcPr>
            <w:tcW w:w="584" w:type="pct"/>
          </w:tcPr>
          <w:p w14:paraId="2923C7FD" w14:textId="77777777" w:rsidR="00481B3D" w:rsidRPr="00B07EE2" w:rsidRDefault="00481B3D" w:rsidP="00481B3D">
            <w:pPr>
              <w:rPr>
                <w:rFonts w:cs="Arial"/>
              </w:rPr>
            </w:pPr>
          </w:p>
        </w:tc>
        <w:tc>
          <w:tcPr>
            <w:tcW w:w="379" w:type="pct"/>
          </w:tcPr>
          <w:p w14:paraId="5CBBFFC3" w14:textId="77777777" w:rsidR="00481B3D" w:rsidRPr="00B07EE2" w:rsidRDefault="00481B3D" w:rsidP="00481B3D">
            <w:pPr>
              <w:rPr>
                <w:rFonts w:cs="Arial"/>
              </w:rPr>
            </w:pPr>
          </w:p>
        </w:tc>
        <w:tc>
          <w:tcPr>
            <w:tcW w:w="584" w:type="pct"/>
          </w:tcPr>
          <w:p w14:paraId="334FC74A" w14:textId="77777777" w:rsidR="00481B3D" w:rsidRPr="00B07EE2" w:rsidRDefault="00481B3D" w:rsidP="00481B3D">
            <w:pPr>
              <w:rPr>
                <w:rFonts w:cs="Arial"/>
              </w:rPr>
            </w:pPr>
          </w:p>
        </w:tc>
        <w:tc>
          <w:tcPr>
            <w:tcW w:w="425" w:type="pct"/>
          </w:tcPr>
          <w:p w14:paraId="169D277E" w14:textId="77777777" w:rsidR="00481B3D" w:rsidRPr="00B07EE2" w:rsidRDefault="00481B3D" w:rsidP="00481B3D">
            <w:pPr>
              <w:rPr>
                <w:rFonts w:cs="Arial"/>
              </w:rPr>
            </w:pPr>
          </w:p>
        </w:tc>
        <w:tc>
          <w:tcPr>
            <w:tcW w:w="585" w:type="pct"/>
          </w:tcPr>
          <w:p w14:paraId="2600DCCC" w14:textId="77777777" w:rsidR="00481B3D" w:rsidRPr="00B07EE2" w:rsidRDefault="00481B3D" w:rsidP="00481B3D">
            <w:pPr>
              <w:rPr>
                <w:rFonts w:cs="Arial"/>
              </w:rPr>
            </w:pPr>
          </w:p>
        </w:tc>
        <w:tc>
          <w:tcPr>
            <w:tcW w:w="425" w:type="pct"/>
            <w:gridSpan w:val="3"/>
          </w:tcPr>
          <w:p w14:paraId="0A2357A7" w14:textId="77777777" w:rsidR="00481B3D" w:rsidRPr="00B07EE2" w:rsidRDefault="00481B3D" w:rsidP="00481B3D">
            <w:pPr>
              <w:rPr>
                <w:rFonts w:cs="Arial"/>
              </w:rPr>
            </w:pPr>
          </w:p>
        </w:tc>
      </w:tr>
      <w:tr w:rsidR="00481B3D" w14:paraId="77689632" w14:textId="77777777" w:rsidTr="00481B3D">
        <w:tc>
          <w:tcPr>
            <w:tcW w:w="584" w:type="pct"/>
          </w:tcPr>
          <w:p w14:paraId="07B65A1C" w14:textId="77777777" w:rsidR="00481B3D" w:rsidRPr="00B07EE2" w:rsidRDefault="00481B3D" w:rsidP="00481B3D">
            <w:pPr>
              <w:rPr>
                <w:rFonts w:cs="Arial"/>
              </w:rPr>
            </w:pPr>
          </w:p>
        </w:tc>
        <w:tc>
          <w:tcPr>
            <w:tcW w:w="425" w:type="pct"/>
          </w:tcPr>
          <w:p w14:paraId="79AB8A88" w14:textId="77777777" w:rsidR="00481B3D" w:rsidRPr="00B07EE2" w:rsidRDefault="00481B3D" w:rsidP="00481B3D">
            <w:pPr>
              <w:rPr>
                <w:rFonts w:cs="Arial"/>
              </w:rPr>
            </w:pPr>
          </w:p>
        </w:tc>
        <w:tc>
          <w:tcPr>
            <w:tcW w:w="584" w:type="pct"/>
          </w:tcPr>
          <w:p w14:paraId="44EE839C" w14:textId="77777777" w:rsidR="00481B3D" w:rsidRPr="00B07EE2" w:rsidRDefault="00481B3D" w:rsidP="00481B3D">
            <w:pPr>
              <w:rPr>
                <w:rFonts w:cs="Arial"/>
              </w:rPr>
            </w:pPr>
          </w:p>
        </w:tc>
        <w:tc>
          <w:tcPr>
            <w:tcW w:w="425" w:type="pct"/>
          </w:tcPr>
          <w:p w14:paraId="0D3BC96C" w14:textId="77777777" w:rsidR="00481B3D" w:rsidRPr="00B07EE2" w:rsidRDefault="00481B3D" w:rsidP="00481B3D">
            <w:pPr>
              <w:jc w:val="center"/>
              <w:rPr>
                <w:rFonts w:cs="Arial"/>
                <w:b/>
              </w:rPr>
            </w:pPr>
          </w:p>
        </w:tc>
        <w:tc>
          <w:tcPr>
            <w:tcW w:w="584" w:type="pct"/>
          </w:tcPr>
          <w:p w14:paraId="49AAEE3B" w14:textId="77777777" w:rsidR="00481B3D" w:rsidRPr="00B07EE2" w:rsidRDefault="00481B3D" w:rsidP="00481B3D">
            <w:pPr>
              <w:rPr>
                <w:rFonts w:cs="Arial"/>
              </w:rPr>
            </w:pPr>
          </w:p>
        </w:tc>
        <w:tc>
          <w:tcPr>
            <w:tcW w:w="379" w:type="pct"/>
          </w:tcPr>
          <w:p w14:paraId="3D82178A" w14:textId="77777777" w:rsidR="00481B3D" w:rsidRPr="00B07EE2" w:rsidRDefault="00481B3D" w:rsidP="00481B3D">
            <w:pPr>
              <w:rPr>
                <w:rFonts w:cs="Arial"/>
              </w:rPr>
            </w:pPr>
          </w:p>
        </w:tc>
        <w:tc>
          <w:tcPr>
            <w:tcW w:w="584" w:type="pct"/>
          </w:tcPr>
          <w:p w14:paraId="42CDD543" w14:textId="77777777" w:rsidR="00481B3D" w:rsidRPr="00B07EE2" w:rsidRDefault="00481B3D" w:rsidP="00481B3D">
            <w:pPr>
              <w:rPr>
                <w:rFonts w:cs="Arial"/>
              </w:rPr>
            </w:pPr>
          </w:p>
        </w:tc>
        <w:tc>
          <w:tcPr>
            <w:tcW w:w="425" w:type="pct"/>
          </w:tcPr>
          <w:p w14:paraId="6D7B33CB" w14:textId="77777777" w:rsidR="00481B3D" w:rsidRPr="00B07EE2" w:rsidRDefault="00481B3D" w:rsidP="00481B3D">
            <w:pPr>
              <w:rPr>
                <w:rFonts w:cs="Arial"/>
              </w:rPr>
            </w:pPr>
          </w:p>
        </w:tc>
        <w:tc>
          <w:tcPr>
            <w:tcW w:w="585" w:type="pct"/>
          </w:tcPr>
          <w:p w14:paraId="2A7EE563" w14:textId="77777777" w:rsidR="00481B3D" w:rsidRPr="00B07EE2" w:rsidRDefault="00481B3D" w:rsidP="00481B3D">
            <w:pPr>
              <w:rPr>
                <w:rFonts w:cs="Arial"/>
              </w:rPr>
            </w:pPr>
          </w:p>
        </w:tc>
        <w:tc>
          <w:tcPr>
            <w:tcW w:w="425" w:type="pct"/>
            <w:gridSpan w:val="3"/>
          </w:tcPr>
          <w:p w14:paraId="6132DD81" w14:textId="77777777" w:rsidR="00481B3D" w:rsidRPr="00B07EE2" w:rsidRDefault="00481B3D" w:rsidP="00481B3D">
            <w:pPr>
              <w:rPr>
                <w:rFonts w:cs="Arial"/>
              </w:rPr>
            </w:pPr>
          </w:p>
        </w:tc>
      </w:tr>
      <w:tr w:rsidR="00481B3D" w14:paraId="3A0D705D" w14:textId="77777777" w:rsidTr="00481B3D">
        <w:tc>
          <w:tcPr>
            <w:tcW w:w="584" w:type="pct"/>
          </w:tcPr>
          <w:p w14:paraId="0256F16E" w14:textId="77777777" w:rsidR="00481B3D" w:rsidRPr="00B07EE2" w:rsidRDefault="00481B3D" w:rsidP="00481B3D">
            <w:pPr>
              <w:rPr>
                <w:rFonts w:cs="Arial"/>
              </w:rPr>
            </w:pPr>
          </w:p>
        </w:tc>
        <w:tc>
          <w:tcPr>
            <w:tcW w:w="425" w:type="pct"/>
          </w:tcPr>
          <w:p w14:paraId="5C78C6C6" w14:textId="77777777" w:rsidR="00481B3D" w:rsidRPr="00B07EE2" w:rsidRDefault="00481B3D" w:rsidP="00481B3D">
            <w:pPr>
              <w:rPr>
                <w:rFonts w:cs="Arial"/>
              </w:rPr>
            </w:pPr>
          </w:p>
        </w:tc>
        <w:tc>
          <w:tcPr>
            <w:tcW w:w="584" w:type="pct"/>
          </w:tcPr>
          <w:p w14:paraId="206E9484" w14:textId="77777777" w:rsidR="00481B3D" w:rsidRPr="00B07EE2" w:rsidRDefault="00481B3D" w:rsidP="00481B3D">
            <w:pPr>
              <w:rPr>
                <w:rFonts w:cs="Arial"/>
              </w:rPr>
            </w:pPr>
          </w:p>
        </w:tc>
        <w:tc>
          <w:tcPr>
            <w:tcW w:w="425" w:type="pct"/>
          </w:tcPr>
          <w:p w14:paraId="4D445CBA" w14:textId="77777777" w:rsidR="00481B3D" w:rsidRPr="00B07EE2" w:rsidRDefault="00481B3D" w:rsidP="00481B3D">
            <w:pPr>
              <w:jc w:val="center"/>
              <w:rPr>
                <w:rFonts w:cs="Arial"/>
                <w:b/>
              </w:rPr>
            </w:pPr>
          </w:p>
        </w:tc>
        <w:tc>
          <w:tcPr>
            <w:tcW w:w="584" w:type="pct"/>
          </w:tcPr>
          <w:p w14:paraId="52A61E11" w14:textId="77777777" w:rsidR="00481B3D" w:rsidRPr="00B07EE2" w:rsidRDefault="00481B3D" w:rsidP="00481B3D">
            <w:pPr>
              <w:rPr>
                <w:rFonts w:cs="Arial"/>
              </w:rPr>
            </w:pPr>
          </w:p>
        </w:tc>
        <w:tc>
          <w:tcPr>
            <w:tcW w:w="379" w:type="pct"/>
          </w:tcPr>
          <w:p w14:paraId="49DC4B7D" w14:textId="77777777" w:rsidR="00481B3D" w:rsidRPr="00B07EE2" w:rsidRDefault="00481B3D" w:rsidP="00481B3D">
            <w:pPr>
              <w:rPr>
                <w:rFonts w:cs="Arial"/>
              </w:rPr>
            </w:pPr>
          </w:p>
        </w:tc>
        <w:tc>
          <w:tcPr>
            <w:tcW w:w="584" w:type="pct"/>
          </w:tcPr>
          <w:p w14:paraId="2348E808" w14:textId="77777777" w:rsidR="00481B3D" w:rsidRPr="00B07EE2" w:rsidRDefault="00481B3D" w:rsidP="00481B3D">
            <w:pPr>
              <w:rPr>
                <w:rFonts w:cs="Arial"/>
              </w:rPr>
            </w:pPr>
          </w:p>
        </w:tc>
        <w:tc>
          <w:tcPr>
            <w:tcW w:w="425" w:type="pct"/>
          </w:tcPr>
          <w:p w14:paraId="3EFA4AC8" w14:textId="77777777" w:rsidR="00481B3D" w:rsidRPr="00B07EE2" w:rsidRDefault="00481B3D" w:rsidP="00481B3D">
            <w:pPr>
              <w:rPr>
                <w:rFonts w:cs="Arial"/>
              </w:rPr>
            </w:pPr>
          </w:p>
        </w:tc>
        <w:tc>
          <w:tcPr>
            <w:tcW w:w="585" w:type="pct"/>
          </w:tcPr>
          <w:p w14:paraId="2313A643" w14:textId="77777777" w:rsidR="00481B3D" w:rsidRPr="00B07EE2" w:rsidRDefault="00481B3D" w:rsidP="00481B3D">
            <w:pPr>
              <w:rPr>
                <w:rFonts w:cs="Arial"/>
              </w:rPr>
            </w:pPr>
          </w:p>
        </w:tc>
        <w:tc>
          <w:tcPr>
            <w:tcW w:w="425" w:type="pct"/>
            <w:gridSpan w:val="3"/>
          </w:tcPr>
          <w:p w14:paraId="43DE1661" w14:textId="77777777" w:rsidR="00481B3D" w:rsidRPr="00B07EE2" w:rsidRDefault="00481B3D" w:rsidP="00481B3D">
            <w:pPr>
              <w:rPr>
                <w:rFonts w:cs="Arial"/>
              </w:rPr>
            </w:pPr>
          </w:p>
        </w:tc>
      </w:tr>
      <w:tr w:rsidR="00481B3D" w14:paraId="4922E0CD" w14:textId="77777777" w:rsidTr="00481B3D">
        <w:tc>
          <w:tcPr>
            <w:tcW w:w="584" w:type="pct"/>
          </w:tcPr>
          <w:p w14:paraId="309C738E" w14:textId="77777777" w:rsidR="00481B3D" w:rsidRPr="00B07EE2" w:rsidRDefault="00481B3D" w:rsidP="00481B3D">
            <w:pPr>
              <w:rPr>
                <w:rFonts w:cs="Arial"/>
              </w:rPr>
            </w:pPr>
          </w:p>
        </w:tc>
        <w:tc>
          <w:tcPr>
            <w:tcW w:w="425" w:type="pct"/>
          </w:tcPr>
          <w:p w14:paraId="7D09EB45" w14:textId="77777777" w:rsidR="00481B3D" w:rsidRPr="00B07EE2" w:rsidRDefault="00481B3D" w:rsidP="00481B3D">
            <w:pPr>
              <w:rPr>
                <w:rFonts w:cs="Arial"/>
              </w:rPr>
            </w:pPr>
          </w:p>
        </w:tc>
        <w:tc>
          <w:tcPr>
            <w:tcW w:w="584" w:type="pct"/>
          </w:tcPr>
          <w:p w14:paraId="0093AA5C" w14:textId="77777777" w:rsidR="00481B3D" w:rsidRPr="00B07EE2" w:rsidRDefault="00481B3D" w:rsidP="00481B3D">
            <w:pPr>
              <w:rPr>
                <w:rFonts w:cs="Arial"/>
              </w:rPr>
            </w:pPr>
          </w:p>
        </w:tc>
        <w:tc>
          <w:tcPr>
            <w:tcW w:w="425" w:type="pct"/>
          </w:tcPr>
          <w:p w14:paraId="3BFB3B4D" w14:textId="77777777" w:rsidR="00481B3D" w:rsidRPr="00B07EE2" w:rsidRDefault="00481B3D" w:rsidP="00481B3D">
            <w:pPr>
              <w:jc w:val="center"/>
              <w:rPr>
                <w:rFonts w:cs="Arial"/>
                <w:b/>
              </w:rPr>
            </w:pPr>
          </w:p>
        </w:tc>
        <w:tc>
          <w:tcPr>
            <w:tcW w:w="584" w:type="pct"/>
          </w:tcPr>
          <w:p w14:paraId="301ED570" w14:textId="77777777" w:rsidR="00481B3D" w:rsidRPr="00B07EE2" w:rsidRDefault="00481B3D" w:rsidP="00481B3D">
            <w:pPr>
              <w:rPr>
                <w:rFonts w:cs="Arial"/>
              </w:rPr>
            </w:pPr>
          </w:p>
        </w:tc>
        <w:tc>
          <w:tcPr>
            <w:tcW w:w="379" w:type="pct"/>
          </w:tcPr>
          <w:p w14:paraId="29EEEE2C" w14:textId="77777777" w:rsidR="00481B3D" w:rsidRPr="00B07EE2" w:rsidRDefault="00481B3D" w:rsidP="00481B3D">
            <w:pPr>
              <w:rPr>
                <w:rFonts w:cs="Arial"/>
              </w:rPr>
            </w:pPr>
          </w:p>
        </w:tc>
        <w:tc>
          <w:tcPr>
            <w:tcW w:w="584" w:type="pct"/>
          </w:tcPr>
          <w:p w14:paraId="4E33E892" w14:textId="77777777" w:rsidR="00481B3D" w:rsidRPr="00B07EE2" w:rsidRDefault="00481B3D" w:rsidP="00481B3D">
            <w:pPr>
              <w:rPr>
                <w:rFonts w:cs="Arial"/>
              </w:rPr>
            </w:pPr>
          </w:p>
        </w:tc>
        <w:tc>
          <w:tcPr>
            <w:tcW w:w="425" w:type="pct"/>
          </w:tcPr>
          <w:p w14:paraId="386E1A08" w14:textId="77777777" w:rsidR="00481B3D" w:rsidRPr="00B07EE2" w:rsidRDefault="00481B3D" w:rsidP="00481B3D">
            <w:pPr>
              <w:rPr>
                <w:rFonts w:cs="Arial"/>
              </w:rPr>
            </w:pPr>
          </w:p>
        </w:tc>
        <w:tc>
          <w:tcPr>
            <w:tcW w:w="585" w:type="pct"/>
          </w:tcPr>
          <w:p w14:paraId="72E97B72" w14:textId="77777777" w:rsidR="00481B3D" w:rsidRPr="00B07EE2" w:rsidRDefault="00481B3D" w:rsidP="00481B3D">
            <w:pPr>
              <w:rPr>
                <w:rFonts w:cs="Arial"/>
              </w:rPr>
            </w:pPr>
          </w:p>
        </w:tc>
        <w:tc>
          <w:tcPr>
            <w:tcW w:w="425" w:type="pct"/>
            <w:gridSpan w:val="3"/>
          </w:tcPr>
          <w:p w14:paraId="0231BCC1" w14:textId="77777777" w:rsidR="00481B3D" w:rsidRPr="00B07EE2" w:rsidRDefault="00481B3D" w:rsidP="00481B3D">
            <w:pPr>
              <w:rPr>
                <w:rFonts w:cs="Arial"/>
              </w:rPr>
            </w:pPr>
          </w:p>
        </w:tc>
      </w:tr>
    </w:tbl>
    <w:p w14:paraId="2EEA96B4" w14:textId="11C305BA" w:rsidR="00A87267" w:rsidRPr="00A87267" w:rsidRDefault="00A87267" w:rsidP="00481B3D">
      <w:pPr>
        <w:tabs>
          <w:tab w:val="left" w:pos="6375"/>
        </w:tabs>
        <w:rPr>
          <w:b/>
          <w:bCs/>
          <w:color w:val="4F81BD" w:themeColor="accent1"/>
        </w:rPr>
      </w:pPr>
    </w:p>
    <w:sectPr w:rsidR="00A87267" w:rsidRPr="00A87267" w:rsidSect="00933394">
      <w:headerReference w:type="default" r:id="rId11"/>
      <w:footerReference w:type="even" r:id="rId12"/>
      <w:footerReference w:type="default" r:id="rId13"/>
      <w:headerReference w:type="first" r:id="rId14"/>
      <w:footerReference w:type="first" r:id="rId15"/>
      <w:type w:val="continuous"/>
      <w:pgSz w:w="11900" w:h="1684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91281" w14:textId="77777777" w:rsidR="00030E41" w:rsidRDefault="00030E41" w:rsidP="00AC72FD">
      <w:r>
        <w:separator/>
      </w:r>
    </w:p>
  </w:endnote>
  <w:endnote w:type="continuationSeparator" w:id="0">
    <w:p w14:paraId="7F80A1E9" w14:textId="77777777" w:rsidR="00030E41" w:rsidRDefault="00030E41" w:rsidP="00AC72FD">
      <w:r>
        <w:continuationSeparator/>
      </w:r>
    </w:p>
  </w:endnote>
  <w:endnote w:type="continuationNotice" w:id="1">
    <w:p w14:paraId="2E616C87" w14:textId="77777777" w:rsidR="008B3B51" w:rsidRDefault="008B3B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B0359"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1C2B12"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2069674"/>
      <w:docPartObj>
        <w:docPartGallery w:val="Page Numbers (Bottom of Page)"/>
        <w:docPartUnique/>
      </w:docPartObj>
    </w:sdtPr>
    <w:sdtEndPr>
      <w:rPr>
        <w:noProof/>
      </w:rPr>
    </w:sdtEndPr>
    <w:sdtContent>
      <w:p w14:paraId="5237D468" w14:textId="701D930A" w:rsidR="005D6DF4" w:rsidRDefault="005D6DF4" w:rsidP="005D6DF4">
        <w:pPr>
          <w:pStyle w:val="Footer"/>
          <w:jc w:val="center"/>
        </w:pPr>
        <w:r>
          <w:rPr>
            <w:noProof/>
            <w:lang w:eastAsia="en-GB"/>
          </w:rPr>
          <w:drawing>
            <wp:anchor distT="0" distB="0" distL="114300" distR="114300" simplePos="0" relativeHeight="251660290" behindDoc="0" locked="0" layoutInCell="1" allowOverlap="1" wp14:anchorId="399ECF3C" wp14:editId="6EE48993">
              <wp:simplePos x="0" y="0"/>
              <wp:positionH relativeFrom="page">
                <wp:align>right</wp:align>
              </wp:positionH>
              <wp:positionV relativeFrom="paragraph">
                <wp:posOffset>64770</wp:posOffset>
              </wp:positionV>
              <wp:extent cx="7562215" cy="14020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ing_bottom_bar.png"/>
                      <pic:cNvPicPr/>
                    </pic:nvPicPr>
                    <pic:blipFill>
                      <a:blip r:embed="rId1">
                        <a:extLst>
                          <a:ext uri="{28A0092B-C50C-407E-A947-70E740481C1C}">
                            <a14:useLocalDpi xmlns:a14="http://schemas.microsoft.com/office/drawing/2010/main" val="0"/>
                          </a:ext>
                        </a:extLst>
                      </a:blip>
                      <a:stretch>
                        <a:fillRect/>
                      </a:stretch>
                    </pic:blipFill>
                    <pic:spPr>
                      <a:xfrm>
                        <a:off x="0" y="0"/>
                        <a:ext cx="7562215" cy="14020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71CF8392" w14:textId="36ED8C9B" w:rsidR="00ED2809" w:rsidRDefault="00ED2809" w:rsidP="007F2CB8">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105465"/>
      <w:docPartObj>
        <w:docPartGallery w:val="Page Numbers (Bottom of Page)"/>
        <w:docPartUnique/>
      </w:docPartObj>
    </w:sdtPr>
    <w:sdtEndPr>
      <w:rPr>
        <w:noProof/>
      </w:rPr>
    </w:sdtEndPr>
    <w:sdtContent>
      <w:p w14:paraId="43173195" w14:textId="5582A4AE" w:rsidR="00FB428D" w:rsidRDefault="00FB428D" w:rsidP="00FB428D">
        <w:pPr>
          <w:pStyle w:val="Footer"/>
          <w:jc w:val="center"/>
        </w:pPr>
        <w:r>
          <w:rPr>
            <w:noProof/>
            <w:lang w:eastAsia="en-GB"/>
          </w:rPr>
          <w:drawing>
            <wp:anchor distT="0" distB="0" distL="114300" distR="114300" simplePos="0" relativeHeight="251662338" behindDoc="0" locked="0" layoutInCell="1" allowOverlap="1" wp14:anchorId="0FF48912" wp14:editId="55D57E9E">
              <wp:simplePos x="0" y="0"/>
              <wp:positionH relativeFrom="page">
                <wp:align>left</wp:align>
              </wp:positionH>
              <wp:positionV relativeFrom="paragraph">
                <wp:posOffset>-1419225</wp:posOffset>
              </wp:positionV>
              <wp:extent cx="7562215" cy="1402080"/>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ing_bottom_bar.png"/>
                      <pic:cNvPicPr/>
                    </pic:nvPicPr>
                    <pic:blipFill>
                      <a:blip r:embed="rId1">
                        <a:extLst>
                          <a:ext uri="{28A0092B-C50C-407E-A947-70E740481C1C}">
                            <a14:useLocalDpi xmlns:a14="http://schemas.microsoft.com/office/drawing/2010/main" val="0"/>
                          </a:ext>
                        </a:extLst>
                      </a:blip>
                      <a:stretch>
                        <a:fillRect/>
                      </a:stretch>
                    </pic:blipFill>
                    <pic:spPr>
                      <a:xfrm>
                        <a:off x="0" y="0"/>
                        <a:ext cx="7562215" cy="14020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1DF4C40B" w14:textId="77777777" w:rsidR="00FB428D" w:rsidRDefault="00FB4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81A47" w14:textId="77777777" w:rsidR="00030E41" w:rsidRDefault="00030E41" w:rsidP="00AC72FD">
      <w:r>
        <w:separator/>
      </w:r>
    </w:p>
  </w:footnote>
  <w:footnote w:type="continuationSeparator" w:id="0">
    <w:p w14:paraId="3985AD39" w14:textId="77777777" w:rsidR="00030E41" w:rsidRDefault="00030E41" w:rsidP="00AC72FD">
      <w:r>
        <w:continuationSeparator/>
      </w:r>
    </w:p>
  </w:footnote>
  <w:footnote w:type="continuationNotice" w:id="1">
    <w:p w14:paraId="1047C469" w14:textId="77777777" w:rsidR="008B3B51" w:rsidRDefault="008B3B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CB327" w14:textId="3CC4B26B" w:rsidR="00C3553B" w:rsidRDefault="00C3553B" w:rsidP="005D6E08">
    <w:pPr>
      <w:pStyle w:val="Heading2"/>
      <w:spacing w:after="0" w:afterAutospacing="0"/>
      <w:jc w:val="right"/>
    </w:pPr>
    <w:r>
      <w:t>HEE-YH GP S</w:t>
    </w:r>
    <w:r w:rsidR="005D6E08">
      <w:t>chool</w:t>
    </w:r>
  </w:p>
  <w:p w14:paraId="60FD8F68" w14:textId="44DC0CE7" w:rsidR="005D6E08" w:rsidRDefault="005D6E08" w:rsidP="005D6E08">
    <w:pPr>
      <w:pStyle w:val="Heading2"/>
      <w:spacing w:after="0" w:afterAutospacing="0"/>
      <w:jc w:val="right"/>
    </w:pPr>
    <w:r>
      <w:t>Evidence of OOH C</w:t>
    </w:r>
    <w:r w:rsidR="00EC00F0">
      <w:t>apabilities</w:t>
    </w:r>
  </w:p>
  <w:p w14:paraId="0A17DDA2" w14:textId="77777777" w:rsidR="005D6E08" w:rsidRPr="005D6E08" w:rsidRDefault="005D6E08" w:rsidP="005D6E0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6FAC1" w14:textId="77777777" w:rsidR="00ED2809" w:rsidRDefault="00ED2809">
    <w:pPr>
      <w:pStyle w:val="Header"/>
    </w:pPr>
    <w:r>
      <w:rPr>
        <w:noProof/>
        <w:lang w:eastAsia="en-GB"/>
      </w:rPr>
      <w:drawing>
        <wp:anchor distT="0" distB="0" distL="114300" distR="114300" simplePos="0" relativeHeight="251658240" behindDoc="0" locked="0" layoutInCell="1" allowOverlap="0" wp14:anchorId="0882EEE0" wp14:editId="2212B1DD">
          <wp:simplePos x="0" y="0"/>
          <wp:positionH relativeFrom="page">
            <wp:posOffset>4360545</wp:posOffset>
          </wp:positionH>
          <wp:positionV relativeFrom="page">
            <wp:posOffset>314325</wp:posOffset>
          </wp:positionV>
          <wp:extent cx="2788920" cy="6521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86D1E"/>
    <w:multiLevelType w:val="hybridMultilevel"/>
    <w:tmpl w:val="DF1E3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272194"/>
    <w:multiLevelType w:val="hybridMultilevel"/>
    <w:tmpl w:val="C1E875C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C90989"/>
    <w:multiLevelType w:val="hybridMultilevel"/>
    <w:tmpl w:val="FD568BF0"/>
    <w:lvl w:ilvl="0" w:tplc="DFC2B338">
      <w:start w:val="1"/>
      <w:numFmt w:val="bullet"/>
      <w:lvlText w:val="•"/>
      <w:lvlJc w:val="left"/>
      <w:pPr>
        <w:tabs>
          <w:tab w:val="num" w:pos="720"/>
        </w:tabs>
        <w:ind w:left="720" w:hanging="360"/>
      </w:pPr>
      <w:rPr>
        <w:rFonts w:ascii="Times New Roman" w:hAnsi="Times New Roman" w:hint="default"/>
      </w:rPr>
    </w:lvl>
    <w:lvl w:ilvl="1" w:tplc="0EB47D3E" w:tentative="1">
      <w:start w:val="1"/>
      <w:numFmt w:val="bullet"/>
      <w:lvlText w:val="•"/>
      <w:lvlJc w:val="left"/>
      <w:pPr>
        <w:tabs>
          <w:tab w:val="num" w:pos="1440"/>
        </w:tabs>
        <w:ind w:left="1440" w:hanging="360"/>
      </w:pPr>
      <w:rPr>
        <w:rFonts w:ascii="Times New Roman" w:hAnsi="Times New Roman" w:hint="default"/>
      </w:rPr>
    </w:lvl>
    <w:lvl w:ilvl="2" w:tplc="28163A70" w:tentative="1">
      <w:start w:val="1"/>
      <w:numFmt w:val="bullet"/>
      <w:lvlText w:val="•"/>
      <w:lvlJc w:val="left"/>
      <w:pPr>
        <w:tabs>
          <w:tab w:val="num" w:pos="2160"/>
        </w:tabs>
        <w:ind w:left="2160" w:hanging="360"/>
      </w:pPr>
      <w:rPr>
        <w:rFonts w:ascii="Times New Roman" w:hAnsi="Times New Roman" w:hint="default"/>
      </w:rPr>
    </w:lvl>
    <w:lvl w:ilvl="3" w:tplc="32C286E2" w:tentative="1">
      <w:start w:val="1"/>
      <w:numFmt w:val="bullet"/>
      <w:lvlText w:val="•"/>
      <w:lvlJc w:val="left"/>
      <w:pPr>
        <w:tabs>
          <w:tab w:val="num" w:pos="2880"/>
        </w:tabs>
        <w:ind w:left="2880" w:hanging="360"/>
      </w:pPr>
      <w:rPr>
        <w:rFonts w:ascii="Times New Roman" w:hAnsi="Times New Roman" w:hint="default"/>
      </w:rPr>
    </w:lvl>
    <w:lvl w:ilvl="4" w:tplc="EABCD4B8" w:tentative="1">
      <w:start w:val="1"/>
      <w:numFmt w:val="bullet"/>
      <w:lvlText w:val="•"/>
      <w:lvlJc w:val="left"/>
      <w:pPr>
        <w:tabs>
          <w:tab w:val="num" w:pos="3600"/>
        </w:tabs>
        <w:ind w:left="3600" w:hanging="360"/>
      </w:pPr>
      <w:rPr>
        <w:rFonts w:ascii="Times New Roman" w:hAnsi="Times New Roman" w:hint="default"/>
      </w:rPr>
    </w:lvl>
    <w:lvl w:ilvl="5" w:tplc="363AD0B8" w:tentative="1">
      <w:start w:val="1"/>
      <w:numFmt w:val="bullet"/>
      <w:lvlText w:val="•"/>
      <w:lvlJc w:val="left"/>
      <w:pPr>
        <w:tabs>
          <w:tab w:val="num" w:pos="4320"/>
        </w:tabs>
        <w:ind w:left="4320" w:hanging="360"/>
      </w:pPr>
      <w:rPr>
        <w:rFonts w:ascii="Times New Roman" w:hAnsi="Times New Roman" w:hint="default"/>
      </w:rPr>
    </w:lvl>
    <w:lvl w:ilvl="6" w:tplc="9E06C05A" w:tentative="1">
      <w:start w:val="1"/>
      <w:numFmt w:val="bullet"/>
      <w:lvlText w:val="•"/>
      <w:lvlJc w:val="left"/>
      <w:pPr>
        <w:tabs>
          <w:tab w:val="num" w:pos="5040"/>
        </w:tabs>
        <w:ind w:left="5040" w:hanging="360"/>
      </w:pPr>
      <w:rPr>
        <w:rFonts w:ascii="Times New Roman" w:hAnsi="Times New Roman" w:hint="default"/>
      </w:rPr>
    </w:lvl>
    <w:lvl w:ilvl="7" w:tplc="D012E0B8" w:tentative="1">
      <w:start w:val="1"/>
      <w:numFmt w:val="bullet"/>
      <w:lvlText w:val="•"/>
      <w:lvlJc w:val="left"/>
      <w:pPr>
        <w:tabs>
          <w:tab w:val="num" w:pos="5760"/>
        </w:tabs>
        <w:ind w:left="5760" w:hanging="360"/>
      </w:pPr>
      <w:rPr>
        <w:rFonts w:ascii="Times New Roman" w:hAnsi="Times New Roman" w:hint="default"/>
      </w:rPr>
    </w:lvl>
    <w:lvl w:ilvl="8" w:tplc="A4B8960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9B079B5"/>
    <w:multiLevelType w:val="hybridMultilevel"/>
    <w:tmpl w:val="B596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FE19D3"/>
    <w:multiLevelType w:val="hybridMultilevel"/>
    <w:tmpl w:val="D3423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D86DA0"/>
    <w:multiLevelType w:val="hybridMultilevel"/>
    <w:tmpl w:val="D6D65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0740E5"/>
    <w:multiLevelType w:val="hybridMultilevel"/>
    <w:tmpl w:val="9F922468"/>
    <w:lvl w:ilvl="0" w:tplc="F1F844FE">
      <w:start w:val="1"/>
      <w:numFmt w:val="bullet"/>
      <w:lvlText w:val=""/>
      <w:lvlJc w:val="left"/>
      <w:pPr>
        <w:ind w:left="720" w:hanging="360"/>
      </w:pPr>
      <w:rPr>
        <w:rFonts w:ascii="Symbol" w:hAnsi="Symbol" w:hint="default"/>
      </w:rPr>
    </w:lvl>
    <w:lvl w:ilvl="1" w:tplc="3A54004E">
      <w:start w:val="1"/>
      <w:numFmt w:val="bullet"/>
      <w:lvlText w:val="o"/>
      <w:lvlJc w:val="left"/>
      <w:pPr>
        <w:ind w:left="1440" w:hanging="360"/>
      </w:pPr>
      <w:rPr>
        <w:rFonts w:ascii="Courier New" w:hAnsi="Courier New" w:hint="default"/>
      </w:rPr>
    </w:lvl>
    <w:lvl w:ilvl="2" w:tplc="01DA6E92">
      <w:start w:val="1"/>
      <w:numFmt w:val="bullet"/>
      <w:lvlText w:val=""/>
      <w:lvlJc w:val="left"/>
      <w:pPr>
        <w:ind w:left="2160" w:hanging="360"/>
      </w:pPr>
      <w:rPr>
        <w:rFonts w:ascii="Wingdings" w:hAnsi="Wingdings" w:hint="default"/>
      </w:rPr>
    </w:lvl>
    <w:lvl w:ilvl="3" w:tplc="6DC0B708">
      <w:start w:val="1"/>
      <w:numFmt w:val="bullet"/>
      <w:lvlText w:val=""/>
      <w:lvlJc w:val="left"/>
      <w:pPr>
        <w:ind w:left="2880" w:hanging="360"/>
      </w:pPr>
      <w:rPr>
        <w:rFonts w:ascii="Symbol" w:hAnsi="Symbol" w:hint="default"/>
      </w:rPr>
    </w:lvl>
    <w:lvl w:ilvl="4" w:tplc="65C8334C">
      <w:start w:val="1"/>
      <w:numFmt w:val="bullet"/>
      <w:lvlText w:val="o"/>
      <w:lvlJc w:val="left"/>
      <w:pPr>
        <w:ind w:left="3600" w:hanging="360"/>
      </w:pPr>
      <w:rPr>
        <w:rFonts w:ascii="Courier New" w:hAnsi="Courier New" w:hint="default"/>
      </w:rPr>
    </w:lvl>
    <w:lvl w:ilvl="5" w:tplc="6B88D562">
      <w:start w:val="1"/>
      <w:numFmt w:val="bullet"/>
      <w:lvlText w:val=""/>
      <w:lvlJc w:val="left"/>
      <w:pPr>
        <w:ind w:left="4320" w:hanging="360"/>
      </w:pPr>
      <w:rPr>
        <w:rFonts w:ascii="Wingdings" w:hAnsi="Wingdings" w:hint="default"/>
      </w:rPr>
    </w:lvl>
    <w:lvl w:ilvl="6" w:tplc="9CBA2698">
      <w:start w:val="1"/>
      <w:numFmt w:val="bullet"/>
      <w:lvlText w:val=""/>
      <w:lvlJc w:val="left"/>
      <w:pPr>
        <w:ind w:left="5040" w:hanging="360"/>
      </w:pPr>
      <w:rPr>
        <w:rFonts w:ascii="Symbol" w:hAnsi="Symbol" w:hint="default"/>
      </w:rPr>
    </w:lvl>
    <w:lvl w:ilvl="7" w:tplc="FDCC4668">
      <w:start w:val="1"/>
      <w:numFmt w:val="bullet"/>
      <w:lvlText w:val="o"/>
      <w:lvlJc w:val="left"/>
      <w:pPr>
        <w:ind w:left="5760" w:hanging="360"/>
      </w:pPr>
      <w:rPr>
        <w:rFonts w:ascii="Courier New" w:hAnsi="Courier New" w:hint="default"/>
      </w:rPr>
    </w:lvl>
    <w:lvl w:ilvl="8" w:tplc="67FA5A94">
      <w:start w:val="1"/>
      <w:numFmt w:val="bullet"/>
      <w:lvlText w:val=""/>
      <w:lvlJc w:val="left"/>
      <w:pPr>
        <w:ind w:left="6480" w:hanging="360"/>
      </w:pPr>
      <w:rPr>
        <w:rFonts w:ascii="Wingdings" w:hAnsi="Wingdings" w:hint="default"/>
      </w:rPr>
    </w:lvl>
  </w:abstractNum>
  <w:abstractNum w:abstractNumId="7" w15:restartNumberingAfterBreak="0">
    <w:nsid w:val="3A884452"/>
    <w:multiLevelType w:val="hybridMultilevel"/>
    <w:tmpl w:val="8CB4407C"/>
    <w:lvl w:ilvl="0" w:tplc="4C4E9CF8">
      <w:start w:val="1"/>
      <w:numFmt w:val="bullet"/>
      <w:lvlText w:val=""/>
      <w:lvlJc w:val="left"/>
      <w:pPr>
        <w:ind w:left="720" w:hanging="360"/>
      </w:pPr>
      <w:rPr>
        <w:rFonts w:ascii="Symbol" w:hAnsi="Symbol" w:hint="default"/>
      </w:rPr>
    </w:lvl>
    <w:lvl w:ilvl="1" w:tplc="563A65CA">
      <w:start w:val="1"/>
      <w:numFmt w:val="bullet"/>
      <w:lvlText w:val="o"/>
      <w:lvlJc w:val="left"/>
      <w:pPr>
        <w:ind w:left="1440" w:hanging="360"/>
      </w:pPr>
      <w:rPr>
        <w:rFonts w:ascii="Courier New" w:hAnsi="Courier New" w:hint="default"/>
      </w:rPr>
    </w:lvl>
    <w:lvl w:ilvl="2" w:tplc="82FC86DC">
      <w:start w:val="1"/>
      <w:numFmt w:val="bullet"/>
      <w:lvlText w:val=""/>
      <w:lvlJc w:val="left"/>
      <w:pPr>
        <w:ind w:left="2160" w:hanging="360"/>
      </w:pPr>
      <w:rPr>
        <w:rFonts w:ascii="Wingdings" w:hAnsi="Wingdings" w:hint="default"/>
      </w:rPr>
    </w:lvl>
    <w:lvl w:ilvl="3" w:tplc="1728BC3C">
      <w:start w:val="1"/>
      <w:numFmt w:val="bullet"/>
      <w:lvlText w:val=""/>
      <w:lvlJc w:val="left"/>
      <w:pPr>
        <w:ind w:left="2880" w:hanging="360"/>
      </w:pPr>
      <w:rPr>
        <w:rFonts w:ascii="Symbol" w:hAnsi="Symbol" w:hint="default"/>
      </w:rPr>
    </w:lvl>
    <w:lvl w:ilvl="4" w:tplc="F6DE6700">
      <w:start w:val="1"/>
      <w:numFmt w:val="bullet"/>
      <w:lvlText w:val="o"/>
      <w:lvlJc w:val="left"/>
      <w:pPr>
        <w:ind w:left="3600" w:hanging="360"/>
      </w:pPr>
      <w:rPr>
        <w:rFonts w:ascii="Courier New" w:hAnsi="Courier New" w:hint="default"/>
      </w:rPr>
    </w:lvl>
    <w:lvl w:ilvl="5" w:tplc="D7460F78">
      <w:start w:val="1"/>
      <w:numFmt w:val="bullet"/>
      <w:lvlText w:val=""/>
      <w:lvlJc w:val="left"/>
      <w:pPr>
        <w:ind w:left="4320" w:hanging="360"/>
      </w:pPr>
      <w:rPr>
        <w:rFonts w:ascii="Wingdings" w:hAnsi="Wingdings" w:hint="default"/>
      </w:rPr>
    </w:lvl>
    <w:lvl w:ilvl="6" w:tplc="D2C2F0DE">
      <w:start w:val="1"/>
      <w:numFmt w:val="bullet"/>
      <w:lvlText w:val=""/>
      <w:lvlJc w:val="left"/>
      <w:pPr>
        <w:ind w:left="5040" w:hanging="360"/>
      </w:pPr>
      <w:rPr>
        <w:rFonts w:ascii="Symbol" w:hAnsi="Symbol" w:hint="default"/>
      </w:rPr>
    </w:lvl>
    <w:lvl w:ilvl="7" w:tplc="F940B064">
      <w:start w:val="1"/>
      <w:numFmt w:val="bullet"/>
      <w:lvlText w:val="o"/>
      <w:lvlJc w:val="left"/>
      <w:pPr>
        <w:ind w:left="5760" w:hanging="360"/>
      </w:pPr>
      <w:rPr>
        <w:rFonts w:ascii="Courier New" w:hAnsi="Courier New" w:hint="default"/>
      </w:rPr>
    </w:lvl>
    <w:lvl w:ilvl="8" w:tplc="75CCB04A">
      <w:start w:val="1"/>
      <w:numFmt w:val="bullet"/>
      <w:lvlText w:val=""/>
      <w:lvlJc w:val="left"/>
      <w:pPr>
        <w:ind w:left="6480" w:hanging="360"/>
      </w:pPr>
      <w:rPr>
        <w:rFonts w:ascii="Wingdings" w:hAnsi="Wingdings" w:hint="default"/>
      </w:rPr>
    </w:lvl>
  </w:abstractNum>
  <w:abstractNum w:abstractNumId="8" w15:restartNumberingAfterBreak="0">
    <w:nsid w:val="3D360D00"/>
    <w:multiLevelType w:val="hybridMultilevel"/>
    <w:tmpl w:val="BED0E4DC"/>
    <w:lvl w:ilvl="0" w:tplc="7B1665FE">
      <w:start w:val="1"/>
      <w:numFmt w:val="bullet"/>
      <w:lvlText w:val="•"/>
      <w:lvlJc w:val="left"/>
      <w:pPr>
        <w:tabs>
          <w:tab w:val="num" w:pos="720"/>
        </w:tabs>
        <w:ind w:left="720" w:hanging="360"/>
      </w:pPr>
      <w:rPr>
        <w:rFonts w:ascii="Times New Roman" w:hAnsi="Times New Roman" w:hint="default"/>
      </w:rPr>
    </w:lvl>
    <w:lvl w:ilvl="1" w:tplc="160AEA1A" w:tentative="1">
      <w:start w:val="1"/>
      <w:numFmt w:val="bullet"/>
      <w:lvlText w:val="•"/>
      <w:lvlJc w:val="left"/>
      <w:pPr>
        <w:tabs>
          <w:tab w:val="num" w:pos="1440"/>
        </w:tabs>
        <w:ind w:left="1440" w:hanging="360"/>
      </w:pPr>
      <w:rPr>
        <w:rFonts w:ascii="Times New Roman" w:hAnsi="Times New Roman" w:hint="default"/>
      </w:rPr>
    </w:lvl>
    <w:lvl w:ilvl="2" w:tplc="68F87234" w:tentative="1">
      <w:start w:val="1"/>
      <w:numFmt w:val="bullet"/>
      <w:lvlText w:val="•"/>
      <w:lvlJc w:val="left"/>
      <w:pPr>
        <w:tabs>
          <w:tab w:val="num" w:pos="2160"/>
        </w:tabs>
        <w:ind w:left="2160" w:hanging="360"/>
      </w:pPr>
      <w:rPr>
        <w:rFonts w:ascii="Times New Roman" w:hAnsi="Times New Roman" w:hint="default"/>
      </w:rPr>
    </w:lvl>
    <w:lvl w:ilvl="3" w:tplc="BCA0E95E" w:tentative="1">
      <w:start w:val="1"/>
      <w:numFmt w:val="bullet"/>
      <w:lvlText w:val="•"/>
      <w:lvlJc w:val="left"/>
      <w:pPr>
        <w:tabs>
          <w:tab w:val="num" w:pos="2880"/>
        </w:tabs>
        <w:ind w:left="2880" w:hanging="360"/>
      </w:pPr>
      <w:rPr>
        <w:rFonts w:ascii="Times New Roman" w:hAnsi="Times New Roman" w:hint="default"/>
      </w:rPr>
    </w:lvl>
    <w:lvl w:ilvl="4" w:tplc="7FC06BC4" w:tentative="1">
      <w:start w:val="1"/>
      <w:numFmt w:val="bullet"/>
      <w:lvlText w:val="•"/>
      <w:lvlJc w:val="left"/>
      <w:pPr>
        <w:tabs>
          <w:tab w:val="num" w:pos="3600"/>
        </w:tabs>
        <w:ind w:left="3600" w:hanging="360"/>
      </w:pPr>
      <w:rPr>
        <w:rFonts w:ascii="Times New Roman" w:hAnsi="Times New Roman" w:hint="default"/>
      </w:rPr>
    </w:lvl>
    <w:lvl w:ilvl="5" w:tplc="C8EC7816" w:tentative="1">
      <w:start w:val="1"/>
      <w:numFmt w:val="bullet"/>
      <w:lvlText w:val="•"/>
      <w:lvlJc w:val="left"/>
      <w:pPr>
        <w:tabs>
          <w:tab w:val="num" w:pos="4320"/>
        </w:tabs>
        <w:ind w:left="4320" w:hanging="360"/>
      </w:pPr>
      <w:rPr>
        <w:rFonts w:ascii="Times New Roman" w:hAnsi="Times New Roman" w:hint="default"/>
      </w:rPr>
    </w:lvl>
    <w:lvl w:ilvl="6" w:tplc="7090CA54" w:tentative="1">
      <w:start w:val="1"/>
      <w:numFmt w:val="bullet"/>
      <w:lvlText w:val="•"/>
      <w:lvlJc w:val="left"/>
      <w:pPr>
        <w:tabs>
          <w:tab w:val="num" w:pos="5040"/>
        </w:tabs>
        <w:ind w:left="5040" w:hanging="360"/>
      </w:pPr>
      <w:rPr>
        <w:rFonts w:ascii="Times New Roman" w:hAnsi="Times New Roman" w:hint="default"/>
      </w:rPr>
    </w:lvl>
    <w:lvl w:ilvl="7" w:tplc="98045702" w:tentative="1">
      <w:start w:val="1"/>
      <w:numFmt w:val="bullet"/>
      <w:lvlText w:val="•"/>
      <w:lvlJc w:val="left"/>
      <w:pPr>
        <w:tabs>
          <w:tab w:val="num" w:pos="5760"/>
        </w:tabs>
        <w:ind w:left="5760" w:hanging="360"/>
      </w:pPr>
      <w:rPr>
        <w:rFonts w:ascii="Times New Roman" w:hAnsi="Times New Roman" w:hint="default"/>
      </w:rPr>
    </w:lvl>
    <w:lvl w:ilvl="8" w:tplc="6E3204F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2DB7C74"/>
    <w:multiLevelType w:val="hybridMultilevel"/>
    <w:tmpl w:val="9F82B17E"/>
    <w:lvl w:ilvl="0" w:tplc="B9DA93A2">
      <w:start w:val="1"/>
      <w:numFmt w:val="bullet"/>
      <w:lvlText w:val=""/>
      <w:lvlJc w:val="left"/>
      <w:pPr>
        <w:ind w:left="720" w:hanging="360"/>
      </w:pPr>
      <w:rPr>
        <w:rFonts w:ascii="Symbol" w:hAnsi="Symbol" w:hint="default"/>
      </w:rPr>
    </w:lvl>
    <w:lvl w:ilvl="1" w:tplc="585AC5C2">
      <w:start w:val="1"/>
      <w:numFmt w:val="bullet"/>
      <w:lvlText w:val="o"/>
      <w:lvlJc w:val="left"/>
      <w:pPr>
        <w:ind w:left="1440" w:hanging="360"/>
      </w:pPr>
      <w:rPr>
        <w:rFonts w:ascii="Courier New" w:hAnsi="Courier New" w:hint="default"/>
      </w:rPr>
    </w:lvl>
    <w:lvl w:ilvl="2" w:tplc="4EBAAA66">
      <w:start w:val="1"/>
      <w:numFmt w:val="bullet"/>
      <w:lvlText w:val=""/>
      <w:lvlJc w:val="left"/>
      <w:pPr>
        <w:ind w:left="2160" w:hanging="360"/>
      </w:pPr>
      <w:rPr>
        <w:rFonts w:ascii="Wingdings" w:hAnsi="Wingdings" w:hint="default"/>
      </w:rPr>
    </w:lvl>
    <w:lvl w:ilvl="3" w:tplc="7CC2B4E6">
      <w:start w:val="1"/>
      <w:numFmt w:val="bullet"/>
      <w:lvlText w:val=""/>
      <w:lvlJc w:val="left"/>
      <w:pPr>
        <w:ind w:left="2880" w:hanging="360"/>
      </w:pPr>
      <w:rPr>
        <w:rFonts w:ascii="Symbol" w:hAnsi="Symbol" w:hint="default"/>
      </w:rPr>
    </w:lvl>
    <w:lvl w:ilvl="4" w:tplc="811A49D4">
      <w:start w:val="1"/>
      <w:numFmt w:val="bullet"/>
      <w:lvlText w:val="o"/>
      <w:lvlJc w:val="left"/>
      <w:pPr>
        <w:ind w:left="3600" w:hanging="360"/>
      </w:pPr>
      <w:rPr>
        <w:rFonts w:ascii="Courier New" w:hAnsi="Courier New" w:hint="default"/>
      </w:rPr>
    </w:lvl>
    <w:lvl w:ilvl="5" w:tplc="C042469A">
      <w:start w:val="1"/>
      <w:numFmt w:val="bullet"/>
      <w:lvlText w:val=""/>
      <w:lvlJc w:val="left"/>
      <w:pPr>
        <w:ind w:left="4320" w:hanging="360"/>
      </w:pPr>
      <w:rPr>
        <w:rFonts w:ascii="Wingdings" w:hAnsi="Wingdings" w:hint="default"/>
      </w:rPr>
    </w:lvl>
    <w:lvl w:ilvl="6" w:tplc="FB2A276C">
      <w:start w:val="1"/>
      <w:numFmt w:val="bullet"/>
      <w:lvlText w:val=""/>
      <w:lvlJc w:val="left"/>
      <w:pPr>
        <w:ind w:left="5040" w:hanging="360"/>
      </w:pPr>
      <w:rPr>
        <w:rFonts w:ascii="Symbol" w:hAnsi="Symbol" w:hint="default"/>
      </w:rPr>
    </w:lvl>
    <w:lvl w:ilvl="7" w:tplc="CC740806">
      <w:start w:val="1"/>
      <w:numFmt w:val="bullet"/>
      <w:lvlText w:val="o"/>
      <w:lvlJc w:val="left"/>
      <w:pPr>
        <w:ind w:left="5760" w:hanging="360"/>
      </w:pPr>
      <w:rPr>
        <w:rFonts w:ascii="Courier New" w:hAnsi="Courier New" w:hint="default"/>
      </w:rPr>
    </w:lvl>
    <w:lvl w:ilvl="8" w:tplc="398896A0">
      <w:start w:val="1"/>
      <w:numFmt w:val="bullet"/>
      <w:lvlText w:val=""/>
      <w:lvlJc w:val="left"/>
      <w:pPr>
        <w:ind w:left="6480" w:hanging="360"/>
      </w:pPr>
      <w:rPr>
        <w:rFonts w:ascii="Wingdings" w:hAnsi="Wingdings" w:hint="default"/>
      </w:rPr>
    </w:lvl>
  </w:abstractNum>
  <w:abstractNum w:abstractNumId="10" w15:restartNumberingAfterBreak="0">
    <w:nsid w:val="443E3FE4"/>
    <w:multiLevelType w:val="hybridMultilevel"/>
    <w:tmpl w:val="B5BA1608"/>
    <w:lvl w:ilvl="0" w:tplc="9EBC17F8">
      <w:start w:val="1"/>
      <w:numFmt w:val="bullet"/>
      <w:lvlText w:val="•"/>
      <w:lvlJc w:val="left"/>
      <w:pPr>
        <w:tabs>
          <w:tab w:val="num" w:pos="720"/>
        </w:tabs>
        <w:ind w:left="720" w:hanging="360"/>
      </w:pPr>
      <w:rPr>
        <w:rFonts w:ascii="Times New Roman" w:hAnsi="Times New Roman" w:hint="default"/>
      </w:rPr>
    </w:lvl>
    <w:lvl w:ilvl="1" w:tplc="DBAA819C" w:tentative="1">
      <w:start w:val="1"/>
      <w:numFmt w:val="bullet"/>
      <w:lvlText w:val="•"/>
      <w:lvlJc w:val="left"/>
      <w:pPr>
        <w:tabs>
          <w:tab w:val="num" w:pos="1440"/>
        </w:tabs>
        <w:ind w:left="1440" w:hanging="360"/>
      </w:pPr>
      <w:rPr>
        <w:rFonts w:ascii="Times New Roman" w:hAnsi="Times New Roman" w:hint="default"/>
      </w:rPr>
    </w:lvl>
    <w:lvl w:ilvl="2" w:tplc="AD4845D8" w:tentative="1">
      <w:start w:val="1"/>
      <w:numFmt w:val="bullet"/>
      <w:lvlText w:val="•"/>
      <w:lvlJc w:val="left"/>
      <w:pPr>
        <w:tabs>
          <w:tab w:val="num" w:pos="2160"/>
        </w:tabs>
        <w:ind w:left="2160" w:hanging="360"/>
      </w:pPr>
      <w:rPr>
        <w:rFonts w:ascii="Times New Roman" w:hAnsi="Times New Roman" w:hint="default"/>
      </w:rPr>
    </w:lvl>
    <w:lvl w:ilvl="3" w:tplc="D506CEB4" w:tentative="1">
      <w:start w:val="1"/>
      <w:numFmt w:val="bullet"/>
      <w:lvlText w:val="•"/>
      <w:lvlJc w:val="left"/>
      <w:pPr>
        <w:tabs>
          <w:tab w:val="num" w:pos="2880"/>
        </w:tabs>
        <w:ind w:left="2880" w:hanging="360"/>
      </w:pPr>
      <w:rPr>
        <w:rFonts w:ascii="Times New Roman" w:hAnsi="Times New Roman" w:hint="default"/>
      </w:rPr>
    </w:lvl>
    <w:lvl w:ilvl="4" w:tplc="6BF4E7B0" w:tentative="1">
      <w:start w:val="1"/>
      <w:numFmt w:val="bullet"/>
      <w:lvlText w:val="•"/>
      <w:lvlJc w:val="left"/>
      <w:pPr>
        <w:tabs>
          <w:tab w:val="num" w:pos="3600"/>
        </w:tabs>
        <w:ind w:left="3600" w:hanging="360"/>
      </w:pPr>
      <w:rPr>
        <w:rFonts w:ascii="Times New Roman" w:hAnsi="Times New Roman" w:hint="default"/>
      </w:rPr>
    </w:lvl>
    <w:lvl w:ilvl="5" w:tplc="03842294" w:tentative="1">
      <w:start w:val="1"/>
      <w:numFmt w:val="bullet"/>
      <w:lvlText w:val="•"/>
      <w:lvlJc w:val="left"/>
      <w:pPr>
        <w:tabs>
          <w:tab w:val="num" w:pos="4320"/>
        </w:tabs>
        <w:ind w:left="4320" w:hanging="360"/>
      </w:pPr>
      <w:rPr>
        <w:rFonts w:ascii="Times New Roman" w:hAnsi="Times New Roman" w:hint="default"/>
      </w:rPr>
    </w:lvl>
    <w:lvl w:ilvl="6" w:tplc="CE0EAF54" w:tentative="1">
      <w:start w:val="1"/>
      <w:numFmt w:val="bullet"/>
      <w:lvlText w:val="•"/>
      <w:lvlJc w:val="left"/>
      <w:pPr>
        <w:tabs>
          <w:tab w:val="num" w:pos="5040"/>
        </w:tabs>
        <w:ind w:left="5040" w:hanging="360"/>
      </w:pPr>
      <w:rPr>
        <w:rFonts w:ascii="Times New Roman" w:hAnsi="Times New Roman" w:hint="default"/>
      </w:rPr>
    </w:lvl>
    <w:lvl w:ilvl="7" w:tplc="BC46543E" w:tentative="1">
      <w:start w:val="1"/>
      <w:numFmt w:val="bullet"/>
      <w:lvlText w:val="•"/>
      <w:lvlJc w:val="left"/>
      <w:pPr>
        <w:tabs>
          <w:tab w:val="num" w:pos="5760"/>
        </w:tabs>
        <w:ind w:left="5760" w:hanging="360"/>
      </w:pPr>
      <w:rPr>
        <w:rFonts w:ascii="Times New Roman" w:hAnsi="Times New Roman" w:hint="default"/>
      </w:rPr>
    </w:lvl>
    <w:lvl w:ilvl="8" w:tplc="5D0E674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9B00401"/>
    <w:multiLevelType w:val="hybridMultilevel"/>
    <w:tmpl w:val="807A6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37345D"/>
    <w:multiLevelType w:val="hybridMultilevel"/>
    <w:tmpl w:val="348E7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F54D96"/>
    <w:multiLevelType w:val="hybridMultilevel"/>
    <w:tmpl w:val="60D68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1D0C3A"/>
    <w:multiLevelType w:val="hybridMultilevel"/>
    <w:tmpl w:val="9FBEC2E2"/>
    <w:lvl w:ilvl="0" w:tplc="E9B42FDA">
      <w:start w:val="1"/>
      <w:numFmt w:val="bullet"/>
      <w:lvlText w:val=""/>
      <w:lvlJc w:val="left"/>
      <w:pPr>
        <w:ind w:left="720" w:hanging="360"/>
      </w:pPr>
      <w:rPr>
        <w:rFonts w:ascii="Symbol" w:hAnsi="Symbol" w:hint="default"/>
      </w:rPr>
    </w:lvl>
    <w:lvl w:ilvl="1" w:tplc="20722B3E">
      <w:start w:val="1"/>
      <w:numFmt w:val="bullet"/>
      <w:lvlText w:val="o"/>
      <w:lvlJc w:val="left"/>
      <w:pPr>
        <w:ind w:left="1440" w:hanging="360"/>
      </w:pPr>
      <w:rPr>
        <w:rFonts w:ascii="Courier New" w:hAnsi="Courier New" w:hint="default"/>
      </w:rPr>
    </w:lvl>
    <w:lvl w:ilvl="2" w:tplc="727449A4">
      <w:start w:val="1"/>
      <w:numFmt w:val="bullet"/>
      <w:lvlText w:val=""/>
      <w:lvlJc w:val="left"/>
      <w:pPr>
        <w:ind w:left="2160" w:hanging="360"/>
      </w:pPr>
      <w:rPr>
        <w:rFonts w:ascii="Wingdings" w:hAnsi="Wingdings" w:hint="default"/>
      </w:rPr>
    </w:lvl>
    <w:lvl w:ilvl="3" w:tplc="AEE6530E">
      <w:start w:val="1"/>
      <w:numFmt w:val="bullet"/>
      <w:lvlText w:val=""/>
      <w:lvlJc w:val="left"/>
      <w:pPr>
        <w:ind w:left="2880" w:hanging="360"/>
      </w:pPr>
      <w:rPr>
        <w:rFonts w:ascii="Symbol" w:hAnsi="Symbol" w:hint="default"/>
      </w:rPr>
    </w:lvl>
    <w:lvl w:ilvl="4" w:tplc="AF9C74DE">
      <w:start w:val="1"/>
      <w:numFmt w:val="bullet"/>
      <w:lvlText w:val="o"/>
      <w:lvlJc w:val="left"/>
      <w:pPr>
        <w:ind w:left="3600" w:hanging="360"/>
      </w:pPr>
      <w:rPr>
        <w:rFonts w:ascii="Courier New" w:hAnsi="Courier New" w:hint="default"/>
      </w:rPr>
    </w:lvl>
    <w:lvl w:ilvl="5" w:tplc="CD62DEF2">
      <w:start w:val="1"/>
      <w:numFmt w:val="bullet"/>
      <w:lvlText w:val=""/>
      <w:lvlJc w:val="left"/>
      <w:pPr>
        <w:ind w:left="4320" w:hanging="360"/>
      </w:pPr>
      <w:rPr>
        <w:rFonts w:ascii="Wingdings" w:hAnsi="Wingdings" w:hint="default"/>
      </w:rPr>
    </w:lvl>
    <w:lvl w:ilvl="6" w:tplc="A72CEAF2">
      <w:start w:val="1"/>
      <w:numFmt w:val="bullet"/>
      <w:lvlText w:val=""/>
      <w:lvlJc w:val="left"/>
      <w:pPr>
        <w:ind w:left="5040" w:hanging="360"/>
      </w:pPr>
      <w:rPr>
        <w:rFonts w:ascii="Symbol" w:hAnsi="Symbol" w:hint="default"/>
      </w:rPr>
    </w:lvl>
    <w:lvl w:ilvl="7" w:tplc="F5704AA2">
      <w:start w:val="1"/>
      <w:numFmt w:val="bullet"/>
      <w:lvlText w:val="o"/>
      <w:lvlJc w:val="left"/>
      <w:pPr>
        <w:ind w:left="5760" w:hanging="360"/>
      </w:pPr>
      <w:rPr>
        <w:rFonts w:ascii="Courier New" w:hAnsi="Courier New" w:hint="default"/>
      </w:rPr>
    </w:lvl>
    <w:lvl w:ilvl="8" w:tplc="A2D698D2">
      <w:start w:val="1"/>
      <w:numFmt w:val="bullet"/>
      <w:lvlText w:val=""/>
      <w:lvlJc w:val="left"/>
      <w:pPr>
        <w:ind w:left="6480" w:hanging="360"/>
      </w:pPr>
      <w:rPr>
        <w:rFonts w:ascii="Wingdings" w:hAnsi="Wingdings" w:hint="default"/>
      </w:rPr>
    </w:lvl>
  </w:abstractNum>
  <w:abstractNum w:abstractNumId="15" w15:restartNumberingAfterBreak="0">
    <w:nsid w:val="647F1AD9"/>
    <w:multiLevelType w:val="hybridMultilevel"/>
    <w:tmpl w:val="573CFC72"/>
    <w:lvl w:ilvl="0" w:tplc="2C5E7A38">
      <w:start w:val="1"/>
      <w:numFmt w:val="bullet"/>
      <w:lvlText w:val="•"/>
      <w:lvlJc w:val="left"/>
      <w:pPr>
        <w:tabs>
          <w:tab w:val="num" w:pos="720"/>
        </w:tabs>
        <w:ind w:left="720" w:hanging="360"/>
      </w:pPr>
      <w:rPr>
        <w:rFonts w:ascii="Times New Roman" w:hAnsi="Times New Roman" w:hint="default"/>
      </w:rPr>
    </w:lvl>
    <w:lvl w:ilvl="1" w:tplc="18E2D77C" w:tentative="1">
      <w:start w:val="1"/>
      <w:numFmt w:val="bullet"/>
      <w:lvlText w:val="•"/>
      <w:lvlJc w:val="left"/>
      <w:pPr>
        <w:tabs>
          <w:tab w:val="num" w:pos="1440"/>
        </w:tabs>
        <w:ind w:left="1440" w:hanging="360"/>
      </w:pPr>
      <w:rPr>
        <w:rFonts w:ascii="Times New Roman" w:hAnsi="Times New Roman" w:hint="default"/>
      </w:rPr>
    </w:lvl>
    <w:lvl w:ilvl="2" w:tplc="5AF6E3FC" w:tentative="1">
      <w:start w:val="1"/>
      <w:numFmt w:val="bullet"/>
      <w:lvlText w:val="•"/>
      <w:lvlJc w:val="left"/>
      <w:pPr>
        <w:tabs>
          <w:tab w:val="num" w:pos="2160"/>
        </w:tabs>
        <w:ind w:left="2160" w:hanging="360"/>
      </w:pPr>
      <w:rPr>
        <w:rFonts w:ascii="Times New Roman" w:hAnsi="Times New Roman" w:hint="default"/>
      </w:rPr>
    </w:lvl>
    <w:lvl w:ilvl="3" w:tplc="CE309F08" w:tentative="1">
      <w:start w:val="1"/>
      <w:numFmt w:val="bullet"/>
      <w:lvlText w:val="•"/>
      <w:lvlJc w:val="left"/>
      <w:pPr>
        <w:tabs>
          <w:tab w:val="num" w:pos="2880"/>
        </w:tabs>
        <w:ind w:left="2880" w:hanging="360"/>
      </w:pPr>
      <w:rPr>
        <w:rFonts w:ascii="Times New Roman" w:hAnsi="Times New Roman" w:hint="default"/>
      </w:rPr>
    </w:lvl>
    <w:lvl w:ilvl="4" w:tplc="88522862" w:tentative="1">
      <w:start w:val="1"/>
      <w:numFmt w:val="bullet"/>
      <w:lvlText w:val="•"/>
      <w:lvlJc w:val="left"/>
      <w:pPr>
        <w:tabs>
          <w:tab w:val="num" w:pos="3600"/>
        </w:tabs>
        <w:ind w:left="3600" w:hanging="360"/>
      </w:pPr>
      <w:rPr>
        <w:rFonts w:ascii="Times New Roman" w:hAnsi="Times New Roman" w:hint="default"/>
      </w:rPr>
    </w:lvl>
    <w:lvl w:ilvl="5" w:tplc="8E68D7B2" w:tentative="1">
      <w:start w:val="1"/>
      <w:numFmt w:val="bullet"/>
      <w:lvlText w:val="•"/>
      <w:lvlJc w:val="left"/>
      <w:pPr>
        <w:tabs>
          <w:tab w:val="num" w:pos="4320"/>
        </w:tabs>
        <w:ind w:left="4320" w:hanging="360"/>
      </w:pPr>
      <w:rPr>
        <w:rFonts w:ascii="Times New Roman" w:hAnsi="Times New Roman" w:hint="default"/>
      </w:rPr>
    </w:lvl>
    <w:lvl w:ilvl="6" w:tplc="631EEB2C" w:tentative="1">
      <w:start w:val="1"/>
      <w:numFmt w:val="bullet"/>
      <w:lvlText w:val="•"/>
      <w:lvlJc w:val="left"/>
      <w:pPr>
        <w:tabs>
          <w:tab w:val="num" w:pos="5040"/>
        </w:tabs>
        <w:ind w:left="5040" w:hanging="360"/>
      </w:pPr>
      <w:rPr>
        <w:rFonts w:ascii="Times New Roman" w:hAnsi="Times New Roman" w:hint="default"/>
      </w:rPr>
    </w:lvl>
    <w:lvl w:ilvl="7" w:tplc="784673AC" w:tentative="1">
      <w:start w:val="1"/>
      <w:numFmt w:val="bullet"/>
      <w:lvlText w:val="•"/>
      <w:lvlJc w:val="left"/>
      <w:pPr>
        <w:tabs>
          <w:tab w:val="num" w:pos="5760"/>
        </w:tabs>
        <w:ind w:left="5760" w:hanging="360"/>
      </w:pPr>
      <w:rPr>
        <w:rFonts w:ascii="Times New Roman" w:hAnsi="Times New Roman" w:hint="default"/>
      </w:rPr>
    </w:lvl>
    <w:lvl w:ilvl="8" w:tplc="2BA6E40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0A95F12"/>
    <w:multiLevelType w:val="hybridMultilevel"/>
    <w:tmpl w:val="E81ABBDA"/>
    <w:lvl w:ilvl="0" w:tplc="46802B28">
      <w:start w:val="1"/>
      <w:numFmt w:val="bullet"/>
      <w:lvlText w:val="•"/>
      <w:lvlJc w:val="left"/>
      <w:pPr>
        <w:tabs>
          <w:tab w:val="num" w:pos="720"/>
        </w:tabs>
        <w:ind w:left="720" w:hanging="360"/>
      </w:pPr>
      <w:rPr>
        <w:rFonts w:ascii="Times New Roman" w:hAnsi="Times New Roman" w:hint="default"/>
      </w:rPr>
    </w:lvl>
    <w:lvl w:ilvl="1" w:tplc="EB886CE6" w:tentative="1">
      <w:start w:val="1"/>
      <w:numFmt w:val="bullet"/>
      <w:lvlText w:val="•"/>
      <w:lvlJc w:val="left"/>
      <w:pPr>
        <w:tabs>
          <w:tab w:val="num" w:pos="1440"/>
        </w:tabs>
        <w:ind w:left="1440" w:hanging="360"/>
      </w:pPr>
      <w:rPr>
        <w:rFonts w:ascii="Times New Roman" w:hAnsi="Times New Roman" w:hint="default"/>
      </w:rPr>
    </w:lvl>
    <w:lvl w:ilvl="2" w:tplc="2D28C61E" w:tentative="1">
      <w:start w:val="1"/>
      <w:numFmt w:val="bullet"/>
      <w:lvlText w:val="•"/>
      <w:lvlJc w:val="left"/>
      <w:pPr>
        <w:tabs>
          <w:tab w:val="num" w:pos="2160"/>
        </w:tabs>
        <w:ind w:left="2160" w:hanging="360"/>
      </w:pPr>
      <w:rPr>
        <w:rFonts w:ascii="Times New Roman" w:hAnsi="Times New Roman" w:hint="default"/>
      </w:rPr>
    </w:lvl>
    <w:lvl w:ilvl="3" w:tplc="0254B844" w:tentative="1">
      <w:start w:val="1"/>
      <w:numFmt w:val="bullet"/>
      <w:lvlText w:val="•"/>
      <w:lvlJc w:val="left"/>
      <w:pPr>
        <w:tabs>
          <w:tab w:val="num" w:pos="2880"/>
        </w:tabs>
        <w:ind w:left="2880" w:hanging="360"/>
      </w:pPr>
      <w:rPr>
        <w:rFonts w:ascii="Times New Roman" w:hAnsi="Times New Roman" w:hint="default"/>
      </w:rPr>
    </w:lvl>
    <w:lvl w:ilvl="4" w:tplc="971C80BA" w:tentative="1">
      <w:start w:val="1"/>
      <w:numFmt w:val="bullet"/>
      <w:lvlText w:val="•"/>
      <w:lvlJc w:val="left"/>
      <w:pPr>
        <w:tabs>
          <w:tab w:val="num" w:pos="3600"/>
        </w:tabs>
        <w:ind w:left="3600" w:hanging="360"/>
      </w:pPr>
      <w:rPr>
        <w:rFonts w:ascii="Times New Roman" w:hAnsi="Times New Roman" w:hint="default"/>
      </w:rPr>
    </w:lvl>
    <w:lvl w:ilvl="5" w:tplc="FD3EBE4C" w:tentative="1">
      <w:start w:val="1"/>
      <w:numFmt w:val="bullet"/>
      <w:lvlText w:val="•"/>
      <w:lvlJc w:val="left"/>
      <w:pPr>
        <w:tabs>
          <w:tab w:val="num" w:pos="4320"/>
        </w:tabs>
        <w:ind w:left="4320" w:hanging="360"/>
      </w:pPr>
      <w:rPr>
        <w:rFonts w:ascii="Times New Roman" w:hAnsi="Times New Roman" w:hint="default"/>
      </w:rPr>
    </w:lvl>
    <w:lvl w:ilvl="6" w:tplc="0474202A" w:tentative="1">
      <w:start w:val="1"/>
      <w:numFmt w:val="bullet"/>
      <w:lvlText w:val="•"/>
      <w:lvlJc w:val="left"/>
      <w:pPr>
        <w:tabs>
          <w:tab w:val="num" w:pos="5040"/>
        </w:tabs>
        <w:ind w:left="5040" w:hanging="360"/>
      </w:pPr>
      <w:rPr>
        <w:rFonts w:ascii="Times New Roman" w:hAnsi="Times New Roman" w:hint="default"/>
      </w:rPr>
    </w:lvl>
    <w:lvl w:ilvl="7" w:tplc="3118B658" w:tentative="1">
      <w:start w:val="1"/>
      <w:numFmt w:val="bullet"/>
      <w:lvlText w:val="•"/>
      <w:lvlJc w:val="left"/>
      <w:pPr>
        <w:tabs>
          <w:tab w:val="num" w:pos="5760"/>
        </w:tabs>
        <w:ind w:left="5760" w:hanging="360"/>
      </w:pPr>
      <w:rPr>
        <w:rFonts w:ascii="Times New Roman" w:hAnsi="Times New Roman" w:hint="default"/>
      </w:rPr>
    </w:lvl>
    <w:lvl w:ilvl="8" w:tplc="F36AB44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63C3312"/>
    <w:multiLevelType w:val="hybridMultilevel"/>
    <w:tmpl w:val="EE1E7914"/>
    <w:lvl w:ilvl="0" w:tplc="8468157A">
      <w:start w:val="1"/>
      <w:numFmt w:val="bullet"/>
      <w:lvlText w:val=""/>
      <w:lvlJc w:val="left"/>
      <w:pPr>
        <w:ind w:left="720" w:hanging="360"/>
      </w:pPr>
      <w:rPr>
        <w:rFonts w:ascii="Symbol" w:hAnsi="Symbol" w:hint="default"/>
      </w:rPr>
    </w:lvl>
    <w:lvl w:ilvl="1" w:tplc="4CC827CA">
      <w:start w:val="1"/>
      <w:numFmt w:val="bullet"/>
      <w:lvlText w:val="o"/>
      <w:lvlJc w:val="left"/>
      <w:pPr>
        <w:ind w:left="1440" w:hanging="360"/>
      </w:pPr>
      <w:rPr>
        <w:rFonts w:ascii="Courier New" w:hAnsi="Courier New" w:hint="default"/>
      </w:rPr>
    </w:lvl>
    <w:lvl w:ilvl="2" w:tplc="FE06F174">
      <w:start w:val="1"/>
      <w:numFmt w:val="bullet"/>
      <w:lvlText w:val=""/>
      <w:lvlJc w:val="left"/>
      <w:pPr>
        <w:ind w:left="2160" w:hanging="360"/>
      </w:pPr>
      <w:rPr>
        <w:rFonts w:ascii="Wingdings" w:hAnsi="Wingdings" w:hint="default"/>
      </w:rPr>
    </w:lvl>
    <w:lvl w:ilvl="3" w:tplc="7ABE5F16">
      <w:start w:val="1"/>
      <w:numFmt w:val="bullet"/>
      <w:lvlText w:val=""/>
      <w:lvlJc w:val="left"/>
      <w:pPr>
        <w:ind w:left="2880" w:hanging="360"/>
      </w:pPr>
      <w:rPr>
        <w:rFonts w:ascii="Symbol" w:hAnsi="Symbol" w:hint="default"/>
      </w:rPr>
    </w:lvl>
    <w:lvl w:ilvl="4" w:tplc="61AA120C">
      <w:start w:val="1"/>
      <w:numFmt w:val="bullet"/>
      <w:lvlText w:val="o"/>
      <w:lvlJc w:val="left"/>
      <w:pPr>
        <w:ind w:left="3600" w:hanging="360"/>
      </w:pPr>
      <w:rPr>
        <w:rFonts w:ascii="Courier New" w:hAnsi="Courier New" w:hint="default"/>
      </w:rPr>
    </w:lvl>
    <w:lvl w:ilvl="5" w:tplc="B92A0C3E">
      <w:start w:val="1"/>
      <w:numFmt w:val="bullet"/>
      <w:lvlText w:val=""/>
      <w:lvlJc w:val="left"/>
      <w:pPr>
        <w:ind w:left="4320" w:hanging="360"/>
      </w:pPr>
      <w:rPr>
        <w:rFonts w:ascii="Wingdings" w:hAnsi="Wingdings" w:hint="default"/>
      </w:rPr>
    </w:lvl>
    <w:lvl w:ilvl="6" w:tplc="FC20DD54">
      <w:start w:val="1"/>
      <w:numFmt w:val="bullet"/>
      <w:lvlText w:val=""/>
      <w:lvlJc w:val="left"/>
      <w:pPr>
        <w:ind w:left="5040" w:hanging="360"/>
      </w:pPr>
      <w:rPr>
        <w:rFonts w:ascii="Symbol" w:hAnsi="Symbol" w:hint="default"/>
      </w:rPr>
    </w:lvl>
    <w:lvl w:ilvl="7" w:tplc="74487622">
      <w:start w:val="1"/>
      <w:numFmt w:val="bullet"/>
      <w:lvlText w:val="o"/>
      <w:lvlJc w:val="left"/>
      <w:pPr>
        <w:ind w:left="5760" w:hanging="360"/>
      </w:pPr>
      <w:rPr>
        <w:rFonts w:ascii="Courier New" w:hAnsi="Courier New" w:hint="default"/>
      </w:rPr>
    </w:lvl>
    <w:lvl w:ilvl="8" w:tplc="839A2B92">
      <w:start w:val="1"/>
      <w:numFmt w:val="bullet"/>
      <w:lvlText w:val=""/>
      <w:lvlJc w:val="left"/>
      <w:pPr>
        <w:ind w:left="6480" w:hanging="360"/>
      </w:pPr>
      <w:rPr>
        <w:rFonts w:ascii="Wingdings" w:hAnsi="Wingdings" w:hint="default"/>
      </w:rPr>
    </w:lvl>
  </w:abstractNum>
  <w:abstractNum w:abstractNumId="18" w15:restartNumberingAfterBreak="0">
    <w:nsid w:val="7B0B25F0"/>
    <w:multiLevelType w:val="hybridMultilevel"/>
    <w:tmpl w:val="566035AC"/>
    <w:lvl w:ilvl="0" w:tplc="624A504E">
      <w:start w:val="1"/>
      <w:numFmt w:val="bullet"/>
      <w:lvlText w:val=""/>
      <w:lvlJc w:val="left"/>
      <w:pPr>
        <w:ind w:left="720" w:hanging="360"/>
      </w:pPr>
      <w:rPr>
        <w:rFonts w:ascii="Symbol" w:hAnsi="Symbol" w:hint="default"/>
      </w:rPr>
    </w:lvl>
    <w:lvl w:ilvl="1" w:tplc="448058F4">
      <w:start w:val="1"/>
      <w:numFmt w:val="bullet"/>
      <w:lvlText w:val="o"/>
      <w:lvlJc w:val="left"/>
      <w:pPr>
        <w:ind w:left="1440" w:hanging="360"/>
      </w:pPr>
      <w:rPr>
        <w:rFonts w:ascii="Courier New" w:hAnsi="Courier New" w:hint="default"/>
      </w:rPr>
    </w:lvl>
    <w:lvl w:ilvl="2" w:tplc="202C8300">
      <w:start w:val="1"/>
      <w:numFmt w:val="bullet"/>
      <w:lvlText w:val=""/>
      <w:lvlJc w:val="left"/>
      <w:pPr>
        <w:ind w:left="2160" w:hanging="360"/>
      </w:pPr>
      <w:rPr>
        <w:rFonts w:ascii="Wingdings" w:hAnsi="Wingdings" w:hint="default"/>
      </w:rPr>
    </w:lvl>
    <w:lvl w:ilvl="3" w:tplc="2D5C853E">
      <w:start w:val="1"/>
      <w:numFmt w:val="bullet"/>
      <w:lvlText w:val=""/>
      <w:lvlJc w:val="left"/>
      <w:pPr>
        <w:ind w:left="2880" w:hanging="360"/>
      </w:pPr>
      <w:rPr>
        <w:rFonts w:ascii="Symbol" w:hAnsi="Symbol" w:hint="default"/>
      </w:rPr>
    </w:lvl>
    <w:lvl w:ilvl="4" w:tplc="3A9CF7B4">
      <w:start w:val="1"/>
      <w:numFmt w:val="bullet"/>
      <w:lvlText w:val="o"/>
      <w:lvlJc w:val="left"/>
      <w:pPr>
        <w:ind w:left="3600" w:hanging="360"/>
      </w:pPr>
      <w:rPr>
        <w:rFonts w:ascii="Courier New" w:hAnsi="Courier New" w:hint="default"/>
      </w:rPr>
    </w:lvl>
    <w:lvl w:ilvl="5" w:tplc="56D464DA">
      <w:start w:val="1"/>
      <w:numFmt w:val="bullet"/>
      <w:lvlText w:val=""/>
      <w:lvlJc w:val="left"/>
      <w:pPr>
        <w:ind w:left="4320" w:hanging="360"/>
      </w:pPr>
      <w:rPr>
        <w:rFonts w:ascii="Wingdings" w:hAnsi="Wingdings" w:hint="default"/>
      </w:rPr>
    </w:lvl>
    <w:lvl w:ilvl="6" w:tplc="5BD426D4">
      <w:start w:val="1"/>
      <w:numFmt w:val="bullet"/>
      <w:lvlText w:val=""/>
      <w:lvlJc w:val="left"/>
      <w:pPr>
        <w:ind w:left="5040" w:hanging="360"/>
      </w:pPr>
      <w:rPr>
        <w:rFonts w:ascii="Symbol" w:hAnsi="Symbol" w:hint="default"/>
      </w:rPr>
    </w:lvl>
    <w:lvl w:ilvl="7" w:tplc="015A4E52">
      <w:start w:val="1"/>
      <w:numFmt w:val="bullet"/>
      <w:lvlText w:val="o"/>
      <w:lvlJc w:val="left"/>
      <w:pPr>
        <w:ind w:left="5760" w:hanging="360"/>
      </w:pPr>
      <w:rPr>
        <w:rFonts w:ascii="Courier New" w:hAnsi="Courier New" w:hint="default"/>
      </w:rPr>
    </w:lvl>
    <w:lvl w:ilvl="8" w:tplc="053AEA9A">
      <w:start w:val="1"/>
      <w:numFmt w:val="bullet"/>
      <w:lvlText w:val=""/>
      <w:lvlJc w:val="left"/>
      <w:pPr>
        <w:ind w:left="6480" w:hanging="360"/>
      </w:pPr>
      <w:rPr>
        <w:rFonts w:ascii="Wingdings" w:hAnsi="Wingdings" w:hint="default"/>
      </w:rPr>
    </w:lvl>
  </w:abstractNum>
  <w:abstractNum w:abstractNumId="19" w15:restartNumberingAfterBreak="0">
    <w:nsid w:val="7F60604D"/>
    <w:multiLevelType w:val="hybridMultilevel"/>
    <w:tmpl w:val="515C8644"/>
    <w:lvl w:ilvl="0" w:tplc="6CE88ADE">
      <w:start w:val="1"/>
      <w:numFmt w:val="bullet"/>
      <w:lvlText w:val="•"/>
      <w:lvlJc w:val="left"/>
      <w:pPr>
        <w:tabs>
          <w:tab w:val="num" w:pos="720"/>
        </w:tabs>
        <w:ind w:left="720" w:hanging="360"/>
      </w:pPr>
      <w:rPr>
        <w:rFonts w:ascii="Times New Roman" w:hAnsi="Times New Roman" w:hint="default"/>
      </w:rPr>
    </w:lvl>
    <w:lvl w:ilvl="1" w:tplc="0928AA68" w:tentative="1">
      <w:start w:val="1"/>
      <w:numFmt w:val="bullet"/>
      <w:lvlText w:val="•"/>
      <w:lvlJc w:val="left"/>
      <w:pPr>
        <w:tabs>
          <w:tab w:val="num" w:pos="1440"/>
        </w:tabs>
        <w:ind w:left="1440" w:hanging="360"/>
      </w:pPr>
      <w:rPr>
        <w:rFonts w:ascii="Times New Roman" w:hAnsi="Times New Roman" w:hint="default"/>
      </w:rPr>
    </w:lvl>
    <w:lvl w:ilvl="2" w:tplc="E29E6C30" w:tentative="1">
      <w:start w:val="1"/>
      <w:numFmt w:val="bullet"/>
      <w:lvlText w:val="•"/>
      <w:lvlJc w:val="left"/>
      <w:pPr>
        <w:tabs>
          <w:tab w:val="num" w:pos="2160"/>
        </w:tabs>
        <w:ind w:left="2160" w:hanging="360"/>
      </w:pPr>
      <w:rPr>
        <w:rFonts w:ascii="Times New Roman" w:hAnsi="Times New Roman" w:hint="default"/>
      </w:rPr>
    </w:lvl>
    <w:lvl w:ilvl="3" w:tplc="01B849D0" w:tentative="1">
      <w:start w:val="1"/>
      <w:numFmt w:val="bullet"/>
      <w:lvlText w:val="•"/>
      <w:lvlJc w:val="left"/>
      <w:pPr>
        <w:tabs>
          <w:tab w:val="num" w:pos="2880"/>
        </w:tabs>
        <w:ind w:left="2880" w:hanging="360"/>
      </w:pPr>
      <w:rPr>
        <w:rFonts w:ascii="Times New Roman" w:hAnsi="Times New Roman" w:hint="default"/>
      </w:rPr>
    </w:lvl>
    <w:lvl w:ilvl="4" w:tplc="2E329714" w:tentative="1">
      <w:start w:val="1"/>
      <w:numFmt w:val="bullet"/>
      <w:lvlText w:val="•"/>
      <w:lvlJc w:val="left"/>
      <w:pPr>
        <w:tabs>
          <w:tab w:val="num" w:pos="3600"/>
        </w:tabs>
        <w:ind w:left="3600" w:hanging="360"/>
      </w:pPr>
      <w:rPr>
        <w:rFonts w:ascii="Times New Roman" w:hAnsi="Times New Roman" w:hint="default"/>
      </w:rPr>
    </w:lvl>
    <w:lvl w:ilvl="5" w:tplc="6B6459D0" w:tentative="1">
      <w:start w:val="1"/>
      <w:numFmt w:val="bullet"/>
      <w:lvlText w:val="•"/>
      <w:lvlJc w:val="left"/>
      <w:pPr>
        <w:tabs>
          <w:tab w:val="num" w:pos="4320"/>
        </w:tabs>
        <w:ind w:left="4320" w:hanging="360"/>
      </w:pPr>
      <w:rPr>
        <w:rFonts w:ascii="Times New Roman" w:hAnsi="Times New Roman" w:hint="default"/>
      </w:rPr>
    </w:lvl>
    <w:lvl w:ilvl="6" w:tplc="0184A480" w:tentative="1">
      <w:start w:val="1"/>
      <w:numFmt w:val="bullet"/>
      <w:lvlText w:val="•"/>
      <w:lvlJc w:val="left"/>
      <w:pPr>
        <w:tabs>
          <w:tab w:val="num" w:pos="5040"/>
        </w:tabs>
        <w:ind w:left="5040" w:hanging="360"/>
      </w:pPr>
      <w:rPr>
        <w:rFonts w:ascii="Times New Roman" w:hAnsi="Times New Roman" w:hint="default"/>
      </w:rPr>
    </w:lvl>
    <w:lvl w:ilvl="7" w:tplc="2E443F3A" w:tentative="1">
      <w:start w:val="1"/>
      <w:numFmt w:val="bullet"/>
      <w:lvlText w:val="•"/>
      <w:lvlJc w:val="left"/>
      <w:pPr>
        <w:tabs>
          <w:tab w:val="num" w:pos="5760"/>
        </w:tabs>
        <w:ind w:left="5760" w:hanging="360"/>
      </w:pPr>
      <w:rPr>
        <w:rFonts w:ascii="Times New Roman" w:hAnsi="Times New Roman" w:hint="default"/>
      </w:rPr>
    </w:lvl>
    <w:lvl w:ilvl="8" w:tplc="DEFE454A"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7"/>
  </w:num>
  <w:num w:numId="3">
    <w:abstractNumId w:val="9"/>
  </w:num>
  <w:num w:numId="4">
    <w:abstractNumId w:val="17"/>
  </w:num>
  <w:num w:numId="5">
    <w:abstractNumId w:val="18"/>
  </w:num>
  <w:num w:numId="6">
    <w:abstractNumId w:val="14"/>
  </w:num>
  <w:num w:numId="7">
    <w:abstractNumId w:val="3"/>
  </w:num>
  <w:num w:numId="8">
    <w:abstractNumId w:val="5"/>
  </w:num>
  <w:num w:numId="9">
    <w:abstractNumId w:val="13"/>
  </w:num>
  <w:num w:numId="10">
    <w:abstractNumId w:val="0"/>
  </w:num>
  <w:num w:numId="11">
    <w:abstractNumId w:val="12"/>
  </w:num>
  <w:num w:numId="12">
    <w:abstractNumId w:val="11"/>
  </w:num>
  <w:num w:numId="13">
    <w:abstractNumId w:val="4"/>
  </w:num>
  <w:num w:numId="14">
    <w:abstractNumId w:val="2"/>
  </w:num>
  <w:num w:numId="15">
    <w:abstractNumId w:val="19"/>
  </w:num>
  <w:num w:numId="16">
    <w:abstractNumId w:val="16"/>
  </w:num>
  <w:num w:numId="17">
    <w:abstractNumId w:val="10"/>
  </w:num>
  <w:num w:numId="18">
    <w:abstractNumId w:val="8"/>
  </w:num>
  <w:num w:numId="19">
    <w:abstractNumId w:val="1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267"/>
    <w:rsid w:val="00030E41"/>
    <w:rsid w:val="00054698"/>
    <w:rsid w:val="00055DE5"/>
    <w:rsid w:val="000B6941"/>
    <w:rsid w:val="000C7567"/>
    <w:rsid w:val="000E44F2"/>
    <w:rsid w:val="00115402"/>
    <w:rsid w:val="0013491A"/>
    <w:rsid w:val="00184133"/>
    <w:rsid w:val="001D4F3A"/>
    <w:rsid w:val="001F2AD9"/>
    <w:rsid w:val="00226D07"/>
    <w:rsid w:val="0025038D"/>
    <w:rsid w:val="00264B33"/>
    <w:rsid w:val="002B6CF8"/>
    <w:rsid w:val="002D6889"/>
    <w:rsid w:val="002E49BA"/>
    <w:rsid w:val="0035173C"/>
    <w:rsid w:val="0035510D"/>
    <w:rsid w:val="003D2D50"/>
    <w:rsid w:val="004038C4"/>
    <w:rsid w:val="00481B3D"/>
    <w:rsid w:val="004D57AB"/>
    <w:rsid w:val="00521957"/>
    <w:rsid w:val="00537E46"/>
    <w:rsid w:val="005D6DF4"/>
    <w:rsid w:val="005D6E08"/>
    <w:rsid w:val="005F1D71"/>
    <w:rsid w:val="00677548"/>
    <w:rsid w:val="006E21CE"/>
    <w:rsid w:val="007044DA"/>
    <w:rsid w:val="0073319C"/>
    <w:rsid w:val="007C76D4"/>
    <w:rsid w:val="007F2CB8"/>
    <w:rsid w:val="00832F64"/>
    <w:rsid w:val="00861C74"/>
    <w:rsid w:val="008827DC"/>
    <w:rsid w:val="008A487B"/>
    <w:rsid w:val="008B3B51"/>
    <w:rsid w:val="00906015"/>
    <w:rsid w:val="0091039C"/>
    <w:rsid w:val="00911854"/>
    <w:rsid w:val="00933394"/>
    <w:rsid w:val="009451EA"/>
    <w:rsid w:val="009D2BC7"/>
    <w:rsid w:val="009D32F5"/>
    <w:rsid w:val="009E2641"/>
    <w:rsid w:val="00A030ED"/>
    <w:rsid w:val="00A41F17"/>
    <w:rsid w:val="00A76867"/>
    <w:rsid w:val="00A87267"/>
    <w:rsid w:val="00A9061D"/>
    <w:rsid w:val="00AC2BAB"/>
    <w:rsid w:val="00AC72FD"/>
    <w:rsid w:val="00AD3004"/>
    <w:rsid w:val="00B058D3"/>
    <w:rsid w:val="00B1415D"/>
    <w:rsid w:val="00B14DB1"/>
    <w:rsid w:val="00B2434E"/>
    <w:rsid w:val="00B44DC5"/>
    <w:rsid w:val="00B732D1"/>
    <w:rsid w:val="00B75220"/>
    <w:rsid w:val="00B80ABE"/>
    <w:rsid w:val="00BA1EC5"/>
    <w:rsid w:val="00C03800"/>
    <w:rsid w:val="00C3553B"/>
    <w:rsid w:val="00CA6DAC"/>
    <w:rsid w:val="00CA7EEA"/>
    <w:rsid w:val="00D546E9"/>
    <w:rsid w:val="00DA04D3"/>
    <w:rsid w:val="00DA527C"/>
    <w:rsid w:val="00DD0EEA"/>
    <w:rsid w:val="00DF6A80"/>
    <w:rsid w:val="00E060E5"/>
    <w:rsid w:val="00E26A30"/>
    <w:rsid w:val="00EC00F0"/>
    <w:rsid w:val="00EC33CB"/>
    <w:rsid w:val="00ED2809"/>
    <w:rsid w:val="00EE604C"/>
    <w:rsid w:val="00F5593D"/>
    <w:rsid w:val="00F609B4"/>
    <w:rsid w:val="00F64CAB"/>
    <w:rsid w:val="00F7035B"/>
    <w:rsid w:val="00F7546B"/>
    <w:rsid w:val="00FB428D"/>
    <w:rsid w:val="00FB5C11"/>
    <w:rsid w:val="2493AD81"/>
    <w:rsid w:val="28C8CE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4209128"/>
  <w14:defaultImageDpi w14:val="300"/>
  <w15:docId w15:val="{57B839F5-5D99-4C81-998C-81B83847F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2E49BA"/>
    <w:pPr>
      <w:spacing w:after="100" w:afterAutospacing="1"/>
    </w:pPr>
    <w:rPr>
      <w:color w:val="A00054"/>
      <w:sz w:val="28"/>
      <w:szCs w:val="28"/>
    </w:rPr>
  </w:style>
  <w:style w:type="paragraph" w:customStyle="1" w:styleId="Reportcovertitle">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paragraph" w:styleId="ListParagraph">
    <w:name w:val="List Paragraph"/>
    <w:basedOn w:val="Normal"/>
    <w:uiPriority w:val="34"/>
    <w:qFormat/>
    <w:rsid w:val="00264B33"/>
    <w:pPr>
      <w:ind w:left="720"/>
      <w:contextualSpacing/>
    </w:pPr>
  </w:style>
  <w:style w:type="paragraph" w:styleId="NoSpacing">
    <w:name w:val="No Spacing"/>
    <w:link w:val="NoSpacingChar"/>
    <w:uiPriority w:val="1"/>
    <w:qFormat/>
    <w:rsid w:val="00B80ABE"/>
    <w:rPr>
      <w:rFonts w:asciiTheme="minorHAnsi" w:hAnsiTheme="minorHAnsi"/>
      <w:sz w:val="22"/>
      <w:szCs w:val="22"/>
      <w:lang w:val="en-US"/>
    </w:rPr>
  </w:style>
  <w:style w:type="character" w:customStyle="1" w:styleId="NoSpacingChar">
    <w:name w:val="No Spacing Char"/>
    <w:basedOn w:val="DefaultParagraphFont"/>
    <w:link w:val="NoSpacing"/>
    <w:uiPriority w:val="1"/>
    <w:rsid w:val="00B80ABE"/>
    <w:rPr>
      <w:rFonts w:asciiTheme="minorHAnsi" w:hAnsiTheme="minorHAnsi"/>
      <w:sz w:val="22"/>
      <w:szCs w:val="22"/>
      <w:lang w:val="en-US"/>
    </w:r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26A30"/>
    <w:rPr>
      <w:color w:val="0000FF" w:themeColor="hyperlink"/>
      <w:u w:val="single"/>
    </w:rPr>
  </w:style>
  <w:style w:type="character" w:styleId="UnresolvedMention">
    <w:name w:val="Unresolved Mention"/>
    <w:basedOn w:val="DefaultParagraphFont"/>
    <w:uiPriority w:val="99"/>
    <w:semiHidden/>
    <w:unhideWhenUsed/>
    <w:rsid w:val="00E26A30"/>
    <w:rPr>
      <w:color w:val="605E5C"/>
      <w:shd w:val="clear" w:color="auto" w:fill="E1DFDD"/>
    </w:rPr>
  </w:style>
  <w:style w:type="character" w:styleId="FollowedHyperlink">
    <w:name w:val="FollowedHyperlink"/>
    <w:basedOn w:val="DefaultParagraphFont"/>
    <w:uiPriority w:val="99"/>
    <w:semiHidden/>
    <w:unhideWhenUsed/>
    <w:rsid w:val="00E26A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10070">
      <w:bodyDiv w:val="1"/>
      <w:marLeft w:val="0"/>
      <w:marRight w:val="0"/>
      <w:marTop w:val="0"/>
      <w:marBottom w:val="0"/>
      <w:divBdr>
        <w:top w:val="none" w:sz="0" w:space="0" w:color="auto"/>
        <w:left w:val="none" w:sz="0" w:space="0" w:color="auto"/>
        <w:bottom w:val="none" w:sz="0" w:space="0" w:color="auto"/>
        <w:right w:val="none" w:sz="0" w:space="0" w:color="auto"/>
      </w:divBdr>
      <w:divsChild>
        <w:div w:id="1994405982">
          <w:marLeft w:val="547"/>
          <w:marRight w:val="0"/>
          <w:marTop w:val="0"/>
          <w:marBottom w:val="0"/>
          <w:divBdr>
            <w:top w:val="none" w:sz="0" w:space="0" w:color="auto"/>
            <w:left w:val="none" w:sz="0" w:space="0" w:color="auto"/>
            <w:bottom w:val="none" w:sz="0" w:space="0" w:color="auto"/>
            <w:right w:val="none" w:sz="0" w:space="0" w:color="auto"/>
          </w:divBdr>
        </w:div>
      </w:divsChild>
    </w:div>
    <w:div w:id="459344462">
      <w:bodyDiv w:val="1"/>
      <w:marLeft w:val="0"/>
      <w:marRight w:val="0"/>
      <w:marTop w:val="0"/>
      <w:marBottom w:val="0"/>
      <w:divBdr>
        <w:top w:val="none" w:sz="0" w:space="0" w:color="auto"/>
        <w:left w:val="none" w:sz="0" w:space="0" w:color="auto"/>
        <w:bottom w:val="none" w:sz="0" w:space="0" w:color="auto"/>
        <w:right w:val="none" w:sz="0" w:space="0" w:color="auto"/>
      </w:divBdr>
      <w:divsChild>
        <w:div w:id="764378088">
          <w:marLeft w:val="547"/>
          <w:marRight w:val="0"/>
          <w:marTop w:val="0"/>
          <w:marBottom w:val="0"/>
          <w:divBdr>
            <w:top w:val="none" w:sz="0" w:space="0" w:color="auto"/>
            <w:left w:val="none" w:sz="0" w:space="0" w:color="auto"/>
            <w:bottom w:val="none" w:sz="0" w:space="0" w:color="auto"/>
            <w:right w:val="none" w:sz="0" w:space="0" w:color="auto"/>
          </w:divBdr>
        </w:div>
      </w:divsChild>
    </w:div>
    <w:div w:id="482506340">
      <w:bodyDiv w:val="1"/>
      <w:marLeft w:val="0"/>
      <w:marRight w:val="0"/>
      <w:marTop w:val="0"/>
      <w:marBottom w:val="0"/>
      <w:divBdr>
        <w:top w:val="none" w:sz="0" w:space="0" w:color="auto"/>
        <w:left w:val="none" w:sz="0" w:space="0" w:color="auto"/>
        <w:bottom w:val="none" w:sz="0" w:space="0" w:color="auto"/>
        <w:right w:val="none" w:sz="0" w:space="0" w:color="auto"/>
      </w:divBdr>
      <w:divsChild>
        <w:div w:id="2076278130">
          <w:marLeft w:val="547"/>
          <w:marRight w:val="0"/>
          <w:marTop w:val="0"/>
          <w:marBottom w:val="0"/>
          <w:divBdr>
            <w:top w:val="none" w:sz="0" w:space="0" w:color="auto"/>
            <w:left w:val="none" w:sz="0" w:space="0" w:color="auto"/>
            <w:bottom w:val="none" w:sz="0" w:space="0" w:color="auto"/>
            <w:right w:val="none" w:sz="0" w:space="0" w:color="auto"/>
          </w:divBdr>
        </w:div>
      </w:divsChild>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1141578318">
      <w:bodyDiv w:val="1"/>
      <w:marLeft w:val="0"/>
      <w:marRight w:val="0"/>
      <w:marTop w:val="0"/>
      <w:marBottom w:val="0"/>
      <w:divBdr>
        <w:top w:val="none" w:sz="0" w:space="0" w:color="auto"/>
        <w:left w:val="none" w:sz="0" w:space="0" w:color="auto"/>
        <w:bottom w:val="none" w:sz="0" w:space="0" w:color="auto"/>
        <w:right w:val="none" w:sz="0" w:space="0" w:color="auto"/>
      </w:divBdr>
      <w:divsChild>
        <w:div w:id="778723503">
          <w:marLeft w:val="547"/>
          <w:marRight w:val="0"/>
          <w:marTop w:val="0"/>
          <w:marBottom w:val="0"/>
          <w:divBdr>
            <w:top w:val="none" w:sz="0" w:space="0" w:color="auto"/>
            <w:left w:val="none" w:sz="0" w:space="0" w:color="auto"/>
            <w:bottom w:val="none" w:sz="0" w:space="0" w:color="auto"/>
            <w:right w:val="none" w:sz="0" w:space="0" w:color="auto"/>
          </w:divBdr>
        </w:div>
      </w:divsChild>
    </w:div>
    <w:div w:id="1247567187">
      <w:bodyDiv w:val="1"/>
      <w:marLeft w:val="0"/>
      <w:marRight w:val="0"/>
      <w:marTop w:val="0"/>
      <w:marBottom w:val="0"/>
      <w:divBdr>
        <w:top w:val="none" w:sz="0" w:space="0" w:color="auto"/>
        <w:left w:val="none" w:sz="0" w:space="0" w:color="auto"/>
        <w:bottom w:val="none" w:sz="0" w:space="0" w:color="auto"/>
        <w:right w:val="none" w:sz="0" w:space="0" w:color="auto"/>
      </w:divBdr>
      <w:divsChild>
        <w:div w:id="661853985">
          <w:marLeft w:val="547"/>
          <w:marRight w:val="0"/>
          <w:marTop w:val="0"/>
          <w:marBottom w:val="0"/>
          <w:divBdr>
            <w:top w:val="none" w:sz="0" w:space="0" w:color="auto"/>
            <w:left w:val="none" w:sz="0" w:space="0" w:color="auto"/>
            <w:bottom w:val="none" w:sz="0" w:space="0" w:color="auto"/>
            <w:right w:val="none" w:sz="0" w:space="0" w:color="auto"/>
          </w:divBdr>
        </w:div>
      </w:divsChild>
    </w:div>
    <w:div w:id="2013143542">
      <w:bodyDiv w:val="1"/>
      <w:marLeft w:val="0"/>
      <w:marRight w:val="0"/>
      <w:marTop w:val="0"/>
      <w:marBottom w:val="0"/>
      <w:divBdr>
        <w:top w:val="none" w:sz="0" w:space="0" w:color="auto"/>
        <w:left w:val="none" w:sz="0" w:space="0" w:color="auto"/>
        <w:bottom w:val="none" w:sz="0" w:space="0" w:color="auto"/>
        <w:right w:val="none" w:sz="0" w:space="0" w:color="auto"/>
      </w:divBdr>
      <w:divsChild>
        <w:div w:id="1037588923">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eep.Birdi\Downloads\Word+document+template+plain+HEE+branded+document+(2)%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8A06D4CEBD684B9576899D0820AB67" ma:contentTypeVersion="7" ma:contentTypeDescription="Create a new document." ma:contentTypeScope="" ma:versionID="570fc60fdd5b94b81089a05434ce78ee">
  <xsd:schema xmlns:xsd="http://www.w3.org/2001/XMLSchema" xmlns:xs="http://www.w3.org/2001/XMLSchema" xmlns:p="http://schemas.microsoft.com/office/2006/metadata/properties" xmlns:ns2="caae22c1-e28b-4f26-9b77-3d2184d223e0" xmlns:ns3="094893c1-b3ce-419a-8e69-08beb892be7f" targetNamespace="http://schemas.microsoft.com/office/2006/metadata/properties" ma:root="true" ma:fieldsID="0399b588c27caeb18badb45af692602a" ns2:_="" ns3:_="">
    <xsd:import namespace="caae22c1-e28b-4f26-9b77-3d2184d223e0"/>
    <xsd:import namespace="094893c1-b3ce-419a-8e69-08beb892be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e22c1-e28b-4f26-9b77-3d2184d223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4893c1-b3ce-419a-8e69-08beb892be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94893c1-b3ce-419a-8e69-08beb892be7f">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01D49-5173-4F4D-83EF-EDC997A18B36}">
  <ds:schemaRefs>
    <ds:schemaRef ds:uri="http://schemas.microsoft.com/sharepoint/v3/contenttype/forms"/>
  </ds:schemaRefs>
</ds:datastoreItem>
</file>

<file path=customXml/itemProps2.xml><?xml version="1.0" encoding="utf-8"?>
<ds:datastoreItem xmlns:ds="http://schemas.openxmlformats.org/officeDocument/2006/customXml" ds:itemID="{5000BC89-8EAF-4BB5-A0B7-783AAB0D15B4}"/>
</file>

<file path=customXml/itemProps3.xml><?xml version="1.0" encoding="utf-8"?>
<ds:datastoreItem xmlns:ds="http://schemas.openxmlformats.org/officeDocument/2006/customXml" ds:itemID="{87251C1B-0768-47E2-8442-603C02023341}">
  <ds:schemaRefs>
    <ds:schemaRef ds:uri="http://schemas.microsoft.com/office/infopath/2007/PartnerControls"/>
    <ds:schemaRef ds:uri="http://schemas.microsoft.com/office/2006/documentManagement/types"/>
    <ds:schemaRef ds:uri="555dc118-0806-45c7-8810-b0e45194ae07"/>
    <ds:schemaRef ds:uri="http://purl.org/dc/dcmitype/"/>
    <ds:schemaRef ds:uri="http://schemas.microsoft.com/office/2006/metadata/properties"/>
    <ds:schemaRef ds:uri="http://www.w3.org/XML/1998/namespace"/>
    <ds:schemaRef ds:uri="http://purl.org/dc/terms/"/>
    <ds:schemaRef ds:uri="http://schemas.openxmlformats.org/package/2006/metadata/core-properties"/>
    <ds:schemaRef ds:uri="9ebc809b-6e0d-4acc-856b-34e01be4d77d"/>
    <ds:schemaRef ds:uri="http://purl.org/dc/elements/1.1/"/>
  </ds:schemaRefs>
</ds:datastoreItem>
</file>

<file path=customXml/itemProps4.xml><?xml version="1.0" encoding="utf-8"?>
<ds:datastoreItem xmlns:ds="http://schemas.openxmlformats.org/officeDocument/2006/customXml" ds:itemID="{C31F0DCA-3642-4F87-952F-85836F43E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Word+document+template+plain+HEE+branded+document+(2) (2)</Template>
  <TotalTime>0</TotalTime>
  <Pages>11</Pages>
  <Words>2585</Words>
  <Characters>14741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17292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sandeep.birdi</dc:creator>
  <cp:lastModifiedBy>Caroline Mills</cp:lastModifiedBy>
  <cp:revision>2</cp:revision>
  <dcterms:created xsi:type="dcterms:W3CDTF">2019-09-19T15:07:00Z</dcterms:created>
  <dcterms:modified xsi:type="dcterms:W3CDTF">2019-09-19T15:07:00Z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0x010100EB8A06D4CEBD684B9576899D0820AB67</vt:lpwstr>
  </property>
  <property fmtid="{D5CDD505-2E9C-101B-9397-08002B2CF9AE}" pid="3" name="IsMyDocuments">
    <vt:bool>true</vt:bool>
  </property>
  <property fmtid="{D5CDD505-2E9C-101B-9397-08002B2CF9AE}" pid="4" name="Order">
    <vt:r8>553800</vt:r8>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