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FF6E" w14:textId="77777777" w:rsidR="00B72132" w:rsidRPr="00B44869" w:rsidRDefault="00B72132" w:rsidP="00B72132">
      <w:pPr>
        <w:rPr>
          <w:color w:val="003087" w:themeColor="accent1"/>
        </w:rPr>
        <w:sectPr w:rsidR="00B72132" w:rsidRPr="00B44869" w:rsidSect="00D36696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CBCE6AB" w14:textId="3A72B2E8" w:rsidR="00EE0481" w:rsidRPr="00597D91" w:rsidRDefault="00EB5483" w:rsidP="00031FD0">
      <w:pPr>
        <w:pStyle w:val="Heading1"/>
        <w:rPr>
          <w:color w:val="C00000"/>
          <w:sz w:val="56"/>
          <w:szCs w:val="24"/>
        </w:rPr>
      </w:pPr>
      <w:sdt>
        <w:sdtPr>
          <w:rPr>
            <w:color w:val="C00000"/>
            <w:sz w:val="48"/>
            <w:szCs w:val="20"/>
          </w:rPr>
          <w:alias w:val="Title"/>
          <w:tag w:val="title"/>
          <w:id w:val="1036308880"/>
          <w:placeholder>
            <w:docPart w:val="96E9AF6C53964643B0D50D25D3D63CD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39C1" w:rsidRPr="00597D91">
            <w:rPr>
              <w:color w:val="C00000"/>
              <w:sz w:val="48"/>
              <w:szCs w:val="20"/>
            </w:rPr>
            <w:t xml:space="preserve">Yorkshire &amp; Humber Trainee </w:t>
          </w:r>
          <w:r w:rsidR="00326D28">
            <w:rPr>
              <w:color w:val="C00000"/>
              <w:sz w:val="48"/>
              <w:szCs w:val="20"/>
            </w:rPr>
            <w:t xml:space="preserve">Wider Forum </w:t>
          </w:r>
          <w:r w:rsidR="00DF39C1" w:rsidRPr="00597D91">
            <w:rPr>
              <w:color w:val="C00000"/>
              <w:sz w:val="48"/>
              <w:szCs w:val="20"/>
            </w:rPr>
            <w:t xml:space="preserve"> Minutes of Meeting</w:t>
          </w:r>
        </w:sdtContent>
      </w:sdt>
    </w:p>
    <w:p w14:paraId="15EA0172" w14:textId="77777777" w:rsidR="0019462E" w:rsidRPr="00B44869" w:rsidRDefault="0019462E" w:rsidP="00085A64">
      <w:pPr>
        <w:rPr>
          <w:color w:val="003087" w:themeColor="accent1"/>
        </w:rPr>
      </w:pPr>
      <w:bookmarkStart w:id="0" w:name="_Toc142042366"/>
      <w:bookmarkStart w:id="1" w:name="_Toc142043217"/>
      <w:bookmarkStart w:id="2" w:name="_Toc143256350"/>
    </w:p>
    <w:tbl>
      <w:tblPr>
        <w:tblStyle w:val="TableGrid"/>
        <w:tblW w:w="9857" w:type="dxa"/>
        <w:tblLayout w:type="fixed"/>
        <w:tblCellMar>
          <w:top w:w="170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22"/>
        <w:gridCol w:w="7735"/>
      </w:tblGrid>
      <w:tr w:rsidR="00B44869" w:rsidRPr="00B44869" w14:paraId="1671BBF4" w14:textId="77777777" w:rsidTr="00597D91">
        <w:trPr>
          <w:trHeight w:val="416"/>
        </w:trPr>
        <w:tc>
          <w:tcPr>
            <w:tcW w:w="2122" w:type="dxa"/>
          </w:tcPr>
          <w:bookmarkEnd w:id="0"/>
          <w:bookmarkEnd w:id="1"/>
          <w:bookmarkEnd w:id="2"/>
          <w:p w14:paraId="55BA8B6F" w14:textId="77777777" w:rsidR="00DF39C1" w:rsidRPr="00597D91" w:rsidRDefault="00DF39C1" w:rsidP="00D40D15">
            <w:pPr>
              <w:pStyle w:val="Heading3"/>
            </w:pPr>
            <w:r w:rsidRPr="00597D91">
              <w:t>Date and time</w:t>
            </w:r>
          </w:p>
        </w:tc>
        <w:tc>
          <w:tcPr>
            <w:tcW w:w="7735" w:type="dxa"/>
          </w:tcPr>
          <w:p w14:paraId="708416F6" w14:textId="399FA1A5" w:rsidR="00DF39C1" w:rsidRPr="00B44869" w:rsidRDefault="004C6465" w:rsidP="00597D91">
            <w:pPr>
              <w:spacing w:after="0"/>
              <w:rPr>
                <w:rFonts w:eastAsia="Calibri"/>
                <w:color w:val="003087" w:themeColor="accent1"/>
              </w:rPr>
            </w:pPr>
            <w:r>
              <w:rPr>
                <w:rFonts w:eastAsia="Calibri"/>
                <w:color w:val="auto"/>
              </w:rPr>
              <w:t>21 February 2024, Wednesday, 0900-1200</w:t>
            </w:r>
          </w:p>
        </w:tc>
      </w:tr>
      <w:tr w:rsidR="00B44869" w:rsidRPr="00B44869" w14:paraId="09C0C9C7" w14:textId="77777777" w:rsidTr="00597D91">
        <w:trPr>
          <w:trHeight w:val="300"/>
        </w:trPr>
        <w:tc>
          <w:tcPr>
            <w:tcW w:w="2122" w:type="dxa"/>
          </w:tcPr>
          <w:p w14:paraId="2444385D" w14:textId="77777777" w:rsidR="00DF39C1" w:rsidRPr="00597D91" w:rsidRDefault="00DF39C1" w:rsidP="00D40D15">
            <w:pPr>
              <w:pStyle w:val="Heading3"/>
            </w:pPr>
            <w:r w:rsidRPr="00597D91">
              <w:t>Venue details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49FB4D60" w14:textId="67EB6F7C" w:rsidR="009071F1" w:rsidRPr="00B44869" w:rsidRDefault="00E61167" w:rsidP="009071F1">
            <w:pPr>
              <w:spacing w:after="0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>Virtual</w:t>
            </w:r>
          </w:p>
          <w:p w14:paraId="68330E84" w14:textId="4511C9AE" w:rsidR="00DF39C1" w:rsidRPr="004214EF" w:rsidRDefault="009071F1" w:rsidP="004214E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eastAsia="Calibri"/>
                <w:strike/>
                <w:color w:val="auto"/>
              </w:rPr>
            </w:pPr>
            <w:r w:rsidRPr="004214EF">
              <w:rPr>
                <w:rFonts w:eastAsia="Calibri"/>
                <w:color w:val="auto"/>
              </w:rPr>
              <w:t xml:space="preserve">Virtual: </w:t>
            </w:r>
            <w:r w:rsidR="00DF39C1" w:rsidRPr="004214EF">
              <w:rPr>
                <w:rFonts w:eastAsia="Calibri"/>
                <w:color w:val="auto"/>
              </w:rPr>
              <w:t>MS Teams</w:t>
            </w:r>
          </w:p>
        </w:tc>
      </w:tr>
      <w:tr w:rsidR="00444868" w:rsidRPr="00B44869" w14:paraId="224EED17" w14:textId="77777777" w:rsidTr="00444868">
        <w:trPr>
          <w:trHeight w:val="508"/>
        </w:trPr>
        <w:tc>
          <w:tcPr>
            <w:tcW w:w="2122" w:type="dxa"/>
            <w:vMerge w:val="restart"/>
          </w:tcPr>
          <w:p w14:paraId="0BDD0B36" w14:textId="7A69CE0A" w:rsidR="00444868" w:rsidRPr="00597D91" w:rsidRDefault="00444868" w:rsidP="00D40D15">
            <w:pPr>
              <w:pStyle w:val="Heading3"/>
            </w:pPr>
            <w:r w:rsidRPr="00597D91">
              <w:t>In attendance</w:t>
            </w:r>
          </w:p>
        </w:tc>
        <w:tc>
          <w:tcPr>
            <w:tcW w:w="7735" w:type="dxa"/>
          </w:tcPr>
          <w:p w14:paraId="3D41D9D7" w14:textId="69B9C377" w:rsidR="00444868" w:rsidRPr="00597D91" w:rsidRDefault="00444868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>TEF members:</w:t>
            </w:r>
          </w:p>
        </w:tc>
      </w:tr>
      <w:tr w:rsidR="00444868" w:rsidRPr="00B44869" w14:paraId="408341ED" w14:textId="77777777" w:rsidTr="00444868">
        <w:trPr>
          <w:trHeight w:val="462"/>
        </w:trPr>
        <w:tc>
          <w:tcPr>
            <w:tcW w:w="2122" w:type="dxa"/>
            <w:vMerge/>
          </w:tcPr>
          <w:p w14:paraId="4477A7D2" w14:textId="77777777" w:rsidR="00444868" w:rsidRPr="00597D91" w:rsidRDefault="00444868" w:rsidP="00D40D15">
            <w:pPr>
              <w:pStyle w:val="Heading3"/>
            </w:pPr>
          </w:p>
        </w:tc>
        <w:tc>
          <w:tcPr>
            <w:tcW w:w="7735" w:type="dxa"/>
          </w:tcPr>
          <w:p w14:paraId="3D6E0359" w14:textId="43D65E31" w:rsidR="00444868" w:rsidRPr="003501D3" w:rsidRDefault="00444868" w:rsidP="00597D91">
            <w:pPr>
              <w:spacing w:after="0" w:line="240" w:lineRule="auto"/>
              <w:rPr>
                <w:rFonts w:eastAsia="Calibri"/>
                <w:color w:val="003087" w:themeColor="accent1"/>
              </w:rPr>
            </w:pPr>
            <w:r w:rsidRPr="003501D3">
              <w:rPr>
                <w:rFonts w:eastAsia="Calibri"/>
                <w:color w:val="231F20" w:themeColor="background1"/>
              </w:rPr>
              <w:t xml:space="preserve">Sium Ghebru (Chair) , Raykal Sim, Laura Naish, Ugochukwu Uzondu, </w:t>
            </w:r>
            <w:r w:rsidR="004C6465">
              <w:rPr>
                <w:rFonts w:eastAsia="Calibri"/>
                <w:color w:val="231F20" w:themeColor="background1"/>
              </w:rPr>
              <w:t>Chioma Maduka</w:t>
            </w:r>
          </w:p>
        </w:tc>
      </w:tr>
      <w:tr w:rsidR="00444868" w:rsidRPr="00B44869" w14:paraId="7ABE1143" w14:textId="77777777" w:rsidTr="00444868">
        <w:trPr>
          <w:trHeight w:val="472"/>
        </w:trPr>
        <w:tc>
          <w:tcPr>
            <w:tcW w:w="2122" w:type="dxa"/>
            <w:vMerge/>
          </w:tcPr>
          <w:p w14:paraId="0684FDB6" w14:textId="77777777" w:rsidR="00444868" w:rsidRPr="00597D91" w:rsidRDefault="00444868" w:rsidP="00D40D15">
            <w:pPr>
              <w:pStyle w:val="Heading3"/>
            </w:pPr>
          </w:p>
        </w:tc>
        <w:tc>
          <w:tcPr>
            <w:tcW w:w="7735" w:type="dxa"/>
          </w:tcPr>
          <w:p w14:paraId="5F3CF3B3" w14:textId="77777777" w:rsidR="00444868" w:rsidRDefault="00444868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>Wider Forum members</w:t>
            </w:r>
            <w:r w:rsidR="00EB5483">
              <w:rPr>
                <w:rFonts w:eastAsia="Calibri"/>
                <w:b/>
                <w:bCs/>
                <w:color w:val="003087" w:themeColor="accent1"/>
              </w:rPr>
              <w:t>:</w:t>
            </w:r>
          </w:p>
          <w:p w14:paraId="6FEE36FB" w14:textId="77777777" w:rsidR="00EB5483" w:rsidRDefault="00EB5483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</w:p>
          <w:p w14:paraId="2909C2CD" w14:textId="77777777" w:rsidR="00EB5483" w:rsidRDefault="00EB5483" w:rsidP="00EB5483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 xml:space="preserve">Antony </w:t>
            </w:r>
            <w:proofErr w:type="spellStart"/>
            <w:r>
              <w:rPr>
                <w:rFonts w:eastAsia="Calibri"/>
                <w:b/>
                <w:bCs/>
                <w:color w:val="003087" w:themeColor="accent1"/>
              </w:rPr>
              <w:t>Antypas</w:t>
            </w:r>
            <w:proofErr w:type="spellEnd"/>
            <w:r>
              <w:rPr>
                <w:rFonts w:eastAsia="Calibri"/>
                <w:b/>
                <w:bCs/>
                <w:color w:val="003087" w:themeColor="accent1"/>
              </w:rPr>
              <w:t xml:space="preserve">, Karim </w:t>
            </w:r>
            <w:proofErr w:type="spellStart"/>
            <w:r>
              <w:rPr>
                <w:rFonts w:eastAsia="Calibri"/>
                <w:b/>
                <w:bCs/>
                <w:color w:val="003087" w:themeColor="accent1"/>
              </w:rPr>
              <w:t>Elaidy</w:t>
            </w:r>
            <w:proofErr w:type="spellEnd"/>
            <w:r>
              <w:rPr>
                <w:rFonts w:eastAsia="Calibri"/>
                <w:b/>
                <w:bCs/>
                <w:color w:val="003087" w:themeColor="accent1"/>
              </w:rPr>
              <w:t>, Kerry Badger, Danish Momon, Reem Taha, Yaser Wahid, Nkiruka Edward Alali, Erin Whyte</w:t>
            </w:r>
          </w:p>
          <w:p w14:paraId="76830D0F" w14:textId="77777777" w:rsidR="00EB5483" w:rsidRDefault="00EB5483" w:rsidP="00EB5483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</w:p>
          <w:p w14:paraId="3705F613" w14:textId="1C98E972" w:rsidR="00EB5483" w:rsidRPr="00597D91" w:rsidRDefault="00EB5483" w:rsidP="00EB5483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522580453"/>
                <w:placeholder>
                  <w:docPart w:val="271A0ECCFECA410CA5D77A9906ECC74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6001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42391">
              <w:rPr>
                <w:rFonts w:cs="Arial"/>
                <w:sz w:val="22"/>
                <w:szCs w:val="22"/>
              </w:rPr>
              <w:t>Anaesthetics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184166827"/>
                <w:placeholder>
                  <w:docPart w:val="271A0ECCFECA410CA5D77A9906ECC74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14E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4214EF">
              <w:rPr>
                <w:rFonts w:cs="Arial"/>
                <w:b/>
                <w:bCs/>
                <w:sz w:val="22"/>
                <w:szCs w:val="22"/>
              </w:rPr>
              <w:t xml:space="preserve">Dentistry </w:t>
            </w:r>
            <w:r w:rsidRPr="004214EF">
              <w:rPr>
                <w:rFonts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cs="Arial"/>
                  <w:sz w:val="22"/>
                  <w:szCs w:val="22"/>
                </w:rPr>
                <w:id w:val="242308922"/>
                <w:placeholder>
                  <w:docPart w:val="271A0ECCFECA410CA5D77A9906ECC74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0199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Pr="00600199">
              <w:rPr>
                <w:rFonts w:cs="Arial"/>
                <w:sz w:val="22"/>
                <w:szCs w:val="22"/>
              </w:rPr>
              <w:t xml:space="preserve"> Emergency Medicine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15545254"/>
                <w:placeholder>
                  <w:docPart w:val="271A0ECCFECA410CA5D77A9906ECC74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6001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42391">
              <w:rPr>
                <w:rFonts w:cs="Arial"/>
                <w:sz w:val="22"/>
                <w:szCs w:val="22"/>
              </w:rPr>
              <w:t>Foundation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502406548"/>
                <w:placeholder>
                  <w:docPart w:val="271A0ECCFECA410CA5D77A9906ECC743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0019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☒</w:t>
                </w:r>
              </w:sdtContent>
            </w:sdt>
            <w:r w:rsidRPr="00600199">
              <w:rPr>
                <w:rFonts w:cs="Arial"/>
                <w:b/>
                <w:bCs/>
                <w:sz w:val="22"/>
                <w:szCs w:val="22"/>
              </w:rPr>
              <w:t xml:space="preserve"> GP</w:t>
            </w:r>
            <w:r w:rsidRPr="00600199">
              <w:rPr>
                <w:rFonts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1784333065"/>
                <w:placeholder>
                  <w:docPart w:val="271A0ECCFECA410CA5D77A9906ECC743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☒</w:t>
                </w:r>
              </w:sdtContent>
            </w:sdt>
            <w:r w:rsidRPr="00600199">
              <w:rPr>
                <w:rFonts w:cs="Arial"/>
                <w:b/>
                <w:bCs/>
                <w:sz w:val="22"/>
                <w:szCs w:val="22"/>
              </w:rPr>
              <w:t xml:space="preserve">  Medicine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</w:r>
            <w:r w:rsidRPr="006001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1452538974"/>
                <w:placeholder>
                  <w:docPart w:val="271A0ECCFECA410CA5D77A9906ECC743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☒</w:t>
                </w:r>
              </w:sdtContent>
            </w:sdt>
            <w:r w:rsidRPr="004214EF">
              <w:rPr>
                <w:rFonts w:cs="Arial"/>
                <w:b/>
                <w:bCs/>
                <w:sz w:val="22"/>
                <w:szCs w:val="22"/>
              </w:rPr>
              <w:t xml:space="preserve"> O&amp;G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286776141"/>
                <w:placeholder>
                  <w:docPart w:val="271A0ECCFECA410CA5D77A9906ECC74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0199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Pr="00600199">
              <w:rPr>
                <w:rFonts w:cs="Arial"/>
                <w:sz w:val="22"/>
                <w:szCs w:val="22"/>
              </w:rPr>
              <w:t xml:space="preserve"> Ophthalmology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522241743"/>
                <w:placeholder>
                  <w:docPart w:val="271A0ECCFECA410CA5D77A9906ECC74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6001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42391">
              <w:rPr>
                <w:rFonts w:cs="Arial"/>
                <w:sz w:val="22"/>
                <w:szCs w:val="22"/>
              </w:rPr>
              <w:t>Paediatrics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  <w:t xml:space="preserve">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11188143"/>
                <w:placeholder>
                  <w:docPart w:val="271A0ECCFECA410CA5D77A9906ECC743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Pr="00600199">
              <w:rPr>
                <w:rFonts w:cs="Arial"/>
                <w:sz w:val="22"/>
                <w:szCs w:val="22"/>
              </w:rPr>
              <w:t xml:space="preserve"> </w:t>
            </w:r>
            <w:r w:rsidRPr="00542391">
              <w:rPr>
                <w:rFonts w:cs="Arial"/>
                <w:b/>
                <w:bCs/>
                <w:sz w:val="22"/>
                <w:szCs w:val="22"/>
              </w:rPr>
              <w:t>Pathology</w:t>
            </w:r>
            <w:r w:rsidRPr="00600199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(histopathology)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676420407"/>
                <w:placeholder>
                  <w:docPart w:val="271A0ECCFECA410CA5D77A9906ECC74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60019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  <w:r w:rsidRPr="00542391">
              <w:rPr>
                <w:rFonts w:cs="Arial"/>
                <w:sz w:val="22"/>
                <w:szCs w:val="22"/>
              </w:rPr>
              <w:t>Psychiatry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149400888"/>
                <w:placeholder>
                  <w:docPart w:val="271A0ECCFECA410CA5D77A9906ECC743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☒</w:t>
                </w:r>
              </w:sdtContent>
            </w:sdt>
            <w:r w:rsidRPr="00542391">
              <w:rPr>
                <w:rFonts w:cs="Arial"/>
                <w:sz w:val="22"/>
                <w:szCs w:val="22"/>
              </w:rPr>
              <w:t>Public health</w:t>
            </w:r>
            <w:r w:rsidRPr="006001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479424979"/>
                <w:placeholder>
                  <w:docPart w:val="271A0ECCFECA410CA5D77A9906ECC74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0199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Pr="00600199">
              <w:rPr>
                <w:rFonts w:cs="Arial"/>
                <w:sz w:val="22"/>
                <w:szCs w:val="22"/>
              </w:rPr>
              <w:t xml:space="preserve"> Radiology</w:t>
            </w:r>
            <w:r w:rsidRPr="00600199">
              <w:rPr>
                <w:rFonts w:cs="Arial"/>
                <w:sz w:val="22"/>
                <w:szCs w:val="22"/>
              </w:rPr>
              <w:tab/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945027271"/>
                <w:placeholder>
                  <w:docPart w:val="271A0ECCFECA410CA5D77A9906ECC743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☒</w:t>
                </w:r>
              </w:sdtContent>
            </w:sdt>
            <w:r w:rsidRPr="00600199">
              <w:rPr>
                <w:rFonts w:cs="Arial"/>
                <w:b/>
                <w:bCs/>
                <w:sz w:val="22"/>
                <w:szCs w:val="22"/>
              </w:rPr>
              <w:t xml:space="preserve"> Surgery</w:t>
            </w:r>
          </w:p>
        </w:tc>
      </w:tr>
    </w:tbl>
    <w:p w14:paraId="5D68636E" w14:textId="77777777" w:rsidR="004214EF" w:rsidRDefault="004214EF">
      <w:r>
        <w:rPr>
          <w:b/>
          <w:bCs/>
        </w:rPr>
        <w:br w:type="page"/>
      </w:r>
    </w:p>
    <w:tbl>
      <w:tblPr>
        <w:tblStyle w:val="TableGrid"/>
        <w:tblW w:w="9857" w:type="dxa"/>
        <w:tblInd w:w="-5" w:type="dxa"/>
        <w:tblLayout w:type="fixed"/>
        <w:tblCellMar>
          <w:top w:w="170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22"/>
        <w:gridCol w:w="3867"/>
        <w:gridCol w:w="3868"/>
      </w:tblGrid>
      <w:tr w:rsidR="00444868" w:rsidRPr="00B44869" w14:paraId="04AB109B" w14:textId="77777777" w:rsidTr="00EB5483">
        <w:trPr>
          <w:trHeight w:val="1545"/>
        </w:trPr>
        <w:tc>
          <w:tcPr>
            <w:tcW w:w="2122" w:type="dxa"/>
            <w:vMerge w:val="restart"/>
          </w:tcPr>
          <w:p w14:paraId="68A939CA" w14:textId="73C4BBE0" w:rsidR="00444868" w:rsidRPr="00597D91" w:rsidRDefault="00444868" w:rsidP="00D40D15">
            <w:pPr>
              <w:pStyle w:val="Heading3"/>
            </w:pPr>
          </w:p>
        </w:tc>
        <w:tc>
          <w:tcPr>
            <w:tcW w:w="7735" w:type="dxa"/>
            <w:gridSpan w:val="2"/>
          </w:tcPr>
          <w:p w14:paraId="3F1ADD5D" w14:textId="12DC5085" w:rsidR="004214EF" w:rsidRPr="00597D91" w:rsidRDefault="004214EF" w:rsidP="004214EF">
            <w:pPr>
              <w:widowControl w:val="0"/>
              <w:rPr>
                <w:rFonts w:eastAsia="Calibri"/>
                <w:b/>
                <w:bCs/>
                <w:color w:val="003087" w:themeColor="accent1"/>
              </w:rPr>
            </w:pPr>
          </w:p>
        </w:tc>
      </w:tr>
      <w:tr w:rsidR="00444868" w:rsidRPr="00B44869" w14:paraId="13964151" w14:textId="77777777" w:rsidTr="00EB5483">
        <w:trPr>
          <w:trHeight w:val="233"/>
        </w:trPr>
        <w:tc>
          <w:tcPr>
            <w:tcW w:w="2122" w:type="dxa"/>
            <w:vMerge/>
          </w:tcPr>
          <w:p w14:paraId="3CBAF671" w14:textId="77777777" w:rsidR="00444868" w:rsidRPr="00597D91" w:rsidRDefault="00444868" w:rsidP="00D40D15">
            <w:pPr>
              <w:pStyle w:val="Heading3"/>
            </w:pPr>
          </w:p>
        </w:tc>
        <w:tc>
          <w:tcPr>
            <w:tcW w:w="7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AD11F2" w14:textId="75D4F952" w:rsidR="00444868" w:rsidRPr="00597D91" w:rsidRDefault="00444868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External Speakers</w:t>
            </w:r>
            <w:r>
              <w:rPr>
                <w:rFonts w:eastAsia="Calibri"/>
                <w:b/>
                <w:bCs/>
                <w:color w:val="003087" w:themeColor="accent1"/>
              </w:rPr>
              <w:t>/Invitees</w:t>
            </w:r>
          </w:p>
        </w:tc>
      </w:tr>
      <w:tr w:rsidR="00444868" w:rsidRPr="00B44869" w14:paraId="34B76255" w14:textId="77777777" w:rsidTr="00EB5483">
        <w:trPr>
          <w:trHeight w:val="233"/>
        </w:trPr>
        <w:tc>
          <w:tcPr>
            <w:tcW w:w="2122" w:type="dxa"/>
            <w:vMerge/>
          </w:tcPr>
          <w:p w14:paraId="2390FCEC" w14:textId="77777777" w:rsidR="00444868" w:rsidRPr="00597D91" w:rsidRDefault="00444868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737" w14:textId="5F96E620" w:rsidR="00444868" w:rsidRPr="00597D91" w:rsidRDefault="00444868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656A" w14:textId="27C0955A" w:rsidR="00444868" w:rsidRPr="00597D91" w:rsidRDefault="00444868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="00444868" w:rsidRPr="00B44869" w14:paraId="281CFEC5" w14:textId="77777777" w:rsidTr="00EB5483">
        <w:trPr>
          <w:trHeight w:val="233"/>
        </w:trPr>
        <w:tc>
          <w:tcPr>
            <w:tcW w:w="2122" w:type="dxa"/>
            <w:vMerge/>
          </w:tcPr>
          <w:p w14:paraId="0181A3FF" w14:textId="77777777" w:rsidR="00444868" w:rsidRPr="00597D91" w:rsidRDefault="00444868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right w:val="single" w:sz="4" w:space="0" w:color="auto"/>
            </w:tcBorders>
          </w:tcPr>
          <w:p w14:paraId="657D2575" w14:textId="6EB20512" w:rsidR="00444868" w:rsidRPr="00A51D15" w:rsidRDefault="004C6465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Kathryn </w:t>
            </w:r>
            <w:r w:rsidR="004214EF">
              <w:rPr>
                <w:rFonts w:eastAsia="Calibri"/>
                <w:color w:val="auto"/>
              </w:rPr>
              <w:t>B</w:t>
            </w:r>
            <w:r>
              <w:rPr>
                <w:rFonts w:eastAsia="Calibri"/>
                <w:color w:val="auto"/>
              </w:rPr>
              <w:t>acon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</w:tcBorders>
          </w:tcPr>
          <w:p w14:paraId="0D12DFB6" w14:textId="75350BAB" w:rsidR="00444868" w:rsidRPr="00A51D15" w:rsidRDefault="004214EF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 w:rsidRPr="004214EF">
              <w:rPr>
                <w:rFonts w:eastAsia="Calibri"/>
                <w:color w:val="auto"/>
              </w:rPr>
              <w:t>NHSE YH – Learner Support and Faculty Development</w:t>
            </w:r>
          </w:p>
        </w:tc>
      </w:tr>
      <w:tr w:rsidR="00665FCE" w:rsidRPr="00B44869" w14:paraId="5D1DB491" w14:textId="77777777" w:rsidTr="00EB5483">
        <w:trPr>
          <w:trHeight w:val="233"/>
        </w:trPr>
        <w:tc>
          <w:tcPr>
            <w:tcW w:w="2122" w:type="dxa"/>
          </w:tcPr>
          <w:p w14:paraId="2398B99D" w14:textId="77777777" w:rsidR="00665FCE" w:rsidRPr="00597D91" w:rsidRDefault="00665FCE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right w:val="single" w:sz="4" w:space="0" w:color="auto"/>
            </w:tcBorders>
          </w:tcPr>
          <w:p w14:paraId="351584DE" w14:textId="2CB9D3B0" w:rsidR="00665FCE" w:rsidRDefault="00665FCE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proofErr w:type="spellStart"/>
            <w:r>
              <w:rPr>
                <w:rFonts w:eastAsia="Calibri"/>
                <w:color w:val="auto"/>
              </w:rPr>
              <w:t>Rammina</w:t>
            </w:r>
            <w:proofErr w:type="spellEnd"/>
            <w:r>
              <w:rPr>
                <w:rFonts w:eastAsia="Calibri"/>
                <w:color w:val="auto"/>
              </w:rPr>
              <w:t xml:space="preserve"> Yassaie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</w:tcBorders>
          </w:tcPr>
          <w:p w14:paraId="15970168" w14:textId="4FBACCA6" w:rsidR="00665FCE" w:rsidRDefault="004214EF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 w:rsidRPr="004214EF">
              <w:rPr>
                <w:rFonts w:eastAsia="Calibri"/>
                <w:color w:val="auto"/>
              </w:rPr>
              <w:t>Medical Doctor and Senior Lecturer in Leadership – Sheffield Hallam University</w:t>
            </w:r>
          </w:p>
        </w:tc>
      </w:tr>
      <w:tr w:rsidR="00665FCE" w:rsidRPr="00B44869" w14:paraId="6B697D9D" w14:textId="77777777" w:rsidTr="00EB5483">
        <w:trPr>
          <w:trHeight w:val="233"/>
        </w:trPr>
        <w:tc>
          <w:tcPr>
            <w:tcW w:w="2122" w:type="dxa"/>
          </w:tcPr>
          <w:p w14:paraId="34670D55" w14:textId="3B2EE594" w:rsidR="00665FCE" w:rsidRPr="00597D91" w:rsidRDefault="00665FCE" w:rsidP="00D40D15">
            <w:pPr>
              <w:pStyle w:val="Heading3"/>
            </w:pPr>
            <w:r w:rsidRPr="00597D91">
              <w:t>Apologies</w:t>
            </w:r>
          </w:p>
        </w:tc>
        <w:tc>
          <w:tcPr>
            <w:tcW w:w="3867" w:type="dxa"/>
          </w:tcPr>
          <w:p w14:paraId="7077454D" w14:textId="015D81FC" w:rsidR="00665FCE" w:rsidRDefault="00665FCE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 w:rsidRPr="00665FCE">
              <w:rPr>
                <w:rFonts w:eastAsia="Calibri"/>
                <w:color w:val="231F20" w:themeColor="background1"/>
              </w:rPr>
              <w:t>Eman</w:t>
            </w:r>
            <w:r w:rsidR="004214EF">
              <w:rPr>
                <w:rFonts w:eastAsia="Calibri"/>
                <w:color w:val="231F20" w:themeColor="background1"/>
              </w:rPr>
              <w:t xml:space="preserve"> Hassanin</w:t>
            </w:r>
            <w:r w:rsidRPr="00665FCE">
              <w:rPr>
                <w:rFonts w:eastAsia="Calibri"/>
                <w:color w:val="231F20" w:themeColor="background1"/>
              </w:rPr>
              <w:t xml:space="preserve">, Susie Stokes, </w:t>
            </w:r>
            <w:r w:rsidR="004214EF">
              <w:rPr>
                <w:rFonts w:eastAsia="Calibri"/>
                <w:color w:val="231F20" w:themeColor="background1"/>
              </w:rPr>
              <w:t>P</w:t>
            </w:r>
            <w:r w:rsidRPr="00665FCE">
              <w:rPr>
                <w:rFonts w:eastAsia="Calibri"/>
                <w:color w:val="231F20" w:themeColor="background1"/>
              </w:rPr>
              <w:t xml:space="preserve">reyai </w:t>
            </w:r>
            <w:r w:rsidR="004214EF">
              <w:rPr>
                <w:rFonts w:eastAsia="Calibri"/>
                <w:color w:val="231F20" w:themeColor="background1"/>
              </w:rPr>
              <w:t>Mall</w:t>
            </w:r>
            <w:r w:rsidRPr="00665FCE">
              <w:rPr>
                <w:rFonts w:eastAsia="Calibri"/>
                <w:color w:val="231F20" w:themeColor="background1"/>
              </w:rPr>
              <w:t xml:space="preserve">, Julie </w:t>
            </w:r>
            <w:r w:rsidR="004214EF">
              <w:rPr>
                <w:rFonts w:eastAsia="Calibri"/>
                <w:color w:val="231F20" w:themeColor="background1"/>
              </w:rPr>
              <w:t>Platts</w:t>
            </w:r>
            <w:r w:rsidRPr="00665FCE">
              <w:rPr>
                <w:rFonts w:eastAsia="Calibri"/>
                <w:color w:val="231F20" w:themeColor="background1"/>
              </w:rPr>
              <w:t>,</w:t>
            </w:r>
            <w:r>
              <w:rPr>
                <w:rFonts w:eastAsia="Calibri"/>
                <w:color w:val="003087" w:themeColor="accent1"/>
              </w:rPr>
              <w:t xml:space="preserve"> </w:t>
            </w:r>
            <w:r w:rsidRPr="003501D3">
              <w:rPr>
                <w:rFonts w:eastAsia="Calibri"/>
                <w:color w:val="231F20" w:themeColor="background1"/>
              </w:rPr>
              <w:t>Sara Khalid, Jessie Tebbutt, Waqas Din,</w:t>
            </w:r>
            <w:r w:rsidR="004214EF">
              <w:rPr>
                <w:rFonts w:eastAsia="Calibri"/>
                <w:color w:val="231F20" w:themeColor="background1"/>
              </w:rPr>
              <w:t xml:space="preserve"> Theresa Ugalahi</w:t>
            </w:r>
          </w:p>
        </w:tc>
        <w:tc>
          <w:tcPr>
            <w:tcW w:w="3868" w:type="dxa"/>
          </w:tcPr>
          <w:p w14:paraId="2AAA897E" w14:textId="73BE6BC3" w:rsidR="00665FCE" w:rsidRDefault="00665FCE" w:rsidP="00597D9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</w:tr>
      <w:tr w:rsidR="00665FCE" w:rsidRPr="00B44869" w14:paraId="58E51023" w14:textId="77777777" w:rsidTr="00EB5483">
        <w:trPr>
          <w:trHeight w:val="28"/>
        </w:trPr>
        <w:tc>
          <w:tcPr>
            <w:tcW w:w="2122" w:type="dxa"/>
          </w:tcPr>
          <w:p w14:paraId="3E46F0FD" w14:textId="125826DC" w:rsidR="00665FCE" w:rsidRPr="00597D91" w:rsidRDefault="00665FCE" w:rsidP="00D40D15">
            <w:pPr>
              <w:pStyle w:val="Heading3"/>
            </w:pPr>
          </w:p>
        </w:tc>
        <w:tc>
          <w:tcPr>
            <w:tcW w:w="7735" w:type="dxa"/>
            <w:gridSpan w:val="2"/>
          </w:tcPr>
          <w:p w14:paraId="4297E97C" w14:textId="28B3BCA1" w:rsidR="00665FCE" w:rsidRPr="00444868" w:rsidRDefault="00665FCE" w:rsidP="00444868">
            <w:pPr>
              <w:spacing w:after="0"/>
              <w:rPr>
                <w:rFonts w:eastAsia="Calibri"/>
                <w:color w:val="003087" w:themeColor="accent1"/>
              </w:rPr>
            </w:pPr>
          </w:p>
        </w:tc>
      </w:tr>
    </w:tbl>
    <w:p w14:paraId="2213197C" w14:textId="77777777" w:rsidR="00EA16A9" w:rsidRDefault="00EA16A9" w:rsidP="0019462E">
      <w:pPr>
        <w:rPr>
          <w:color w:val="003087" w:themeColor="accent1"/>
        </w:rPr>
      </w:pPr>
    </w:p>
    <w:p w14:paraId="4D3EE026" w14:textId="77777777" w:rsidR="00597D91" w:rsidRDefault="00597D91" w:rsidP="0019462E">
      <w:pPr>
        <w:rPr>
          <w:color w:val="003087" w:themeColor="accent1"/>
        </w:rPr>
      </w:pPr>
    </w:p>
    <w:p w14:paraId="67AE40C8" w14:textId="77777777" w:rsidR="003501D3" w:rsidRDefault="003501D3" w:rsidP="0019462E">
      <w:pPr>
        <w:rPr>
          <w:color w:val="003087" w:themeColor="accent1"/>
        </w:rPr>
      </w:pPr>
    </w:p>
    <w:p w14:paraId="6441BF1A" w14:textId="77777777" w:rsidR="00597D91" w:rsidRDefault="00597D91" w:rsidP="0019462E">
      <w:pPr>
        <w:rPr>
          <w:color w:val="003087" w:themeColor="accent1"/>
        </w:rPr>
      </w:pPr>
    </w:p>
    <w:p w14:paraId="100D5A50" w14:textId="77777777" w:rsidR="00EB5483" w:rsidRDefault="00EB5483" w:rsidP="0019462E">
      <w:pPr>
        <w:rPr>
          <w:color w:val="003087" w:themeColor="accent1"/>
        </w:rPr>
      </w:pPr>
    </w:p>
    <w:p w14:paraId="3C269746" w14:textId="77777777" w:rsidR="00EB5483" w:rsidRDefault="00EB5483" w:rsidP="0019462E">
      <w:pPr>
        <w:rPr>
          <w:color w:val="003087" w:themeColor="accent1"/>
        </w:rPr>
      </w:pPr>
    </w:p>
    <w:p w14:paraId="4C097E4E" w14:textId="77777777" w:rsidR="00EB5483" w:rsidRDefault="00EB5483" w:rsidP="0019462E">
      <w:pPr>
        <w:rPr>
          <w:color w:val="003087" w:themeColor="accent1"/>
        </w:rPr>
      </w:pPr>
    </w:p>
    <w:p w14:paraId="4F0A9EFC" w14:textId="77777777" w:rsidR="00EB5483" w:rsidRDefault="00EB5483" w:rsidP="0019462E">
      <w:pPr>
        <w:rPr>
          <w:color w:val="003087" w:themeColor="accent1"/>
        </w:rPr>
      </w:pPr>
    </w:p>
    <w:p w14:paraId="4886761A" w14:textId="77777777" w:rsidR="00EB5483" w:rsidRDefault="00EB5483" w:rsidP="0019462E">
      <w:pPr>
        <w:rPr>
          <w:color w:val="003087" w:themeColor="accent1"/>
        </w:rPr>
      </w:pPr>
    </w:p>
    <w:p w14:paraId="2CA251EB" w14:textId="77777777" w:rsidR="00EB5483" w:rsidRDefault="00EB5483" w:rsidP="0019462E">
      <w:pPr>
        <w:rPr>
          <w:color w:val="003087" w:themeColor="accent1"/>
        </w:rPr>
      </w:pPr>
    </w:p>
    <w:p w14:paraId="6BDD0B7B" w14:textId="77777777" w:rsidR="00EB5483" w:rsidRDefault="00EB5483" w:rsidP="0019462E">
      <w:pPr>
        <w:rPr>
          <w:color w:val="003087" w:themeColor="accent1"/>
        </w:rPr>
      </w:pPr>
    </w:p>
    <w:p w14:paraId="33309687" w14:textId="77777777" w:rsidR="00EB5483" w:rsidRDefault="00EB5483" w:rsidP="0019462E">
      <w:pPr>
        <w:rPr>
          <w:color w:val="003087" w:themeColor="accent1"/>
        </w:rPr>
      </w:pPr>
    </w:p>
    <w:p w14:paraId="580EE548" w14:textId="77777777" w:rsidR="00EB5483" w:rsidRDefault="00EB5483" w:rsidP="0019462E">
      <w:pPr>
        <w:rPr>
          <w:color w:val="003087" w:themeColor="accent1"/>
        </w:rPr>
      </w:pPr>
    </w:p>
    <w:p w14:paraId="75E5C7F7" w14:textId="77777777" w:rsidR="00EB5483" w:rsidRPr="00B44869" w:rsidRDefault="00EB5483" w:rsidP="0019462E">
      <w:pPr>
        <w:rPr>
          <w:color w:val="003087" w:themeColor="accent1"/>
        </w:rPr>
      </w:pPr>
    </w:p>
    <w:tbl>
      <w:tblPr>
        <w:tblStyle w:val="TableGrid"/>
        <w:tblW w:w="9830" w:type="dxa"/>
        <w:tblLayout w:type="fixed"/>
        <w:tblLook w:val="04A0" w:firstRow="1" w:lastRow="0" w:firstColumn="1" w:lastColumn="0" w:noHBand="0" w:noVBand="1"/>
      </w:tblPr>
      <w:tblGrid>
        <w:gridCol w:w="1129"/>
        <w:gridCol w:w="8701"/>
      </w:tblGrid>
      <w:tr w:rsidR="00B44869" w:rsidRPr="00B44869" w14:paraId="166731CD" w14:textId="77777777" w:rsidTr="00B44869">
        <w:trPr>
          <w:trHeight w:val="300"/>
        </w:trPr>
        <w:tc>
          <w:tcPr>
            <w:tcW w:w="1129" w:type="dxa"/>
          </w:tcPr>
          <w:p w14:paraId="08431DCD" w14:textId="77777777" w:rsidR="00DF39C1" w:rsidRPr="00B44869" w:rsidRDefault="00DF39C1" w:rsidP="00D40D15">
            <w:pPr>
              <w:pStyle w:val="Heading3"/>
            </w:pPr>
            <w:r w:rsidRPr="00B44869">
              <w:lastRenderedPageBreak/>
              <w:t>Item No.</w:t>
            </w:r>
          </w:p>
        </w:tc>
        <w:tc>
          <w:tcPr>
            <w:tcW w:w="8701" w:type="dxa"/>
          </w:tcPr>
          <w:p w14:paraId="11DAEA9D" w14:textId="77777777" w:rsidR="00DF39C1" w:rsidRPr="00B44869" w:rsidRDefault="00DF39C1" w:rsidP="00D40D15">
            <w:pPr>
              <w:pStyle w:val="Heading3"/>
            </w:pPr>
            <w:r w:rsidRPr="00B44869">
              <w:t>Item</w:t>
            </w:r>
          </w:p>
        </w:tc>
      </w:tr>
      <w:tr w:rsidR="00B44869" w:rsidRPr="00B44869" w14:paraId="19CFF52A" w14:textId="77777777" w:rsidTr="00B44869">
        <w:trPr>
          <w:trHeight w:val="415"/>
        </w:trPr>
        <w:tc>
          <w:tcPr>
            <w:tcW w:w="1129" w:type="dxa"/>
          </w:tcPr>
          <w:p w14:paraId="0FEE31C2" w14:textId="67356CE5" w:rsidR="00DF39C1" w:rsidRPr="00B44869" w:rsidRDefault="00DF39C1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2DBF1A2B" w14:textId="77777777" w:rsidR="00DF39C1" w:rsidRDefault="009071F1" w:rsidP="0034643E">
            <w:pPr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 xml:space="preserve">Introductions, </w:t>
            </w:r>
            <w:r w:rsidR="00DF39C1" w:rsidRPr="00B44869">
              <w:rPr>
                <w:b/>
                <w:bCs/>
                <w:color w:val="003087" w:themeColor="accent1"/>
              </w:rPr>
              <w:t xml:space="preserve">apologies </w:t>
            </w:r>
            <w:r w:rsidRPr="00B44869">
              <w:rPr>
                <w:b/>
                <w:bCs/>
                <w:color w:val="003087" w:themeColor="accent1"/>
              </w:rPr>
              <w:t>&amp; moment of joy from attendees</w:t>
            </w:r>
          </w:p>
          <w:p w14:paraId="5329DFFF" w14:textId="77777777" w:rsidR="00EB5483" w:rsidRDefault="00EB5483" w:rsidP="0034643E">
            <w:pPr>
              <w:rPr>
                <w:color w:val="auto"/>
              </w:rPr>
            </w:pPr>
            <w:r>
              <w:rPr>
                <w:color w:val="auto"/>
              </w:rPr>
              <w:t>We note apologies from Preyai Mall and Julie Platts who were scheduled to speak on the agenda but unable to attend.</w:t>
            </w:r>
          </w:p>
          <w:p w14:paraId="3FF7A05D" w14:textId="5FC81EBC" w:rsidR="00EB5483" w:rsidRPr="00EB5483" w:rsidRDefault="00EB5483" w:rsidP="0034643E">
            <w:pPr>
              <w:rPr>
                <w:color w:val="auto"/>
              </w:rPr>
            </w:pPr>
            <w:r>
              <w:rPr>
                <w:color w:val="auto"/>
              </w:rPr>
              <w:t>Due to the short notice, alternate speakers were not able to be organised.</w:t>
            </w:r>
          </w:p>
        </w:tc>
      </w:tr>
      <w:tr w:rsidR="0003641D" w:rsidRPr="00B44869" w14:paraId="1B523662" w14:textId="77777777" w:rsidTr="00B44869">
        <w:trPr>
          <w:trHeight w:val="415"/>
        </w:trPr>
        <w:tc>
          <w:tcPr>
            <w:tcW w:w="1129" w:type="dxa"/>
          </w:tcPr>
          <w:p w14:paraId="17B3521B" w14:textId="77777777" w:rsidR="0003641D" w:rsidRPr="00B44869" w:rsidRDefault="0003641D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1DA13D30" w14:textId="77777777" w:rsidR="0003641D" w:rsidRDefault="0003641D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 from Previous Meetings</w:t>
            </w:r>
          </w:p>
          <w:p w14:paraId="17781CCB" w14:textId="37E4B32F" w:rsidR="0003641D" w:rsidRDefault="00665FCE" w:rsidP="0034643E">
            <w:pPr>
              <w:rPr>
                <w:color w:val="auto"/>
              </w:rPr>
            </w:pPr>
            <w:r>
              <w:rPr>
                <w:color w:val="auto"/>
              </w:rPr>
              <w:t>Last meeting 22/11/23</w:t>
            </w:r>
          </w:p>
          <w:p w14:paraId="2ACB9AC5" w14:textId="1BE99C08" w:rsidR="00665FCE" w:rsidRDefault="00665FCE" w:rsidP="0034643E">
            <w:pPr>
              <w:rPr>
                <w:color w:val="auto"/>
              </w:rPr>
            </w:pPr>
            <w:r>
              <w:rPr>
                <w:color w:val="auto"/>
              </w:rPr>
              <w:t>Ongoing discussions regarding school of medicine study budgets- this has been escalated to the deanery and conversations are ongoing.</w:t>
            </w:r>
          </w:p>
          <w:p w14:paraId="4A13BB09" w14:textId="03A1A1A1" w:rsidR="00665FCE" w:rsidRDefault="00665FCE" w:rsidP="0034643E">
            <w:pPr>
              <w:rPr>
                <w:color w:val="auto"/>
              </w:rPr>
            </w:pPr>
            <w:r>
              <w:rPr>
                <w:color w:val="auto"/>
              </w:rPr>
              <w:t xml:space="preserve">Reflected on speakers from last sessions and highlighted upcoming </w:t>
            </w:r>
            <w:hyperlink r:id="rId14" w:history="1">
              <w:r w:rsidRPr="004214EF">
                <w:rPr>
                  <w:rStyle w:val="Hyperlink"/>
                  <w:rFonts w:ascii="Arial" w:hAnsi="Arial"/>
                </w:rPr>
                <w:t>Trainee forum newsletter</w:t>
              </w:r>
            </w:hyperlink>
            <w:r>
              <w:rPr>
                <w:color w:val="auto"/>
              </w:rPr>
              <w:t>.</w:t>
            </w:r>
          </w:p>
          <w:p w14:paraId="488EE323" w14:textId="29DA36A6" w:rsidR="00665FCE" w:rsidRDefault="00665FCE" w:rsidP="0034643E">
            <w:pPr>
              <w:rPr>
                <w:color w:val="auto"/>
              </w:rPr>
            </w:pPr>
            <w:r>
              <w:rPr>
                <w:color w:val="auto"/>
              </w:rPr>
              <w:t xml:space="preserve">Welcomed Theresa </w:t>
            </w:r>
            <w:r w:rsidR="004214EF">
              <w:rPr>
                <w:color w:val="auto"/>
              </w:rPr>
              <w:t xml:space="preserve">Ugalahi </w:t>
            </w:r>
            <w:r>
              <w:rPr>
                <w:color w:val="auto"/>
              </w:rPr>
              <w:t>as new EDI co-lead</w:t>
            </w:r>
          </w:p>
          <w:p w14:paraId="23EE6867" w14:textId="4F8D5A8E" w:rsidR="00665FCE" w:rsidRPr="0003641D" w:rsidRDefault="00665FCE" w:rsidP="0034643E">
            <w:pPr>
              <w:rPr>
                <w:color w:val="auto"/>
              </w:rPr>
            </w:pPr>
            <w:r>
              <w:rPr>
                <w:color w:val="auto"/>
              </w:rPr>
              <w:t>Confirmed no changes to previous minutes</w:t>
            </w:r>
          </w:p>
          <w:p w14:paraId="0F9821DB" w14:textId="77777777" w:rsidR="0003641D" w:rsidRDefault="0003641D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Actions:</w:t>
            </w:r>
          </w:p>
          <w:p w14:paraId="55619306" w14:textId="5647AAB2" w:rsidR="00665FCE" w:rsidRPr="00665FCE" w:rsidRDefault="00665FCE" w:rsidP="00665FCE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 xml:space="preserve">SG having further conversations with deanery re school study budgets and communication, to continue to feedback to </w:t>
            </w:r>
            <w:r w:rsidR="00BF7E86">
              <w:rPr>
                <w:b/>
                <w:bCs/>
                <w:color w:val="003087" w:themeColor="accent1"/>
              </w:rPr>
              <w:t>wider forum</w:t>
            </w:r>
          </w:p>
        </w:tc>
      </w:tr>
      <w:tr w:rsidR="0003641D" w:rsidRPr="00B44869" w14:paraId="5DDE58CB" w14:textId="77777777" w:rsidTr="00B44869">
        <w:trPr>
          <w:trHeight w:val="415"/>
        </w:trPr>
        <w:tc>
          <w:tcPr>
            <w:tcW w:w="1129" w:type="dxa"/>
          </w:tcPr>
          <w:p w14:paraId="2E0937E1" w14:textId="77777777" w:rsidR="0003641D" w:rsidRPr="00B44869" w:rsidRDefault="0003641D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2119815D" w14:textId="77777777" w:rsidR="00665FCE" w:rsidRPr="00665FCE" w:rsidRDefault="00665FCE" w:rsidP="00665FC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/>
                <w:b/>
                <w:bCs/>
                <w:color w:val="003087" w:themeColor="accent1"/>
              </w:rPr>
            </w:pPr>
            <w:r w:rsidRPr="00665FCE">
              <w:rPr>
                <w:rFonts w:ascii="Arial" w:hAnsi="Arial"/>
                <w:color w:val="003087" w:themeColor="accent1"/>
              </w:rPr>
              <w:t>Trainee Representatives forum</w:t>
            </w:r>
            <w:r w:rsidRPr="00665FCE">
              <w:rPr>
                <w:b/>
                <w:bCs/>
                <w:color w:val="003087" w:themeColor="accent1"/>
              </w:rPr>
              <w:t> </w:t>
            </w:r>
          </w:p>
          <w:p w14:paraId="6A849803" w14:textId="77777777" w:rsidR="00665FCE" w:rsidRPr="00665FCE" w:rsidRDefault="00665FCE" w:rsidP="00665FC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/>
                <w:b/>
                <w:bCs/>
                <w:color w:val="003087" w:themeColor="accent1"/>
              </w:rPr>
            </w:pPr>
            <w:r w:rsidRPr="00665FCE">
              <w:rPr>
                <w:rFonts w:ascii="Arial" w:hAnsi="Arial"/>
                <w:b/>
                <w:bCs/>
                <w:color w:val="003087" w:themeColor="accent1"/>
              </w:rPr>
              <w:t>Closed forum for Executive and Wider forum members</w:t>
            </w:r>
            <w:r w:rsidRPr="00665FCE">
              <w:rPr>
                <w:b/>
                <w:bCs/>
                <w:color w:val="003087" w:themeColor="accent1"/>
              </w:rPr>
              <w:t> </w:t>
            </w:r>
          </w:p>
          <w:p w14:paraId="7BC89303" w14:textId="77777777" w:rsidR="00665FCE" w:rsidRPr="00665FCE" w:rsidRDefault="00665FCE" w:rsidP="00665FC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/>
                <w:b/>
                <w:bCs/>
                <w:color w:val="003087" w:themeColor="accent1"/>
              </w:rPr>
            </w:pPr>
            <w:r w:rsidRPr="00665FCE">
              <w:rPr>
                <w:rFonts w:ascii="Arial" w:hAnsi="Arial"/>
                <w:b/>
                <w:bCs/>
                <w:color w:val="003087" w:themeColor="accent1"/>
              </w:rPr>
              <w:t>*blue sky thinking element*</w:t>
            </w:r>
          </w:p>
          <w:p w14:paraId="309A754D" w14:textId="77777777" w:rsidR="004214EF" w:rsidRDefault="004214EF" w:rsidP="00665FCE">
            <w:r>
              <w:t>A M</w:t>
            </w:r>
            <w:r w:rsidR="00665FCE">
              <w:t>edical oncology trainee raised local concerns around LTFT trainees are doing same amount of work as non LTFT trainees</w:t>
            </w:r>
            <w:r>
              <w:t xml:space="preserve"> but in less time.</w:t>
            </w:r>
          </w:p>
          <w:p w14:paraId="65DB5F40" w14:textId="6595CC94" w:rsidR="00665FCE" w:rsidRDefault="004214EF" w:rsidP="00665FCE">
            <w:r>
              <w:t>This means that they are undergoing</w:t>
            </w:r>
            <w:r w:rsidR="00665FCE">
              <w:t xml:space="preserve"> same </w:t>
            </w:r>
            <w:r w:rsidR="00773386">
              <w:t>number</w:t>
            </w:r>
            <w:r w:rsidR="00665FCE">
              <w:t xml:space="preserve"> of clinics</w:t>
            </w:r>
            <w:r>
              <w:t xml:space="preserve"> but</w:t>
            </w:r>
            <w:r w:rsidR="00665FCE">
              <w:t xml:space="preserve"> losing admin and </w:t>
            </w:r>
            <w:r>
              <w:t>self development time</w:t>
            </w:r>
            <w:r w:rsidR="00773386">
              <w:t xml:space="preserve">- </w:t>
            </w:r>
            <w:r>
              <w:t xml:space="preserve"> further </w:t>
            </w:r>
            <w:r w:rsidR="00773386">
              <w:t xml:space="preserve">discussion </w:t>
            </w:r>
            <w:r>
              <w:t xml:space="preserve">was had </w:t>
            </w:r>
            <w:r w:rsidR="00773386">
              <w:t>around what is occurring in other specialties and next steps for trainee in question</w:t>
            </w:r>
            <w:r>
              <w:t xml:space="preserve">. </w:t>
            </w:r>
            <w:hyperlink r:id="rId15" w:history="1">
              <w:r w:rsidRPr="004214EF">
                <w:rPr>
                  <w:rStyle w:val="Hyperlink"/>
                  <w:rFonts w:ascii="Arial" w:hAnsi="Arial"/>
                </w:rPr>
                <w:t>LTFT policy</w:t>
              </w:r>
            </w:hyperlink>
            <w:r>
              <w:t xml:space="preserve"> shared and invited to pass on outcome to colleague to contact TEF via email.</w:t>
            </w:r>
          </w:p>
          <w:p w14:paraId="67106239" w14:textId="77777777" w:rsidR="004214EF" w:rsidRDefault="00773386" w:rsidP="00665FCE">
            <w:r>
              <w:t>IMT trainee raised concerns around ARCP</w:t>
            </w:r>
            <w:r w:rsidR="00AE5425">
              <w:t xml:space="preserve"> and needing clarification- spoke to ES and TPD around release from IMT stage 1. </w:t>
            </w:r>
            <w:r w:rsidR="004214EF">
              <w:t>Is being asked to spend a specific amount of time in training, despite meeting competencies,</w:t>
            </w:r>
          </w:p>
          <w:p w14:paraId="441DE532" w14:textId="77777777" w:rsidR="004214EF" w:rsidRDefault="00AE5425" w:rsidP="00665FCE">
            <w:r>
              <w:t xml:space="preserve">Other specialties shared time vs competency based completion of training. Brought up GMC document around supporting competency vs time based completion of training- advised to send clarifying needs through to TEF to escalate as needed to deanery. </w:t>
            </w:r>
          </w:p>
          <w:p w14:paraId="677C6948" w14:textId="7A95139A" w:rsidR="00773386" w:rsidRDefault="00AE5425" w:rsidP="00665FCE">
            <w:r>
              <w:lastRenderedPageBreak/>
              <w:t>Trainee highlighted need to highlight to wider trainee body on impact on international practice if amount of timing to training may not be met</w:t>
            </w:r>
          </w:p>
          <w:p w14:paraId="4754F221" w14:textId="4D9DDBB3" w:rsidR="00665FCE" w:rsidRDefault="00AE5425" w:rsidP="00665FCE">
            <w:r>
              <w:t>Public health trainee raised concerns around support process for trainees entering training- active access to training, equity of access, public health has open drop in sessions, open website webinars supporting access to training, shared ‘leaky timeline’ report from Public health training</w:t>
            </w:r>
            <w:r w:rsidR="0038232F">
              <w:t xml:space="preserve"> (</w:t>
            </w:r>
            <w:hyperlink r:id="rId16" w:history="1">
              <w:r w:rsidR="004214EF" w:rsidRPr="00D321FF">
                <w:rPr>
                  <w:rStyle w:val="Hyperlink"/>
                  <w:rFonts w:ascii="Arial" w:hAnsi="Arial"/>
                </w:rPr>
                <w:t>https://www.fph.org.uk/media/3634/edi-phst.pdf</w:t>
              </w:r>
            </w:hyperlink>
            <w:r w:rsidR="004214EF">
              <w:t xml:space="preserve"> </w:t>
            </w:r>
            <w:r w:rsidR="0038232F">
              <w:t>)</w:t>
            </w:r>
          </w:p>
          <w:p w14:paraId="52CB7419" w14:textId="6E91FCD3" w:rsidR="004214EF" w:rsidRDefault="004214EF" w:rsidP="00665FCE">
            <w:r>
              <w:t xml:space="preserve">Histopathology shared example of open access events and opportunity to network - </w:t>
            </w:r>
            <w:hyperlink r:id="rId17" w:history="1">
              <w:r w:rsidRPr="00D321FF">
                <w:rPr>
                  <w:rStyle w:val="Hyperlink"/>
                  <w:rFonts w:ascii="Arial" w:hAnsi="Arial"/>
                </w:rPr>
                <w:t>https://histopathologytraining.org/</w:t>
              </w:r>
            </w:hyperlink>
            <w:r>
              <w:t xml:space="preserve"> </w:t>
            </w:r>
          </w:p>
          <w:p w14:paraId="29886C68" w14:textId="77777777" w:rsidR="00215627" w:rsidRDefault="00215627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Actions:</w:t>
            </w:r>
          </w:p>
          <w:p w14:paraId="40721146" w14:textId="77777777" w:rsidR="00215627" w:rsidRDefault="00AE5425" w:rsidP="00AE5425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SG will speak to JC re effect on CCT on time based vs competency based training and how it affects CCT and ability to use CCT to practice in other countries</w:t>
            </w:r>
          </w:p>
          <w:p w14:paraId="5D304803" w14:textId="77777777" w:rsidR="00AE5425" w:rsidRDefault="00AE5425" w:rsidP="00AE5425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Wider forum members will send documentation to SG for further clarification re deanery re ARCP and LTFT</w:t>
            </w:r>
          </w:p>
          <w:p w14:paraId="32B17B92" w14:textId="27350153" w:rsidR="0038232F" w:rsidRPr="00AE5425" w:rsidRDefault="0038232F" w:rsidP="00AE5425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SG to takeaway point on what data does specialty school have on equity for access to training- potential project idea from the Trainee forum to EDI leads</w:t>
            </w:r>
            <w:r w:rsidR="00012F36">
              <w:rPr>
                <w:b/>
                <w:bCs/>
                <w:color w:val="003087" w:themeColor="accent1"/>
              </w:rPr>
              <w:t xml:space="preserve"> (TU)</w:t>
            </w:r>
            <w:r>
              <w:rPr>
                <w:b/>
                <w:bCs/>
                <w:color w:val="003087" w:themeColor="accent1"/>
              </w:rPr>
              <w:t xml:space="preserve"> for potential project idea</w:t>
            </w:r>
          </w:p>
        </w:tc>
      </w:tr>
      <w:tr w:rsidR="00665FCE" w:rsidRPr="00B44869" w14:paraId="31525BC7" w14:textId="77777777" w:rsidTr="00B44869">
        <w:trPr>
          <w:trHeight w:val="415"/>
        </w:trPr>
        <w:tc>
          <w:tcPr>
            <w:tcW w:w="1129" w:type="dxa"/>
          </w:tcPr>
          <w:p w14:paraId="221BDB75" w14:textId="77777777" w:rsidR="00665FCE" w:rsidRPr="00B44869" w:rsidRDefault="00665FCE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1BB59C55" w14:textId="28993AB6" w:rsidR="00665FCE" w:rsidRDefault="00665FCE" w:rsidP="00665FC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 xml:space="preserve">Wider forum </w:t>
            </w:r>
            <w:r w:rsidR="0038232F">
              <w:rPr>
                <w:b/>
                <w:bCs/>
                <w:color w:val="003087" w:themeColor="accent1"/>
              </w:rPr>
              <w:t>focus</w:t>
            </w:r>
          </w:p>
          <w:p w14:paraId="0A5D7099" w14:textId="77777777" w:rsidR="00012F36" w:rsidRDefault="0038232F" w:rsidP="00665FCE">
            <w:r w:rsidRPr="00BF7E86">
              <w:t xml:space="preserve">SG shared </w:t>
            </w:r>
            <w:r w:rsidR="00012F36">
              <w:t xml:space="preserve">a </w:t>
            </w:r>
            <w:r w:rsidRPr="00BF7E86">
              <w:t xml:space="preserve">presentation on </w:t>
            </w:r>
            <w:r w:rsidR="00012F36">
              <w:t>:</w:t>
            </w:r>
          </w:p>
          <w:p w14:paraId="5F342358" w14:textId="77777777" w:rsidR="00012F36" w:rsidRDefault="00012F36" w:rsidP="00F16310">
            <w:pPr>
              <w:pStyle w:val="ListParagraph"/>
              <w:numPr>
                <w:ilvl w:val="0"/>
                <w:numId w:val="31"/>
              </w:numPr>
            </w:pPr>
            <w:r>
              <w:t>O</w:t>
            </w:r>
            <w:r w:rsidR="0038232F" w:rsidRPr="00BF7E86">
              <w:t>ngoing work</w:t>
            </w:r>
            <w:r>
              <w:t xml:space="preserve"> by TEF</w:t>
            </w:r>
            <w:r w:rsidR="0038232F" w:rsidRPr="00BF7E86">
              <w:t>- study leave, professional support, deanery induction videos, social media campaigns</w:t>
            </w:r>
          </w:p>
          <w:p w14:paraId="6B645FAB" w14:textId="0DF9017D" w:rsidR="00012F36" w:rsidRDefault="00012F36" w:rsidP="00012F36">
            <w:pPr>
              <w:pStyle w:val="ListParagraph"/>
              <w:numPr>
                <w:ilvl w:val="1"/>
                <w:numId w:val="31"/>
              </w:numPr>
            </w:pPr>
            <w:r>
              <w:t>Invite for Wider Forum member to be involved in a “day in the life of a YH trainee” vlog in conjunction with Becky Travis</w:t>
            </w:r>
          </w:p>
          <w:p w14:paraId="071C7A7A" w14:textId="77777777" w:rsidR="00012F36" w:rsidRDefault="00BF7E86" w:rsidP="0022254A">
            <w:pPr>
              <w:pStyle w:val="ListParagraph"/>
              <w:numPr>
                <w:ilvl w:val="0"/>
                <w:numId w:val="31"/>
              </w:numPr>
            </w:pPr>
            <w:r w:rsidRPr="00BF7E86">
              <w:t xml:space="preserve">Shared upcoming </w:t>
            </w:r>
            <w:hyperlink r:id="rId18" w:history="1">
              <w:r w:rsidRPr="00012F36">
                <w:rPr>
                  <w:rStyle w:val="Hyperlink"/>
                  <w:rFonts w:ascii="Arial" w:hAnsi="Arial"/>
                </w:rPr>
                <w:t>February newsletter and shared link</w:t>
              </w:r>
            </w:hyperlink>
            <w:r w:rsidRPr="00BF7E86">
              <w:t xml:space="preserve"> </w:t>
            </w:r>
          </w:p>
          <w:p w14:paraId="6440975B" w14:textId="77777777" w:rsidR="00012F36" w:rsidRDefault="00BF7E86" w:rsidP="008E7C1D">
            <w:pPr>
              <w:pStyle w:val="ListParagraph"/>
              <w:numPr>
                <w:ilvl w:val="0"/>
                <w:numId w:val="31"/>
              </w:numPr>
            </w:pPr>
            <w:r w:rsidRPr="00BF7E86">
              <w:t>Wider forum meetings to include question of the month to deanery team in the future</w:t>
            </w:r>
            <w:r w:rsidR="00012F36">
              <w:t xml:space="preserve"> – to be scheduled for release by JC </w:t>
            </w:r>
          </w:p>
          <w:p w14:paraId="62A8A999" w14:textId="0DA3E97A" w:rsidR="00BF7E86" w:rsidRDefault="00BF7E86" w:rsidP="008E7C1D">
            <w:pPr>
              <w:pStyle w:val="ListParagraph"/>
              <w:numPr>
                <w:ilvl w:val="0"/>
                <w:numId w:val="31"/>
              </w:numPr>
            </w:pPr>
            <w:r w:rsidRPr="00BF7E86">
              <w:t>Shared upcoming conferences</w:t>
            </w:r>
            <w:r w:rsidR="00012F36">
              <w:t xml:space="preserve"> – </w:t>
            </w:r>
            <w:hyperlink r:id="rId19" w:history="1">
              <w:r w:rsidR="00012F36" w:rsidRPr="00012F36">
                <w:rPr>
                  <w:rStyle w:val="Hyperlink"/>
                  <w:rFonts w:ascii="Arial" w:hAnsi="Arial"/>
                </w:rPr>
                <w:t>FLP conference</w:t>
              </w:r>
            </w:hyperlink>
            <w:r w:rsidR="00012F36">
              <w:t xml:space="preserve">, </w:t>
            </w:r>
            <w:hyperlink r:id="rId20" w:history="1">
              <w:r w:rsidR="00012F36" w:rsidRPr="00012F36">
                <w:rPr>
                  <w:rStyle w:val="Hyperlink"/>
                  <w:rFonts w:ascii="Arial" w:hAnsi="Arial"/>
                </w:rPr>
                <w:t>SuppoRTT conference</w:t>
              </w:r>
            </w:hyperlink>
          </w:p>
          <w:p w14:paraId="728E86EE" w14:textId="5C6A3FE2" w:rsidR="00012F36" w:rsidRDefault="00012F36" w:rsidP="00012F36">
            <w:r>
              <w:t>Other projects by Wider Forum</w:t>
            </w:r>
          </w:p>
          <w:p w14:paraId="24E453FB" w14:textId="77777777" w:rsidR="00012F36" w:rsidRDefault="000564C9" w:rsidP="00012F36">
            <w:pPr>
              <w:pStyle w:val="ListParagraph"/>
              <w:numPr>
                <w:ilvl w:val="0"/>
                <w:numId w:val="32"/>
              </w:numPr>
            </w:pPr>
            <w:r>
              <w:t xml:space="preserve">Reem </w:t>
            </w:r>
            <w:r w:rsidR="00012F36">
              <w:t xml:space="preserve">Taha </w:t>
            </w:r>
            <w:r>
              <w:t xml:space="preserve">shared </w:t>
            </w:r>
            <w:r w:rsidR="00012F36">
              <w:t xml:space="preserve">her </w:t>
            </w:r>
            <w:r>
              <w:t>project on leadership</w:t>
            </w:r>
            <w:r w:rsidR="00012F36">
              <w:t xml:space="preserve"> for international medical graduates</w:t>
            </w:r>
            <w:r>
              <w:t xml:space="preserve"> workshop with SuppoRTT</w:t>
            </w:r>
          </w:p>
          <w:p w14:paraId="045C4946" w14:textId="77777777" w:rsidR="00012F36" w:rsidRDefault="00012F36" w:rsidP="00012F36">
            <w:pPr>
              <w:pStyle w:val="ListParagraph"/>
              <w:numPr>
                <w:ilvl w:val="1"/>
                <w:numId w:val="32"/>
              </w:numPr>
            </w:pPr>
            <w:r>
              <w:t>B</w:t>
            </w:r>
            <w:r w:rsidR="000564C9">
              <w:t xml:space="preserve">ookable via </w:t>
            </w:r>
            <w:hyperlink r:id="rId21" w:history="1">
              <w:r w:rsidRPr="00012F36">
                <w:rPr>
                  <w:rStyle w:val="Hyperlink"/>
                  <w:rFonts w:ascii="Arial" w:hAnsi="Arial"/>
                </w:rPr>
                <w:t>M</w:t>
              </w:r>
              <w:r w:rsidR="000564C9" w:rsidRPr="00012F36">
                <w:rPr>
                  <w:rStyle w:val="Hyperlink"/>
                  <w:rFonts w:ascii="Arial" w:hAnsi="Arial"/>
                </w:rPr>
                <w:t>axcourse</w:t>
              </w:r>
            </w:hyperlink>
            <w:r w:rsidR="000564C9">
              <w:t xml:space="preserve">- call for speakers and sharing with colleagues across Yorkshire </w:t>
            </w:r>
          </w:p>
          <w:p w14:paraId="4126ACC1" w14:textId="1A39A6EA" w:rsidR="000564C9" w:rsidRDefault="00012F36" w:rsidP="00012F36">
            <w:pPr>
              <w:pStyle w:val="ListParagraph"/>
              <w:numPr>
                <w:ilvl w:val="1"/>
                <w:numId w:val="32"/>
              </w:numPr>
            </w:pPr>
            <w:r>
              <w:t>C</w:t>
            </w:r>
            <w:r w:rsidR="000564C9">
              <w:t>all for speakers</w:t>
            </w:r>
            <w:r>
              <w:t xml:space="preserve"> </w:t>
            </w:r>
            <w:r w:rsidR="00EB5483">
              <w:t xml:space="preserve">on </w:t>
            </w:r>
            <w:hyperlink r:id="rId22" w:history="1">
              <w:r w:rsidR="00EB5483" w:rsidRPr="00EB5483">
                <w:rPr>
                  <w:rStyle w:val="Hyperlink"/>
                  <w:rFonts w:ascii="Arial" w:hAnsi="Arial"/>
                </w:rPr>
                <w:t>Google Docs</w:t>
              </w:r>
            </w:hyperlink>
            <w:r w:rsidR="00EB5483">
              <w:t xml:space="preserve"> </w:t>
            </w:r>
          </w:p>
          <w:p w14:paraId="705E5765" w14:textId="093F17A5" w:rsidR="00EB5483" w:rsidRPr="00EB5483" w:rsidRDefault="00012F36" w:rsidP="00EA6767">
            <w:pPr>
              <w:pStyle w:val="ListParagraph"/>
              <w:numPr>
                <w:ilvl w:val="1"/>
                <w:numId w:val="32"/>
              </w:numPr>
              <w:rPr>
                <w:b/>
                <w:bCs/>
                <w:color w:val="003087" w:themeColor="accent1"/>
              </w:rPr>
            </w:pPr>
            <w:r>
              <w:t xml:space="preserve">Sign up </w:t>
            </w:r>
            <w:r w:rsidR="00EB5483">
              <w:t xml:space="preserve">via </w:t>
            </w:r>
            <w:hyperlink r:id="rId23" w:history="1">
              <w:r w:rsidR="00EB5483" w:rsidRPr="00EB5483">
                <w:rPr>
                  <w:rStyle w:val="Hyperlink"/>
                  <w:rFonts w:ascii="Arial" w:hAnsi="Arial"/>
                </w:rPr>
                <w:t>MS Forms</w:t>
              </w:r>
            </w:hyperlink>
          </w:p>
          <w:p w14:paraId="74BE5517" w14:textId="276F3559" w:rsidR="00665FCE" w:rsidRPr="00EB5483" w:rsidRDefault="00665FCE" w:rsidP="00EB5483">
            <w:pPr>
              <w:rPr>
                <w:b/>
                <w:bCs/>
                <w:color w:val="003087" w:themeColor="accent1"/>
              </w:rPr>
            </w:pPr>
            <w:r w:rsidRPr="00EB5483">
              <w:rPr>
                <w:b/>
                <w:bCs/>
                <w:color w:val="003087" w:themeColor="accent1"/>
              </w:rPr>
              <w:lastRenderedPageBreak/>
              <w:t>Actions:</w:t>
            </w:r>
          </w:p>
          <w:p w14:paraId="21BED732" w14:textId="74AAC97D" w:rsidR="00665FCE" w:rsidRPr="00BF7E86" w:rsidRDefault="00BF7E86" w:rsidP="00BF7E86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SG put call out for input into deanery induction videos from wider forum members-to contact SG if interest in contributing to ‘day in life of a trainee’ component of deanery induction project</w:t>
            </w:r>
          </w:p>
        </w:tc>
      </w:tr>
      <w:tr w:rsidR="00BF7E86" w:rsidRPr="00B44869" w14:paraId="2F5173D6" w14:textId="77777777" w:rsidTr="00B44869">
        <w:trPr>
          <w:trHeight w:val="415"/>
        </w:trPr>
        <w:tc>
          <w:tcPr>
            <w:tcW w:w="1129" w:type="dxa"/>
          </w:tcPr>
          <w:p w14:paraId="1AE155C7" w14:textId="77777777" w:rsidR="00BF7E86" w:rsidRPr="00B44869" w:rsidRDefault="00BF7E86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3578FCB5" w14:textId="474A3378" w:rsidR="00BF7E86" w:rsidRPr="000564C9" w:rsidRDefault="00BF7E86" w:rsidP="00665FCE">
            <w:pPr>
              <w:rPr>
                <w:b/>
                <w:bCs/>
                <w:color w:val="003087" w:themeColor="accent1"/>
              </w:rPr>
            </w:pPr>
            <w:r w:rsidRPr="000564C9">
              <w:rPr>
                <w:b/>
                <w:bCs/>
                <w:color w:val="003087" w:themeColor="accent1"/>
              </w:rPr>
              <w:t>Peer mentoring- Guest speaker Kathryn Bacon</w:t>
            </w:r>
            <w:r w:rsidR="000564C9" w:rsidRPr="000564C9">
              <w:rPr>
                <w:b/>
                <w:bCs/>
                <w:color w:val="003087" w:themeColor="accent1"/>
              </w:rPr>
              <w:t>, SuppoRTT Programme administrator</w:t>
            </w:r>
          </w:p>
          <w:p w14:paraId="480F1047" w14:textId="3B266464" w:rsidR="000564C9" w:rsidRDefault="000564C9" w:rsidP="00665FCE">
            <w:r w:rsidRPr="000564C9">
              <w:t xml:space="preserve">Brief overview to </w:t>
            </w:r>
            <w:hyperlink r:id="rId24" w:history="1">
              <w:r w:rsidRPr="00012F36">
                <w:rPr>
                  <w:rStyle w:val="Hyperlink"/>
                  <w:rFonts w:ascii="Arial" w:hAnsi="Arial"/>
                </w:rPr>
                <w:t>SuppoRTT</w:t>
              </w:r>
            </w:hyperlink>
            <w:r w:rsidRPr="000564C9">
              <w:t xml:space="preserve"> and what it offers to medical, dental and public health trainees</w:t>
            </w:r>
          </w:p>
          <w:p w14:paraId="561C710E" w14:textId="77777777" w:rsidR="00012F36" w:rsidRDefault="000564C9" w:rsidP="00665FCE">
            <w:r>
              <w:t>Peer mentoring initiative now offered by SuppoRTT- this programme allows a safe space for returning trainees, mentee- led and adapted to their needs</w:t>
            </w:r>
            <w:r w:rsidR="00AD0F49">
              <w:t xml:space="preserve">, accessible to any trainee currently or planning to going out of training as long as they complete a SuppoRTT absence planning form. </w:t>
            </w:r>
          </w:p>
          <w:p w14:paraId="4A135023" w14:textId="7B1B7242" w:rsidR="000564C9" w:rsidRDefault="00AD0F49" w:rsidP="00665FCE">
            <w:r>
              <w:t xml:space="preserve">Organised using a website called </w:t>
            </w:r>
            <w:r w:rsidR="00012F36">
              <w:t xml:space="preserve">Mentor Net </w:t>
            </w:r>
            <w:r>
              <w:t>website- this is the same site used as coaching scheme and reverse mentoring scheme but will need to create a new account to access the peer mentoring scheme</w:t>
            </w:r>
          </w:p>
          <w:p w14:paraId="6FF162DD" w14:textId="77777777" w:rsidR="00012F36" w:rsidRDefault="00012F36" w:rsidP="00012F36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Actions:</w:t>
            </w:r>
          </w:p>
          <w:p w14:paraId="51A48364" w14:textId="700A2427" w:rsidR="00BF7E86" w:rsidRPr="00012F36" w:rsidRDefault="00012F36" w:rsidP="00665FCE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All to be aware of Peer Mentoring, disseminate with their networks and sign up if interested</w:t>
            </w:r>
          </w:p>
        </w:tc>
      </w:tr>
      <w:tr w:rsidR="00BF7E86" w:rsidRPr="00B44869" w14:paraId="531FF193" w14:textId="77777777" w:rsidTr="00B44869">
        <w:trPr>
          <w:trHeight w:val="415"/>
        </w:trPr>
        <w:tc>
          <w:tcPr>
            <w:tcW w:w="1129" w:type="dxa"/>
          </w:tcPr>
          <w:p w14:paraId="473260EB" w14:textId="77777777" w:rsidR="00BF7E86" w:rsidRPr="00B44869" w:rsidRDefault="00BF7E86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34D5F33F" w14:textId="77777777" w:rsidR="00BF7E86" w:rsidRDefault="00BF7E86" w:rsidP="00665FC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 xml:space="preserve">Leadership and Team formation- Guest speaker </w:t>
            </w:r>
            <w:proofErr w:type="spellStart"/>
            <w:r>
              <w:rPr>
                <w:b/>
                <w:bCs/>
                <w:color w:val="003087" w:themeColor="accent1"/>
              </w:rPr>
              <w:t>Rammina</w:t>
            </w:r>
            <w:proofErr w:type="spellEnd"/>
            <w:r>
              <w:rPr>
                <w:b/>
                <w:bCs/>
                <w:color w:val="003087" w:themeColor="accent1"/>
              </w:rPr>
              <w:t xml:space="preserve"> Yassaie</w:t>
            </w:r>
          </w:p>
          <w:p w14:paraId="0C0B91F4" w14:textId="77777777" w:rsidR="008C5267" w:rsidRDefault="004F66C1" w:rsidP="00665FC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Leadership development session</w:t>
            </w:r>
          </w:p>
          <w:p w14:paraId="46ABC212" w14:textId="299F93FC" w:rsidR="00012F36" w:rsidRDefault="00012F36" w:rsidP="00665FCE">
            <w:r>
              <w:t xml:space="preserve">Fruitful discussion: </w:t>
            </w:r>
          </w:p>
          <w:p w14:paraId="67D138AE" w14:textId="77777777" w:rsidR="00012F36" w:rsidRDefault="00012F36" w:rsidP="00665FCE">
            <w:r>
              <w:t>Discussion around:</w:t>
            </w:r>
          </w:p>
          <w:p w14:paraId="11355DCD" w14:textId="77777777" w:rsidR="00012F36" w:rsidRDefault="004F66C1" w:rsidP="00012F36">
            <w:pPr>
              <w:pStyle w:val="ListParagraph"/>
              <w:numPr>
                <w:ilvl w:val="0"/>
                <w:numId w:val="32"/>
              </w:numPr>
            </w:pPr>
            <w:r w:rsidRPr="00E1741B">
              <w:t xml:space="preserve">Why </w:t>
            </w:r>
            <w:r w:rsidR="00012F36">
              <w:t>do we have teams:</w:t>
            </w:r>
          </w:p>
          <w:p w14:paraId="12336F48" w14:textId="1456F20C" w:rsidR="004F66C1" w:rsidRPr="00E1741B" w:rsidRDefault="00012F36" w:rsidP="00012F36">
            <w:pPr>
              <w:pStyle w:val="ListParagraph"/>
              <w:numPr>
                <w:ilvl w:val="1"/>
                <w:numId w:val="33"/>
              </w:numPr>
            </w:pPr>
            <w:r>
              <w:t>A n</w:t>
            </w:r>
            <w:r w:rsidR="004F66C1" w:rsidRPr="00E1741B">
              <w:t>eed to belong, able to have collective goal and make an impact</w:t>
            </w:r>
          </w:p>
          <w:p w14:paraId="5C76096B" w14:textId="78A26956" w:rsidR="004F66C1" w:rsidRDefault="00012F36" w:rsidP="00012F36">
            <w:pPr>
              <w:pStyle w:val="ListParagraph"/>
              <w:numPr>
                <w:ilvl w:val="0"/>
                <w:numId w:val="33"/>
              </w:numPr>
            </w:pPr>
            <w:r>
              <w:t>The c</w:t>
            </w:r>
            <w:r w:rsidR="004F66C1" w:rsidRPr="00E1741B">
              <w:t>hallenges of team working</w:t>
            </w:r>
          </w:p>
          <w:p w14:paraId="423DC3C8" w14:textId="25E0D4EF" w:rsidR="00012F36" w:rsidRDefault="00012F36" w:rsidP="00012F36">
            <w:pPr>
              <w:pStyle w:val="ListParagraph"/>
              <w:numPr>
                <w:ilvl w:val="0"/>
                <w:numId w:val="33"/>
              </w:numPr>
            </w:pPr>
            <w:r>
              <w:t>The use of models (even if models are not always right)</w:t>
            </w:r>
          </w:p>
          <w:p w14:paraId="54871D7A" w14:textId="77777777" w:rsidR="00012F36" w:rsidRDefault="0070469B" w:rsidP="00A17FEF">
            <w:pPr>
              <w:pStyle w:val="ListParagraph"/>
              <w:numPr>
                <w:ilvl w:val="1"/>
                <w:numId w:val="33"/>
              </w:numPr>
            </w:pPr>
            <w:r w:rsidRPr="00E1741B">
              <w:t>There is no right or wrong models</w:t>
            </w:r>
          </w:p>
          <w:p w14:paraId="1CD392E1" w14:textId="5A11DCD9" w:rsidR="0070469B" w:rsidRDefault="00012F36" w:rsidP="00A17FEF">
            <w:pPr>
              <w:pStyle w:val="ListParagraph"/>
              <w:numPr>
                <w:ilvl w:val="1"/>
                <w:numId w:val="33"/>
              </w:numPr>
            </w:pPr>
            <w:r>
              <w:t>I</w:t>
            </w:r>
            <w:r w:rsidR="0070469B" w:rsidRPr="00E1741B">
              <w:t>t is about using models as tools to help you think</w:t>
            </w:r>
          </w:p>
          <w:p w14:paraId="2A35C01E" w14:textId="77777777" w:rsidR="00012F36" w:rsidRDefault="00012F36" w:rsidP="006257B6">
            <w:pPr>
              <w:pStyle w:val="ListParagraph"/>
              <w:numPr>
                <w:ilvl w:val="0"/>
                <w:numId w:val="33"/>
              </w:numPr>
            </w:pPr>
            <w:r>
              <w:t xml:space="preserve">A discussion about </w:t>
            </w:r>
            <w:r w:rsidR="0070469B" w:rsidRPr="00E1741B">
              <w:t>Tuckman’s stages of group development</w:t>
            </w:r>
          </w:p>
          <w:p w14:paraId="10C9DC22" w14:textId="22622518" w:rsidR="004F66C1" w:rsidRPr="00E1741B" w:rsidRDefault="0070469B" w:rsidP="00012F36">
            <w:pPr>
              <w:pStyle w:val="ListParagraph"/>
              <w:numPr>
                <w:ilvl w:val="1"/>
                <w:numId w:val="33"/>
              </w:numPr>
            </w:pPr>
            <w:r w:rsidRPr="00E1741B">
              <w:t xml:space="preserve">Forming, storming, Norming, Performing, </w:t>
            </w:r>
            <w:r w:rsidR="008C695B" w:rsidRPr="00E1741B">
              <w:t>Adjourning</w:t>
            </w:r>
            <w:r w:rsidRPr="00E1741B">
              <w:t xml:space="preserve"> </w:t>
            </w:r>
          </w:p>
          <w:p w14:paraId="63566AFD" w14:textId="77777777" w:rsidR="00012F36" w:rsidRDefault="00E1741B" w:rsidP="00012F36">
            <w:pPr>
              <w:pStyle w:val="ListParagraph"/>
              <w:numPr>
                <w:ilvl w:val="0"/>
                <w:numId w:val="33"/>
              </w:numPr>
            </w:pPr>
            <w:r w:rsidRPr="00E1741B">
              <w:t>Importance of psychological safety in teams</w:t>
            </w:r>
          </w:p>
          <w:p w14:paraId="72BCE166" w14:textId="6A9EA615" w:rsidR="00E1741B" w:rsidRPr="0032123F" w:rsidRDefault="008C695B" w:rsidP="00012F36">
            <w:pPr>
              <w:pStyle w:val="ListParagraph"/>
              <w:numPr>
                <w:ilvl w:val="0"/>
                <w:numId w:val="33"/>
              </w:numPr>
            </w:pPr>
            <w:r>
              <w:lastRenderedPageBreak/>
              <w:t xml:space="preserve">Discussing Reflexive team working </w:t>
            </w:r>
            <w:r w:rsidR="0032123F">
              <w:t>– how to use the questionnaire and implementing it to discover pseudo teams</w:t>
            </w:r>
          </w:p>
        </w:tc>
      </w:tr>
      <w:tr w:rsidR="00326F98" w:rsidRPr="00B44869" w14:paraId="10E6910F" w14:textId="77777777" w:rsidTr="00B44869">
        <w:trPr>
          <w:trHeight w:val="415"/>
        </w:trPr>
        <w:tc>
          <w:tcPr>
            <w:tcW w:w="1129" w:type="dxa"/>
          </w:tcPr>
          <w:p w14:paraId="0ED03431" w14:textId="77777777" w:rsidR="00326F98" w:rsidRPr="00B44869" w:rsidRDefault="00326F98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5F96169E" w14:textId="77777777" w:rsidR="00326F98" w:rsidRDefault="00326F98" w:rsidP="00665FC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Upcoming meetings</w:t>
            </w:r>
          </w:p>
          <w:p w14:paraId="754D60B8" w14:textId="69F2843A" w:rsidR="0032123F" w:rsidRDefault="0032123F" w:rsidP="00665FC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22</w:t>
            </w:r>
            <w:r w:rsidRPr="0032123F">
              <w:rPr>
                <w:b/>
                <w:bCs/>
                <w:color w:val="003087" w:themeColor="accent1"/>
                <w:vertAlign w:val="superscript"/>
              </w:rPr>
              <w:t>nd</w:t>
            </w:r>
            <w:r>
              <w:rPr>
                <w:b/>
                <w:bCs/>
                <w:color w:val="003087" w:themeColor="accent1"/>
              </w:rPr>
              <w:t xml:space="preserve"> May- virtual SG looking at hybrid option</w:t>
            </w:r>
          </w:p>
          <w:p w14:paraId="646EFCD6" w14:textId="53788671" w:rsidR="00326F98" w:rsidRDefault="00326F98" w:rsidP="00665FCE">
            <w:pPr>
              <w:rPr>
                <w:b/>
                <w:bCs/>
                <w:color w:val="003087" w:themeColor="accent1"/>
              </w:rPr>
            </w:pPr>
          </w:p>
        </w:tc>
      </w:tr>
      <w:tr w:rsidR="00326F98" w:rsidRPr="00B44869" w14:paraId="0A146926" w14:textId="77777777" w:rsidTr="00B44869">
        <w:trPr>
          <w:trHeight w:val="415"/>
        </w:trPr>
        <w:tc>
          <w:tcPr>
            <w:tcW w:w="1129" w:type="dxa"/>
          </w:tcPr>
          <w:p w14:paraId="51CE57E8" w14:textId="77777777" w:rsidR="00326F98" w:rsidRPr="00B44869" w:rsidRDefault="00326F98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45CC32A7" w14:textId="77777777" w:rsidR="00326F98" w:rsidRDefault="00326F98" w:rsidP="00665FC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 steps and close</w:t>
            </w:r>
          </w:p>
          <w:p w14:paraId="740F4D46" w14:textId="05554574" w:rsidR="00193C87" w:rsidRDefault="00193C87" w:rsidP="00665FCE">
            <w:pPr>
              <w:rPr>
                <w:b/>
                <w:bCs/>
                <w:color w:val="003087" w:themeColor="accent1"/>
              </w:rPr>
            </w:pPr>
          </w:p>
        </w:tc>
      </w:tr>
    </w:tbl>
    <w:p w14:paraId="7DD7C660" w14:textId="77777777" w:rsidR="00A51D15" w:rsidRDefault="00A51D15">
      <w:pPr>
        <w:spacing w:after="0" w:line="240" w:lineRule="auto"/>
        <w:textboxTightWrap w:val="none"/>
        <w:rPr>
          <w:color w:val="003087" w:themeColor="accent1"/>
        </w:rPr>
      </w:pPr>
      <w:r>
        <w:rPr>
          <w:color w:val="003087" w:themeColor="accent1"/>
        </w:rPr>
        <w:br w:type="page"/>
      </w:r>
    </w:p>
    <w:p w14:paraId="2C066301" w14:textId="77777777" w:rsidR="00DF40E1" w:rsidRPr="00B44869" w:rsidRDefault="00DF40E1" w:rsidP="0019462E">
      <w:pPr>
        <w:rPr>
          <w:color w:val="003087" w:themeColor="accent1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46"/>
        <w:gridCol w:w="5723"/>
        <w:gridCol w:w="3285"/>
      </w:tblGrid>
      <w:tr w:rsidR="00B44869" w:rsidRPr="00B44869" w14:paraId="5848118A" w14:textId="77777777" w:rsidTr="00A51D15">
        <w:tc>
          <w:tcPr>
            <w:tcW w:w="9854" w:type="dxa"/>
            <w:gridSpan w:val="3"/>
          </w:tcPr>
          <w:p w14:paraId="6CC4E312" w14:textId="31CBB863" w:rsidR="00B44869" w:rsidRPr="00D40D15" w:rsidRDefault="00B44869" w:rsidP="00D40D15">
            <w:pPr>
              <w:pStyle w:val="Heading3"/>
            </w:pPr>
            <w:r w:rsidRPr="00D40D15">
              <w:t>Action Log</w:t>
            </w:r>
          </w:p>
        </w:tc>
      </w:tr>
      <w:tr w:rsidR="00B44869" w:rsidRPr="00B44869" w14:paraId="45DA18A1" w14:textId="77777777" w:rsidTr="00A51D15">
        <w:tc>
          <w:tcPr>
            <w:tcW w:w="846" w:type="dxa"/>
          </w:tcPr>
          <w:p w14:paraId="5FD5B977" w14:textId="2D7B98F5" w:rsidR="00DF40E1" w:rsidRPr="00A51D15" w:rsidRDefault="00B44869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A51D15">
              <w:rPr>
                <w:b/>
                <w:bCs/>
                <w:color w:val="003087" w:themeColor="accent1"/>
              </w:rPr>
              <w:t>Item</w:t>
            </w:r>
          </w:p>
        </w:tc>
        <w:tc>
          <w:tcPr>
            <w:tcW w:w="5723" w:type="dxa"/>
          </w:tcPr>
          <w:p w14:paraId="2538FE5F" w14:textId="53A9C678" w:rsidR="00DF40E1" w:rsidRPr="00B44869" w:rsidRDefault="00B44869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Action</w:t>
            </w:r>
          </w:p>
        </w:tc>
        <w:tc>
          <w:tcPr>
            <w:tcW w:w="3285" w:type="dxa"/>
          </w:tcPr>
          <w:p w14:paraId="16834AD2" w14:textId="360BD835" w:rsidR="00DF40E1" w:rsidRPr="00B44869" w:rsidRDefault="00B44869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Allocated person(s)</w:t>
            </w:r>
          </w:p>
        </w:tc>
      </w:tr>
      <w:tr w:rsidR="00B44869" w:rsidRPr="00B44869" w14:paraId="1E7D6438" w14:textId="77777777" w:rsidTr="00A51D15">
        <w:tc>
          <w:tcPr>
            <w:tcW w:w="846" w:type="dxa"/>
          </w:tcPr>
          <w:p w14:paraId="5AEFB71F" w14:textId="1CE2054E" w:rsidR="00DF40E1" w:rsidRPr="00A51D15" w:rsidRDefault="00B44869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A51D15">
              <w:rPr>
                <w:b/>
                <w:bCs/>
                <w:color w:val="003087" w:themeColor="accent1"/>
              </w:rPr>
              <w:t>1</w:t>
            </w:r>
          </w:p>
        </w:tc>
        <w:tc>
          <w:tcPr>
            <w:tcW w:w="5723" w:type="dxa"/>
          </w:tcPr>
          <w:p w14:paraId="395109E9" w14:textId="4D46E6EA" w:rsidR="00DF40E1" w:rsidRPr="00D40D15" w:rsidRDefault="00BF7E86">
            <w:pPr>
              <w:spacing w:after="0" w:line="240" w:lineRule="auto"/>
              <w:textboxTightWrap w:val="none"/>
              <w:rPr>
                <w:color w:val="auto"/>
              </w:rPr>
            </w:pPr>
            <w:r w:rsidRPr="00BF7E86">
              <w:rPr>
                <w:color w:val="auto"/>
              </w:rPr>
              <w:t>SG having further conversations with deanery re school study budgets and communication, to continue to feedback to wider forum</w:t>
            </w:r>
          </w:p>
        </w:tc>
        <w:tc>
          <w:tcPr>
            <w:tcW w:w="3285" w:type="dxa"/>
          </w:tcPr>
          <w:p w14:paraId="74F60DD4" w14:textId="1011F400" w:rsidR="00DF40E1" w:rsidRPr="00D40D15" w:rsidRDefault="00BF7E86">
            <w:pPr>
              <w:spacing w:after="0" w:line="240" w:lineRule="auto"/>
              <w:textboxTightWrap w:val="none"/>
              <w:rPr>
                <w:color w:val="auto"/>
              </w:rPr>
            </w:pPr>
            <w:r>
              <w:rPr>
                <w:color w:val="auto"/>
              </w:rPr>
              <w:t>SG</w:t>
            </w:r>
          </w:p>
        </w:tc>
      </w:tr>
      <w:tr w:rsidR="00B44869" w:rsidRPr="00B44869" w14:paraId="5C222FC1" w14:textId="77777777" w:rsidTr="00A51D15">
        <w:tc>
          <w:tcPr>
            <w:tcW w:w="846" w:type="dxa"/>
          </w:tcPr>
          <w:p w14:paraId="63F524EE" w14:textId="1BCA57C7" w:rsidR="00B44869" w:rsidRPr="00B44869" w:rsidRDefault="00BF7E86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2</w:t>
            </w:r>
          </w:p>
        </w:tc>
        <w:tc>
          <w:tcPr>
            <w:tcW w:w="5723" w:type="dxa"/>
          </w:tcPr>
          <w:p w14:paraId="40719493" w14:textId="77777777" w:rsidR="00BF7E86" w:rsidRPr="00BF7E86" w:rsidRDefault="00BF7E86" w:rsidP="00BF7E86">
            <w:pPr>
              <w:rPr>
                <w:color w:val="auto"/>
              </w:rPr>
            </w:pPr>
            <w:r w:rsidRPr="00BF7E86">
              <w:rPr>
                <w:color w:val="auto"/>
              </w:rPr>
              <w:t>SG will speak to JC re effect on CCT on time based vs competency based training and how it affects CCT and ability to use CCT to practice in other countries</w:t>
            </w:r>
          </w:p>
          <w:p w14:paraId="4E96B838" w14:textId="5952A6AF" w:rsidR="00B44869" w:rsidRPr="00BF7E86" w:rsidRDefault="00B44869" w:rsidP="00BF7E86">
            <w:pPr>
              <w:spacing w:after="0" w:line="240" w:lineRule="auto"/>
              <w:textboxTightWrap w:val="none"/>
              <w:rPr>
                <w:color w:val="auto"/>
              </w:rPr>
            </w:pPr>
          </w:p>
        </w:tc>
        <w:tc>
          <w:tcPr>
            <w:tcW w:w="3285" w:type="dxa"/>
          </w:tcPr>
          <w:p w14:paraId="07261C8E" w14:textId="4DBDF30B" w:rsidR="00B44869" w:rsidRPr="00BF7E86" w:rsidRDefault="00BF7E86">
            <w:pPr>
              <w:spacing w:after="0" w:line="240" w:lineRule="auto"/>
              <w:textboxTightWrap w:val="none"/>
              <w:rPr>
                <w:color w:val="auto"/>
              </w:rPr>
            </w:pPr>
            <w:r w:rsidRPr="00BF7E86">
              <w:rPr>
                <w:color w:val="auto"/>
              </w:rPr>
              <w:t>SG</w:t>
            </w:r>
          </w:p>
        </w:tc>
      </w:tr>
      <w:tr w:rsidR="00BF7E86" w:rsidRPr="00B44869" w14:paraId="2DB5BACD" w14:textId="77777777" w:rsidTr="00A51D15">
        <w:tc>
          <w:tcPr>
            <w:tcW w:w="846" w:type="dxa"/>
          </w:tcPr>
          <w:p w14:paraId="1AEBDE47" w14:textId="42F66120" w:rsidR="00BF7E86" w:rsidRDefault="00BF7E86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3.</w:t>
            </w:r>
          </w:p>
        </w:tc>
        <w:tc>
          <w:tcPr>
            <w:tcW w:w="5723" w:type="dxa"/>
          </w:tcPr>
          <w:p w14:paraId="65BAFC11" w14:textId="10757DC3" w:rsidR="00BF7E86" w:rsidRPr="00BF7E86" w:rsidRDefault="00BF7E86" w:rsidP="00BF7E86">
            <w:pPr>
              <w:rPr>
                <w:color w:val="auto"/>
              </w:rPr>
            </w:pPr>
            <w:r w:rsidRPr="00BF7E86">
              <w:rPr>
                <w:color w:val="auto"/>
              </w:rPr>
              <w:t>Wider forum members will send documentation to SG for further clarification re deanery re ARCP and LTFT</w:t>
            </w:r>
          </w:p>
        </w:tc>
        <w:tc>
          <w:tcPr>
            <w:tcW w:w="3285" w:type="dxa"/>
          </w:tcPr>
          <w:p w14:paraId="516513CF" w14:textId="02BB1824" w:rsidR="00BF7E86" w:rsidRPr="00BF7E86" w:rsidRDefault="00BF7E86">
            <w:pPr>
              <w:spacing w:after="0" w:line="240" w:lineRule="auto"/>
              <w:textboxTightWrap w:val="none"/>
              <w:rPr>
                <w:color w:val="auto"/>
              </w:rPr>
            </w:pPr>
            <w:r w:rsidRPr="00BF7E86">
              <w:rPr>
                <w:color w:val="auto"/>
              </w:rPr>
              <w:t>Wider forum members</w:t>
            </w:r>
          </w:p>
        </w:tc>
      </w:tr>
      <w:tr w:rsidR="00BF7E86" w:rsidRPr="00B44869" w14:paraId="27150425" w14:textId="77777777" w:rsidTr="00A51D15">
        <w:tc>
          <w:tcPr>
            <w:tcW w:w="846" w:type="dxa"/>
          </w:tcPr>
          <w:p w14:paraId="46565930" w14:textId="3834BD8B" w:rsidR="00BF7E86" w:rsidRDefault="00BF7E86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4.</w:t>
            </w:r>
          </w:p>
        </w:tc>
        <w:tc>
          <w:tcPr>
            <w:tcW w:w="5723" w:type="dxa"/>
          </w:tcPr>
          <w:p w14:paraId="79A85D47" w14:textId="52D166F5" w:rsidR="00BF7E86" w:rsidRPr="00BF7E86" w:rsidRDefault="00BF7E86" w:rsidP="00BF7E86">
            <w:pPr>
              <w:rPr>
                <w:color w:val="auto"/>
              </w:rPr>
            </w:pPr>
            <w:r w:rsidRPr="00BF7E86">
              <w:rPr>
                <w:color w:val="auto"/>
              </w:rPr>
              <w:t>SG to takeaway point on what data does specialty school have on equity for access to training- potential project idea from the Trainee forum to EDI leads for potential project idea</w:t>
            </w:r>
          </w:p>
        </w:tc>
        <w:tc>
          <w:tcPr>
            <w:tcW w:w="3285" w:type="dxa"/>
          </w:tcPr>
          <w:p w14:paraId="4B0F5AA3" w14:textId="61E64A67" w:rsidR="00BF7E86" w:rsidRPr="00BF7E86" w:rsidRDefault="00BF7E86">
            <w:pPr>
              <w:spacing w:after="0" w:line="240" w:lineRule="auto"/>
              <w:textboxTightWrap w:val="none"/>
              <w:rPr>
                <w:color w:val="auto"/>
              </w:rPr>
            </w:pPr>
            <w:r w:rsidRPr="00BF7E86">
              <w:rPr>
                <w:color w:val="auto"/>
              </w:rPr>
              <w:t>SG/EDI co leads</w:t>
            </w:r>
          </w:p>
        </w:tc>
      </w:tr>
      <w:tr w:rsidR="0032123F" w:rsidRPr="00B44869" w14:paraId="7B1D9AE2" w14:textId="77777777" w:rsidTr="00A51D15">
        <w:tc>
          <w:tcPr>
            <w:tcW w:w="846" w:type="dxa"/>
          </w:tcPr>
          <w:p w14:paraId="2ACC3549" w14:textId="57E6D5FB" w:rsidR="0032123F" w:rsidRDefault="0032123F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5.</w:t>
            </w:r>
          </w:p>
        </w:tc>
        <w:tc>
          <w:tcPr>
            <w:tcW w:w="5723" w:type="dxa"/>
          </w:tcPr>
          <w:p w14:paraId="77250822" w14:textId="23F2D2BB" w:rsidR="0032123F" w:rsidRPr="00BF7E86" w:rsidRDefault="0032123F" w:rsidP="00BF7E86">
            <w:pPr>
              <w:rPr>
                <w:color w:val="auto"/>
              </w:rPr>
            </w:pPr>
            <w:r>
              <w:rPr>
                <w:color w:val="auto"/>
              </w:rPr>
              <w:t>SG to update wider forum on format of next wider forum meeting in May</w:t>
            </w:r>
          </w:p>
        </w:tc>
        <w:tc>
          <w:tcPr>
            <w:tcW w:w="3285" w:type="dxa"/>
          </w:tcPr>
          <w:p w14:paraId="62B5FFA7" w14:textId="369AA4EE" w:rsidR="0032123F" w:rsidRPr="00BF7E86" w:rsidRDefault="0032123F">
            <w:pPr>
              <w:spacing w:after="0" w:line="240" w:lineRule="auto"/>
              <w:textboxTightWrap w:val="none"/>
              <w:rPr>
                <w:color w:val="auto"/>
              </w:rPr>
            </w:pPr>
            <w:r>
              <w:rPr>
                <w:color w:val="auto"/>
              </w:rPr>
              <w:t>SG</w:t>
            </w:r>
          </w:p>
        </w:tc>
      </w:tr>
    </w:tbl>
    <w:tbl>
      <w:tblPr>
        <w:tblStyle w:val="TableGridLight"/>
        <w:tblpPr w:leftFromText="180" w:rightFromText="180" w:vertAnchor="text" w:horzAnchor="margin" w:tblpY="1002"/>
        <w:tblW w:w="5000" w:type="pct"/>
        <w:tblLook w:val="04A0" w:firstRow="1" w:lastRow="0" w:firstColumn="1" w:lastColumn="0" w:noHBand="0" w:noVBand="1"/>
      </w:tblPr>
      <w:tblGrid>
        <w:gridCol w:w="2940"/>
        <w:gridCol w:w="6914"/>
      </w:tblGrid>
      <w:tr w:rsidR="00B44869" w:rsidRPr="00B44869" w14:paraId="7D395C0F" w14:textId="77777777" w:rsidTr="00A51D15">
        <w:trPr>
          <w:trHeight w:val="415"/>
        </w:trPr>
        <w:tc>
          <w:tcPr>
            <w:tcW w:w="1492" w:type="pct"/>
          </w:tcPr>
          <w:p w14:paraId="253F274B" w14:textId="77777777" w:rsidR="00B44869" w:rsidRPr="00A51D15" w:rsidRDefault="00B44869" w:rsidP="00D40D15">
            <w:pPr>
              <w:pStyle w:val="Heading5"/>
              <w:framePr w:hSpace="0" w:wrap="auto" w:vAnchor="margin" w:hAnchor="text" w:yAlign="inline"/>
            </w:pPr>
            <w:r w:rsidRPr="00A51D15">
              <w:t>Date of next meeting</w:t>
            </w:r>
          </w:p>
        </w:tc>
        <w:tc>
          <w:tcPr>
            <w:tcW w:w="3508" w:type="pct"/>
          </w:tcPr>
          <w:p w14:paraId="02D33F8B" w14:textId="7481771C" w:rsidR="00B44869" w:rsidRPr="00D40D15" w:rsidRDefault="00012F36" w:rsidP="00B44869">
            <w:p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22/5/24</w:t>
            </w:r>
          </w:p>
        </w:tc>
      </w:tr>
      <w:tr w:rsidR="00B44869" w:rsidRPr="00B44869" w14:paraId="6E39FA68" w14:textId="77777777" w:rsidTr="00A51D15">
        <w:tc>
          <w:tcPr>
            <w:tcW w:w="1492" w:type="pct"/>
          </w:tcPr>
          <w:p w14:paraId="1C8D9DDF" w14:textId="77777777" w:rsidR="00B44869" w:rsidRPr="00A51D15" w:rsidRDefault="00B44869" w:rsidP="00D40D15">
            <w:pPr>
              <w:pStyle w:val="Heading5"/>
              <w:framePr w:hSpace="0" w:wrap="auto" w:vAnchor="margin" w:hAnchor="text" w:yAlign="inline"/>
            </w:pPr>
            <w:r w:rsidRPr="00A51D15">
              <w:t>Completed by</w:t>
            </w:r>
          </w:p>
        </w:tc>
        <w:tc>
          <w:tcPr>
            <w:tcW w:w="3508" w:type="pct"/>
          </w:tcPr>
          <w:p w14:paraId="7FEE2623" w14:textId="2E9B208D" w:rsidR="00B44869" w:rsidRPr="00D40D15" w:rsidRDefault="00012F36" w:rsidP="00B44869">
            <w:pPr>
              <w:rPr>
                <w:rFonts w:eastAsia="Calibri"/>
                <w:color w:val="auto"/>
              </w:rPr>
            </w:pPr>
            <w:proofErr w:type="spellStart"/>
            <w:r>
              <w:rPr>
                <w:rFonts w:eastAsia="Calibri"/>
                <w:color w:val="auto"/>
              </w:rPr>
              <w:t>Raykal</w:t>
            </w:r>
            <w:proofErr w:type="spellEnd"/>
            <w:r>
              <w:rPr>
                <w:rFonts w:eastAsia="Calibri"/>
                <w:color w:val="auto"/>
              </w:rPr>
              <w:t xml:space="preserve"> Sim</w:t>
            </w:r>
          </w:p>
        </w:tc>
      </w:tr>
      <w:tr w:rsidR="00B44869" w:rsidRPr="00B44869" w14:paraId="527991FA" w14:textId="77777777" w:rsidTr="00A51D15">
        <w:tc>
          <w:tcPr>
            <w:tcW w:w="1492" w:type="pct"/>
          </w:tcPr>
          <w:p w14:paraId="414864FD" w14:textId="77777777" w:rsidR="00B44869" w:rsidRPr="00A51D15" w:rsidRDefault="00B44869" w:rsidP="00D40D15">
            <w:pPr>
              <w:pStyle w:val="Heading5"/>
              <w:framePr w:hSpace="0" w:wrap="auto" w:vAnchor="margin" w:hAnchor="text" w:yAlign="inline"/>
            </w:pPr>
            <w:r w:rsidRPr="00A51D15">
              <w:t>Confirmed by</w:t>
            </w:r>
          </w:p>
        </w:tc>
        <w:tc>
          <w:tcPr>
            <w:tcW w:w="3508" w:type="pct"/>
          </w:tcPr>
          <w:p w14:paraId="11570578" w14:textId="65B1F82E" w:rsidR="00B44869" w:rsidRPr="00D40D15" w:rsidRDefault="00012F36" w:rsidP="00B44869">
            <w:p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lang w:eastAsia="en-GB"/>
              </w:rPr>
              <w:t>Sium Ghebru</w:t>
            </w:r>
          </w:p>
        </w:tc>
      </w:tr>
    </w:tbl>
    <w:p w14:paraId="004BDDC9" w14:textId="5072B4A8" w:rsidR="00DF39C1" w:rsidRPr="00B44869" w:rsidRDefault="00DF39C1" w:rsidP="00597D91">
      <w:pPr>
        <w:spacing w:after="0" w:line="240" w:lineRule="auto"/>
        <w:textboxTightWrap w:val="none"/>
        <w:rPr>
          <w:color w:val="003087" w:themeColor="accent1"/>
        </w:rPr>
      </w:pPr>
    </w:p>
    <w:p w14:paraId="674986B3" w14:textId="77777777" w:rsidR="00DF39C1" w:rsidRPr="00B44869" w:rsidRDefault="00DF39C1" w:rsidP="0019462E">
      <w:pPr>
        <w:rPr>
          <w:color w:val="003087" w:themeColor="accent1"/>
        </w:rPr>
      </w:pPr>
    </w:p>
    <w:sectPr w:rsidR="00DF39C1" w:rsidRPr="00B44869" w:rsidSect="00D36696">
      <w:footerReference w:type="default" r:id="rId25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0DAE" w14:textId="77777777" w:rsidR="00D36696" w:rsidRDefault="00D36696" w:rsidP="000C24AF">
      <w:pPr>
        <w:spacing w:after="0"/>
      </w:pPr>
      <w:r>
        <w:separator/>
      </w:r>
    </w:p>
  </w:endnote>
  <w:endnote w:type="continuationSeparator" w:id="0">
    <w:p w14:paraId="13C84332" w14:textId="77777777" w:rsidR="00D36696" w:rsidRDefault="00D36696" w:rsidP="000C24AF">
      <w:pPr>
        <w:spacing w:after="0"/>
      </w:pPr>
      <w:r>
        <w:continuationSeparator/>
      </w:r>
    </w:p>
  </w:endnote>
  <w:endnote w:type="continuationNotice" w:id="1">
    <w:p w14:paraId="4E2FFBDD" w14:textId="77777777" w:rsidR="00D36696" w:rsidRDefault="00D36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3692" w14:textId="1D7A0DF7" w:rsidR="00B72132" w:rsidRDefault="00B72132">
    <w:pPr>
      <w:pStyle w:val="Footer"/>
    </w:pPr>
    <w:r>
      <w:t xml:space="preserve">Publication reference: </w:t>
    </w:r>
    <w:r w:rsidR="00DF39C1">
      <w:t xml:space="preserve">Jan 2024 TEF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646627"/>
      <w:docPartObj>
        <w:docPartGallery w:val="Page Numbers (Bottom of Page)"/>
        <w:docPartUnique/>
      </w:docPartObj>
    </w:sdtPr>
    <w:sdtEndPr/>
    <w:sdtContent>
      <w:p w14:paraId="03C2E1BF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665B09DE" w14:textId="77777777" w:rsidR="00B72132" w:rsidRPr="00F64AB1" w:rsidRDefault="00F64AB1" w:rsidP="00F64AB1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3222" w14:textId="77777777" w:rsidR="00D36696" w:rsidRDefault="00D36696" w:rsidP="000C24AF">
      <w:pPr>
        <w:spacing w:after="0"/>
      </w:pPr>
      <w:r>
        <w:separator/>
      </w:r>
    </w:p>
  </w:footnote>
  <w:footnote w:type="continuationSeparator" w:id="0">
    <w:p w14:paraId="25B78943" w14:textId="77777777" w:rsidR="00D36696" w:rsidRDefault="00D36696" w:rsidP="000C24AF">
      <w:pPr>
        <w:spacing w:after="0"/>
      </w:pPr>
      <w:r>
        <w:continuationSeparator/>
      </w:r>
    </w:p>
  </w:footnote>
  <w:footnote w:type="continuationNotice" w:id="1">
    <w:p w14:paraId="292C2189" w14:textId="77777777" w:rsidR="00D36696" w:rsidRDefault="00D36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3C60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8A1B" w14:textId="1EF6E859" w:rsidR="00B72132" w:rsidRDefault="00DF39C1" w:rsidP="00B72132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79729E58" wp14:editId="6C5C2C32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057275" cy="1057275"/>
          <wp:effectExtent l="0" t="0" r="9525" b="0"/>
          <wp:wrapNone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61A722B2" wp14:editId="2E9131A8">
          <wp:simplePos x="0" y="0"/>
          <wp:positionH relativeFrom="page">
            <wp:align>right</wp:align>
          </wp:positionH>
          <wp:positionV relativeFrom="page">
            <wp:posOffset>83976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A04E0" w14:textId="15E2E81D" w:rsidR="00B72132" w:rsidRDefault="00B72132" w:rsidP="00B72132">
    <w:pPr>
      <w:pStyle w:val="Header"/>
      <w:pBdr>
        <w:bottom w:val="none" w:sz="0" w:space="0" w:color="auto"/>
      </w:pBdr>
    </w:pPr>
  </w:p>
  <w:p w14:paraId="0AE9E1C4" w14:textId="5D963EC0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44910816" wp14:editId="0AF01879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6CE41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20F"/>
    <w:multiLevelType w:val="hybridMultilevel"/>
    <w:tmpl w:val="7E3AD9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1131"/>
    <w:multiLevelType w:val="hybridMultilevel"/>
    <w:tmpl w:val="F3EA04F6"/>
    <w:lvl w:ilvl="0" w:tplc="002CE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3691A"/>
    <w:multiLevelType w:val="hybridMultilevel"/>
    <w:tmpl w:val="84927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842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D1E33"/>
    <w:multiLevelType w:val="hybridMultilevel"/>
    <w:tmpl w:val="DEF2681C"/>
    <w:lvl w:ilvl="0" w:tplc="76423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625A1"/>
    <w:multiLevelType w:val="hybridMultilevel"/>
    <w:tmpl w:val="815AF3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25250"/>
    <w:multiLevelType w:val="hybridMultilevel"/>
    <w:tmpl w:val="315E6F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2688"/>
    <w:multiLevelType w:val="multilevel"/>
    <w:tmpl w:val="A6569A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A4EE4"/>
    <w:multiLevelType w:val="hybridMultilevel"/>
    <w:tmpl w:val="34FAD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235C5"/>
    <w:multiLevelType w:val="hybridMultilevel"/>
    <w:tmpl w:val="AD44C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4A0A"/>
    <w:multiLevelType w:val="multilevel"/>
    <w:tmpl w:val="C9D46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65C50"/>
    <w:multiLevelType w:val="hybridMultilevel"/>
    <w:tmpl w:val="AD44C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A44A4C"/>
    <w:multiLevelType w:val="hybridMultilevel"/>
    <w:tmpl w:val="9DE8659E"/>
    <w:lvl w:ilvl="0" w:tplc="6786E17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01A65"/>
    <w:multiLevelType w:val="hybridMultilevel"/>
    <w:tmpl w:val="7B328FCC"/>
    <w:lvl w:ilvl="0" w:tplc="9DD0D6C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758DB"/>
    <w:multiLevelType w:val="hybridMultilevel"/>
    <w:tmpl w:val="B0C02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850A3"/>
    <w:multiLevelType w:val="hybridMultilevel"/>
    <w:tmpl w:val="8DEE6E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521F6"/>
    <w:multiLevelType w:val="hybridMultilevel"/>
    <w:tmpl w:val="AD44C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94ACB"/>
    <w:multiLevelType w:val="hybridMultilevel"/>
    <w:tmpl w:val="AECEBE2E"/>
    <w:lvl w:ilvl="0" w:tplc="790E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31121"/>
    <w:multiLevelType w:val="hybridMultilevel"/>
    <w:tmpl w:val="CACC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13265"/>
    <w:multiLevelType w:val="hybridMultilevel"/>
    <w:tmpl w:val="6B6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94F3B"/>
    <w:multiLevelType w:val="hybridMultilevel"/>
    <w:tmpl w:val="BB2618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C4064"/>
    <w:multiLevelType w:val="hybridMultilevel"/>
    <w:tmpl w:val="06646758"/>
    <w:lvl w:ilvl="0" w:tplc="06DA3F68">
      <w:start w:val="1"/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65F12FE"/>
    <w:multiLevelType w:val="hybridMultilevel"/>
    <w:tmpl w:val="8F425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36262"/>
    <w:multiLevelType w:val="hybridMultilevel"/>
    <w:tmpl w:val="390A8DC6"/>
    <w:lvl w:ilvl="0" w:tplc="9DD0D6C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85705"/>
    <w:multiLevelType w:val="hybridMultilevel"/>
    <w:tmpl w:val="5B346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12418"/>
    <w:multiLevelType w:val="hybridMultilevel"/>
    <w:tmpl w:val="8FBA4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82E94"/>
    <w:multiLevelType w:val="hybridMultilevel"/>
    <w:tmpl w:val="4268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91E97"/>
    <w:multiLevelType w:val="hybridMultilevel"/>
    <w:tmpl w:val="5754A6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5767A"/>
    <w:multiLevelType w:val="hybridMultilevel"/>
    <w:tmpl w:val="C104694C"/>
    <w:lvl w:ilvl="0" w:tplc="E012AA14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3863D2"/>
    <w:multiLevelType w:val="hybridMultilevel"/>
    <w:tmpl w:val="E5F8D9C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20"/>
  </w:num>
  <w:num w:numId="3" w16cid:durableId="570964709">
    <w:abstractNumId w:val="13"/>
  </w:num>
  <w:num w:numId="4" w16cid:durableId="2013333955">
    <w:abstractNumId w:val="2"/>
  </w:num>
  <w:num w:numId="5" w16cid:durableId="1550074115">
    <w:abstractNumId w:val="23"/>
  </w:num>
  <w:num w:numId="6" w16cid:durableId="799104313">
    <w:abstractNumId w:val="11"/>
  </w:num>
  <w:num w:numId="7" w16cid:durableId="1332097348">
    <w:abstractNumId w:val="8"/>
  </w:num>
  <w:num w:numId="8" w16cid:durableId="1888299908">
    <w:abstractNumId w:val="7"/>
  </w:num>
  <w:num w:numId="9" w16cid:durableId="412044856">
    <w:abstractNumId w:val="32"/>
  </w:num>
  <w:num w:numId="10" w16cid:durableId="2147238883">
    <w:abstractNumId w:val="6"/>
  </w:num>
  <w:num w:numId="11" w16cid:durableId="893664783">
    <w:abstractNumId w:val="30"/>
  </w:num>
  <w:num w:numId="12" w16cid:durableId="905410876">
    <w:abstractNumId w:val="17"/>
  </w:num>
  <w:num w:numId="13" w16cid:durableId="1139759957">
    <w:abstractNumId w:val="1"/>
  </w:num>
  <w:num w:numId="14" w16cid:durableId="2054384049">
    <w:abstractNumId w:val="3"/>
  </w:num>
  <w:num w:numId="15" w16cid:durableId="1799755776">
    <w:abstractNumId w:val="26"/>
  </w:num>
  <w:num w:numId="16" w16cid:durableId="1004284207">
    <w:abstractNumId w:val="15"/>
  </w:num>
  <w:num w:numId="17" w16cid:durableId="890648837">
    <w:abstractNumId w:val="27"/>
  </w:num>
  <w:num w:numId="18" w16cid:durableId="1083992441">
    <w:abstractNumId w:val="24"/>
  </w:num>
  <w:num w:numId="19" w16cid:durableId="1941254368">
    <w:abstractNumId w:val="14"/>
  </w:num>
  <w:num w:numId="20" w16cid:durableId="720904248">
    <w:abstractNumId w:val="19"/>
  </w:num>
  <w:num w:numId="21" w16cid:durableId="564537534">
    <w:abstractNumId w:val="22"/>
  </w:num>
  <w:num w:numId="22" w16cid:durableId="2014187338">
    <w:abstractNumId w:val="28"/>
  </w:num>
  <w:num w:numId="23" w16cid:durableId="2012366099">
    <w:abstractNumId w:val="9"/>
  </w:num>
  <w:num w:numId="24" w16cid:durableId="2046713482">
    <w:abstractNumId w:val="5"/>
  </w:num>
  <w:num w:numId="25" w16cid:durableId="812599398">
    <w:abstractNumId w:val="25"/>
  </w:num>
  <w:num w:numId="26" w16cid:durableId="1568145633">
    <w:abstractNumId w:val="18"/>
  </w:num>
  <w:num w:numId="27" w16cid:durableId="350255164">
    <w:abstractNumId w:val="16"/>
  </w:num>
  <w:num w:numId="28" w16cid:durableId="1169908093">
    <w:abstractNumId w:val="12"/>
  </w:num>
  <w:num w:numId="29" w16cid:durableId="1943875125">
    <w:abstractNumId w:val="10"/>
  </w:num>
  <w:num w:numId="30" w16cid:durableId="308443487">
    <w:abstractNumId w:val="31"/>
  </w:num>
  <w:num w:numId="31" w16cid:durableId="1248225775">
    <w:abstractNumId w:val="21"/>
  </w:num>
  <w:num w:numId="32" w16cid:durableId="1303001167">
    <w:abstractNumId w:val="29"/>
  </w:num>
  <w:num w:numId="33" w16cid:durableId="119865938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1"/>
    <w:rsid w:val="00000197"/>
    <w:rsid w:val="000005C7"/>
    <w:rsid w:val="0000416F"/>
    <w:rsid w:val="000108B8"/>
    <w:rsid w:val="0001164C"/>
    <w:rsid w:val="00012571"/>
    <w:rsid w:val="00012F36"/>
    <w:rsid w:val="0003185C"/>
    <w:rsid w:val="00031FD0"/>
    <w:rsid w:val="0003641D"/>
    <w:rsid w:val="00055630"/>
    <w:rsid w:val="000564C9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2BEB"/>
    <w:rsid w:val="00127C11"/>
    <w:rsid w:val="001716E5"/>
    <w:rsid w:val="00193C87"/>
    <w:rsid w:val="0019462E"/>
    <w:rsid w:val="001C3565"/>
    <w:rsid w:val="001C6937"/>
    <w:rsid w:val="001D243C"/>
    <w:rsid w:val="001E004E"/>
    <w:rsid w:val="001E27F8"/>
    <w:rsid w:val="001F1F8E"/>
    <w:rsid w:val="001F3126"/>
    <w:rsid w:val="00203E10"/>
    <w:rsid w:val="00215627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2123F"/>
    <w:rsid w:val="00326D28"/>
    <w:rsid w:val="00326F98"/>
    <w:rsid w:val="0033715E"/>
    <w:rsid w:val="0034439B"/>
    <w:rsid w:val="003444C7"/>
    <w:rsid w:val="0034560E"/>
    <w:rsid w:val="003501D3"/>
    <w:rsid w:val="0035386A"/>
    <w:rsid w:val="0035464A"/>
    <w:rsid w:val="0037334B"/>
    <w:rsid w:val="0038232F"/>
    <w:rsid w:val="00384FA1"/>
    <w:rsid w:val="003A4B22"/>
    <w:rsid w:val="003B2686"/>
    <w:rsid w:val="003B6BB4"/>
    <w:rsid w:val="003B7B58"/>
    <w:rsid w:val="003D3A42"/>
    <w:rsid w:val="003D3C14"/>
    <w:rsid w:val="003F7B0C"/>
    <w:rsid w:val="00410DE9"/>
    <w:rsid w:val="00411D1D"/>
    <w:rsid w:val="00420E7F"/>
    <w:rsid w:val="004214EF"/>
    <w:rsid w:val="00423FAF"/>
    <w:rsid w:val="00427636"/>
    <w:rsid w:val="00430131"/>
    <w:rsid w:val="00443088"/>
    <w:rsid w:val="00444868"/>
    <w:rsid w:val="00455A3F"/>
    <w:rsid w:val="00472D33"/>
    <w:rsid w:val="00491977"/>
    <w:rsid w:val="00497DE0"/>
    <w:rsid w:val="004C2AF2"/>
    <w:rsid w:val="004C6465"/>
    <w:rsid w:val="004C79CA"/>
    <w:rsid w:val="004D763F"/>
    <w:rsid w:val="004F0A67"/>
    <w:rsid w:val="004F1337"/>
    <w:rsid w:val="004F28CE"/>
    <w:rsid w:val="004F6303"/>
    <w:rsid w:val="004F66C1"/>
    <w:rsid w:val="005014AF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97D9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65FCE"/>
    <w:rsid w:val="006679DE"/>
    <w:rsid w:val="00671B7A"/>
    <w:rsid w:val="00675E35"/>
    <w:rsid w:val="00684633"/>
    <w:rsid w:val="00692041"/>
    <w:rsid w:val="00694FC4"/>
    <w:rsid w:val="006D02E8"/>
    <w:rsid w:val="006E2FE7"/>
    <w:rsid w:val="006F37F0"/>
    <w:rsid w:val="00702B4D"/>
    <w:rsid w:val="0070469B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3386"/>
    <w:rsid w:val="00796E96"/>
    <w:rsid w:val="007A1D0E"/>
    <w:rsid w:val="007E4138"/>
    <w:rsid w:val="007F5954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5267"/>
    <w:rsid w:val="008C695B"/>
    <w:rsid w:val="008C7569"/>
    <w:rsid w:val="008D2816"/>
    <w:rsid w:val="008D50ED"/>
    <w:rsid w:val="008D5572"/>
    <w:rsid w:val="008D5953"/>
    <w:rsid w:val="008E2296"/>
    <w:rsid w:val="00905552"/>
    <w:rsid w:val="009071F1"/>
    <w:rsid w:val="00917854"/>
    <w:rsid w:val="00922AD1"/>
    <w:rsid w:val="0094128E"/>
    <w:rsid w:val="00941E17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51D15"/>
    <w:rsid w:val="00A646D7"/>
    <w:rsid w:val="00A66950"/>
    <w:rsid w:val="00A671F9"/>
    <w:rsid w:val="00A75B7E"/>
    <w:rsid w:val="00A812B3"/>
    <w:rsid w:val="00AB3248"/>
    <w:rsid w:val="00AB731C"/>
    <w:rsid w:val="00AC103C"/>
    <w:rsid w:val="00AC7958"/>
    <w:rsid w:val="00AD0F49"/>
    <w:rsid w:val="00AE0D88"/>
    <w:rsid w:val="00AE45DB"/>
    <w:rsid w:val="00AE5425"/>
    <w:rsid w:val="00AE554A"/>
    <w:rsid w:val="00AE6B55"/>
    <w:rsid w:val="00AF7217"/>
    <w:rsid w:val="00B051B5"/>
    <w:rsid w:val="00B44869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D0833"/>
    <w:rsid w:val="00BE0046"/>
    <w:rsid w:val="00BE6447"/>
    <w:rsid w:val="00BF7E86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36696"/>
    <w:rsid w:val="00D40D15"/>
    <w:rsid w:val="00D50FF0"/>
    <w:rsid w:val="00D66537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39C1"/>
    <w:rsid w:val="00DF40E1"/>
    <w:rsid w:val="00DF4DBC"/>
    <w:rsid w:val="00E1741B"/>
    <w:rsid w:val="00E45C31"/>
    <w:rsid w:val="00E5122E"/>
    <w:rsid w:val="00E5704B"/>
    <w:rsid w:val="00E61167"/>
    <w:rsid w:val="00E85295"/>
    <w:rsid w:val="00EA16A9"/>
    <w:rsid w:val="00EB1195"/>
    <w:rsid w:val="00EB4C88"/>
    <w:rsid w:val="00EB5483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F6696"/>
  <w15:docId w15:val="{80D2015B-D6D7-4DBD-83FF-C806260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DF39C1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D40D15"/>
    <w:pPr>
      <w:textboxTightWrap w:val="lastLineOnly"/>
      <w:outlineLvl w:val="2"/>
    </w:pPr>
    <w:rPr>
      <w:rFonts w:ascii="Arial" w:eastAsia="Calibri" w:hAnsi="Arial"/>
      <w:b/>
      <w:bCs/>
      <w:color w:val="003087" w:themeColor="accent1"/>
      <w:sz w:val="32"/>
      <w:szCs w:val="32"/>
      <w:lang w:eastAsia="en-GB"/>
    </w:rPr>
  </w:style>
  <w:style w:type="paragraph" w:styleId="Heading4">
    <w:name w:val="heading 4"/>
    <w:next w:val="Normal"/>
    <w:link w:val="Heading4Char"/>
    <w:autoRedefine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D40D15"/>
    <w:pPr>
      <w:keepNext/>
      <w:keepLines/>
      <w:framePr w:hSpace="180" w:wrap="around" w:vAnchor="text" w:hAnchor="margin" w:y="1002"/>
      <w:spacing w:before="300" w:after="60"/>
      <w:outlineLvl w:val="4"/>
    </w:pPr>
    <w:rPr>
      <w:rFonts w:ascii="Arial Bold" w:eastAsiaTheme="majorEastAsia" w:hAnsi="Arial Bold" w:cs="Arial (Headings CS)"/>
      <w:b/>
      <w:color w:val="003087" w:themeColor="accent1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D40D15"/>
    <w:rPr>
      <w:rFonts w:ascii="Arial" w:eastAsia="Calibri" w:hAnsi="Arial"/>
      <w:b/>
      <w:bCs/>
      <w:color w:val="003087" w:themeColor="accent1"/>
      <w:sz w:val="32"/>
      <w:szCs w:val="32"/>
      <w:lang w:eastAsia="en-GB"/>
    </w:rPr>
  </w:style>
  <w:style w:type="paragraph" w:customStyle="1" w:styleId="Bulletlist">
    <w:name w:val="Bullet list"/>
    <w:basedOn w:val="ListParagraph"/>
    <w:link w:val="BulletlistChar"/>
    <w:autoRedefine/>
    <w:uiPriority w:val="12"/>
    <w:qFormat/>
    <w:rsid w:val="00EA16A9"/>
    <w:pPr>
      <w:numPr>
        <w:numId w:val="1"/>
      </w:numPr>
      <w:autoSpaceDE w:val="0"/>
      <w:autoSpaceDN w:val="0"/>
      <w:adjustRightInd w:val="0"/>
      <w:spacing w:after="50"/>
      <w:ind w:left="851" w:hanging="284"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EA16A9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eastAsia="Calibri" w:hAnsi="Arial" w:cs="Arial"/>
      <w:b/>
      <w:bCs/>
      <w:noProof/>
      <w:color w:val="005EB8" w:themeColor="text2"/>
      <w:w w:val="200"/>
      <w:kern w:val="28"/>
      <w:sz w:val="16"/>
      <w:szCs w:val="16"/>
      <w:lang w:eastAsia="en-GB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11"/>
    <w:qFormat/>
    <w:rsid w:val="00A37438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A37438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D40D15"/>
    <w:rPr>
      <w:rFonts w:ascii="Arial Bold" w:eastAsiaTheme="majorEastAsia" w:hAnsi="Arial Bold" w:cs="Arial (Headings CS)"/>
      <w:b/>
      <w:color w:val="003087" w:themeColor="accent1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eastAsia="Calibri" w:hAnsi="Arial" w:cs="Arial"/>
      <w:b/>
      <w:bCs/>
      <w:color w:val="005EB8" w:themeColor="text2"/>
      <w:kern w:val="28"/>
      <w:sz w:val="28"/>
      <w:szCs w:val="24"/>
      <w:lang w:eastAsia="en-GB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framePr w:wrap="around"/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color w:val="003087" w:themeColor="accent1"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numbering" w:customStyle="1" w:styleId="CurrentList1">
    <w:name w:val="Current List1"/>
    <w:uiPriority w:val="99"/>
    <w:rsid w:val="00DF39C1"/>
    <w:pPr>
      <w:numPr>
        <w:numId w:val="4"/>
      </w:numPr>
    </w:pPr>
  </w:style>
  <w:style w:type="character" w:customStyle="1" w:styleId="normaltextrun">
    <w:name w:val="normaltextrun"/>
    <w:basedOn w:val="DefaultParagraphFont"/>
    <w:rsid w:val="00DF39C1"/>
  </w:style>
  <w:style w:type="character" w:customStyle="1" w:styleId="eop">
    <w:name w:val="eop"/>
    <w:basedOn w:val="DefaultParagraphFont"/>
    <w:rsid w:val="00DF39C1"/>
  </w:style>
  <w:style w:type="paragraph" w:customStyle="1" w:styleId="paragraph">
    <w:name w:val="paragraph"/>
    <w:basedOn w:val="Normal"/>
    <w:rsid w:val="00DF39C1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paragraph" w:customStyle="1" w:styleId="Introductionparagraphpink">
    <w:name w:val="Introduction paragraph pink"/>
    <w:basedOn w:val="Normal"/>
    <w:qFormat/>
    <w:rsid w:val="009071F1"/>
    <w:pPr>
      <w:spacing w:after="0" w:line="240" w:lineRule="auto"/>
      <w:textboxTightWrap w:val="none"/>
    </w:pPr>
    <w:rPr>
      <w:rFonts w:eastAsia="MS Mincho"/>
      <w:color w:val="A00054"/>
    </w:rPr>
  </w:style>
  <w:style w:type="table" w:styleId="GridTable4-Accent1">
    <w:name w:val="Grid Table 4 Accent 1"/>
    <w:basedOn w:val="TableNormal"/>
    <w:uiPriority w:val="49"/>
    <w:rsid w:val="00DF40E1"/>
    <w:tblPr>
      <w:tblStyleRowBandSize w:val="1"/>
      <w:tblStyleColBandSize w:val="1"/>
      <w:tblBorders>
        <w:top w:val="single" w:sz="4" w:space="0" w:color="1E6DFF" w:themeColor="accent1" w:themeTint="99"/>
        <w:left w:val="single" w:sz="4" w:space="0" w:color="1E6DFF" w:themeColor="accent1" w:themeTint="99"/>
        <w:bottom w:val="single" w:sz="4" w:space="0" w:color="1E6DFF" w:themeColor="accent1" w:themeTint="99"/>
        <w:right w:val="single" w:sz="4" w:space="0" w:color="1E6DFF" w:themeColor="accent1" w:themeTint="99"/>
        <w:insideH w:val="single" w:sz="4" w:space="0" w:color="1E6DFF" w:themeColor="accent1" w:themeTint="99"/>
        <w:insideV w:val="single" w:sz="4" w:space="0" w:color="1E6DFF" w:themeColor="accent1" w:themeTint="99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sz="4" w:space="0" w:color="003087" w:themeColor="accent1"/>
          <w:left w:val="single" w:sz="4" w:space="0" w:color="003087" w:themeColor="accent1"/>
          <w:bottom w:val="single" w:sz="4" w:space="0" w:color="003087" w:themeColor="accent1"/>
          <w:right w:val="single" w:sz="4" w:space="0" w:color="003087" w:themeColor="accent1"/>
          <w:insideH w:val="nil"/>
          <w:insideV w:val="nil"/>
        </w:tcBorders>
        <w:shd w:val="clear" w:color="auto" w:fill="003087" w:themeFill="accent1"/>
      </w:tcPr>
    </w:tblStylePr>
    <w:tblStylePr w:type="lastRow">
      <w:rPr>
        <w:b/>
        <w:bCs/>
      </w:rPr>
      <w:tblPr/>
      <w:tcPr>
        <w:tcBorders>
          <w:top w:val="double" w:sz="4" w:space="0" w:color="0030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F40E1"/>
    <w:tblPr>
      <w:tblStyleRowBandSize w:val="1"/>
      <w:tblStyleColBandSize w:val="1"/>
      <w:tblBorders>
        <w:top w:val="single" w:sz="4" w:space="0" w:color="699DFF" w:themeColor="accent1" w:themeTint="66"/>
        <w:left w:val="single" w:sz="4" w:space="0" w:color="699DFF" w:themeColor="accent1" w:themeTint="66"/>
        <w:bottom w:val="single" w:sz="4" w:space="0" w:color="699DFF" w:themeColor="accent1" w:themeTint="66"/>
        <w:right w:val="single" w:sz="4" w:space="0" w:color="699DFF" w:themeColor="accent1" w:themeTint="66"/>
        <w:insideH w:val="single" w:sz="4" w:space="0" w:color="699DFF" w:themeColor="accent1" w:themeTint="66"/>
        <w:insideV w:val="single" w:sz="4" w:space="0" w:color="699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6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4486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text1" w:themeTint="80"/>
        </w:tcBorders>
        <w:shd w:val="clear" w:color="auto" w:fill="231F20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text1" w:themeTint="80"/>
        </w:tcBorders>
        <w:shd w:val="clear" w:color="auto" w:fill="231F20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text1" w:themeTint="80"/>
        </w:tcBorders>
        <w:shd w:val="clear" w:color="auto" w:fill="231F20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text1" w:themeTint="80"/>
        </w:tcBorders>
        <w:shd w:val="clear" w:color="auto" w:fill="231F20" w:themeFill="background1"/>
      </w:tc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48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</w:style>
  <w:style w:type="paragraph" w:customStyle="1" w:styleId="Introductionparagraphblue">
    <w:name w:val="Introduction paragraph blue"/>
    <w:basedOn w:val="Normal"/>
    <w:qFormat/>
    <w:rsid w:val="00B44869"/>
    <w:pPr>
      <w:spacing w:after="400" w:line="240" w:lineRule="auto"/>
      <w:textboxTightWrap w:val="none"/>
    </w:pPr>
    <w:rPr>
      <w:rFonts w:eastAsia="MS Mincho"/>
      <w:color w:val="003893"/>
      <w:sz w:val="32"/>
      <w:szCs w:val="32"/>
    </w:rPr>
  </w:style>
  <w:style w:type="table" w:styleId="TableGridLight">
    <w:name w:val="Grid Table Light"/>
    <w:basedOn w:val="TableNormal"/>
    <w:uiPriority w:val="40"/>
    <w:rsid w:val="00A51D15"/>
    <w:tblPr>
      <w:tblBorders>
        <w:top w:val="single" w:sz="4" w:space="0" w:color="1A1717" w:themeColor="background1" w:themeShade="BF"/>
        <w:left w:val="single" w:sz="4" w:space="0" w:color="1A1717" w:themeColor="background1" w:themeShade="BF"/>
        <w:bottom w:val="single" w:sz="4" w:space="0" w:color="1A1717" w:themeColor="background1" w:themeShade="BF"/>
        <w:right w:val="single" w:sz="4" w:space="0" w:color="1A1717" w:themeColor="background1" w:themeShade="BF"/>
        <w:insideH w:val="single" w:sz="4" w:space="0" w:color="1A1717" w:themeColor="background1" w:themeShade="BF"/>
        <w:insideV w:val="single" w:sz="4" w:space="0" w:color="1A1717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6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sway.cloud.microsoft/vk3lbFyGBQzzPHMC?ref=Lin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xcourse.co.uk/heeyhme/guestCourseListCourseDetails.asp?cKey=38604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histopathologytraining.org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ph.org.uk/media/3634/edi-phst.pdf" TargetMode="External"/><Relationship Id="rId20" Type="http://schemas.openxmlformats.org/officeDocument/2006/relationships/hyperlink" Target="https://event.fourwaves.com/rtt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yorksandhumberdeanery.nhs.uk/professional-support/supported-return-to-train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rksandhumberdeanery.nhs.uk/professional-support/policies/ltftt" TargetMode="External"/><Relationship Id="rId23" Type="http://schemas.openxmlformats.org/officeDocument/2006/relationships/hyperlink" Target="o%09https:/forms.office.com/Pages/ResponsePage.aspx?id=slTDN7CF9UeyIge0jXdO46lrU0WNAnpNgGhCeYIh8u9UMkVZWkNPODlSMUk3T09QUTJFQkRITE1VVi4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vent.fourwaves.com/flpconference202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way.cloud.microsoft/vk3lbFyGBQzzPHMC?ref=Link" TargetMode="External"/><Relationship Id="rId22" Type="http://schemas.openxmlformats.org/officeDocument/2006/relationships/hyperlink" Target="https://docs.google.com/forms/d/e/1FAIpQLSe2hfQ5SrmlYXB8h0pyDls3mTq2FSMlmneFLcqZZd6uxSAFJQ/viewform?usp=sf_link" TargetMode="Externa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umg\Downloads\Sept%202023%20short%20document%20template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E9AF6C53964643B0D50D25D3D6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CBC9-2614-4658-B465-CCFFA9ED0249}"/>
      </w:docPartPr>
      <w:docPartBody>
        <w:p w:rsidR="009666E1" w:rsidRDefault="00F15025">
          <w:pPr>
            <w:pStyle w:val="96E9AF6C53964643B0D50D25D3D63CD6"/>
          </w:pPr>
          <w:r w:rsidRPr="00DD77F0">
            <w:t>Title of document</w:t>
          </w:r>
        </w:p>
      </w:docPartBody>
    </w:docPart>
    <w:docPart>
      <w:docPartPr>
        <w:name w:val="271A0ECCFECA410CA5D77A9906ECC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E271-DF0B-49F6-B680-DEE49C873932}"/>
      </w:docPartPr>
      <w:docPartBody>
        <w:p w:rsidR="00F15025" w:rsidRDefault="00F150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98"/>
    <w:rsid w:val="004940E4"/>
    <w:rsid w:val="009666E1"/>
    <w:rsid w:val="00990098"/>
    <w:rsid w:val="00F1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E9AF6C53964643B0D50D25D3D63CD6">
    <w:name w:val="96E9AF6C53964643B0D50D25D3D63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A4347BF1E754380FB781463CBC9B4" ma:contentTypeVersion="3" ma:contentTypeDescription="Create a new document." ma:contentTypeScope="" ma:versionID="a99966b72924cee71830b3c9d28dce8c">
  <xsd:schema xmlns:xsd="http://www.w3.org/2001/XMLSchema" xmlns:xs="http://www.w3.org/2001/XMLSchema" xmlns:p="http://schemas.microsoft.com/office/2006/metadata/properties" xmlns:ns2="ef497d87-92c1-449d-8ae6-babe65f0fc7a" targetNamespace="http://schemas.microsoft.com/office/2006/metadata/properties" ma:root="true" ma:fieldsID="bbd5812b14d8644a86b1188456829e8b" ns2:_="">
    <xsd:import namespace="ef497d87-92c1-449d-8ae6-babe65f0f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97d87-92c1-449d-8ae6-babe65f0f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82045-6D1F-4303-9AA3-1027450B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97d87-92c1-449d-8ae6-babe65f0f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Sept 2023 short document template v1.0</Template>
  <TotalTime>0</TotalTime>
  <Pages>7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&amp; Humber Trainee Wider Forum  Minutes of Meeting</vt:lpstr>
    </vt:vector>
  </TitlesOfParts>
  <Company>Health &amp; Social Care Information Centre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&amp; Humber Trainee Wider Forum  Minutes of Meeting</dc:title>
  <dc:subject/>
  <dc:creator>Sium Ghebru</dc:creator>
  <cp:keywords/>
  <cp:lastModifiedBy>Sium Ghebru</cp:lastModifiedBy>
  <cp:revision>2</cp:revision>
  <cp:lastPrinted>2016-07-14T17:27:00Z</cp:lastPrinted>
  <dcterms:created xsi:type="dcterms:W3CDTF">2024-02-22T14:57:00Z</dcterms:created>
  <dcterms:modified xsi:type="dcterms:W3CDTF">2024-02-22T14:57:00Z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0x010100CFAA4347BF1E754380FB781463CBC9B4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