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285D05A" wp14:editId="0698DF2F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:rsidTr="00E41F41">
        <w:trPr>
          <w:trHeight w:val="551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:rsidR="000643A2" w:rsidRPr="00800C77" w:rsidRDefault="00AF487A" w:rsidP="00E94E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F1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:rsidR="000643A2" w:rsidRPr="00800C77" w:rsidRDefault="00207441" w:rsidP="000643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General Surgery</w:t>
            </w:r>
            <w:r w:rsidR="00AF487A">
              <w:rPr>
                <w:rFonts w:cs="Arial"/>
                <w:sz w:val="22"/>
                <w:szCs w:val="22"/>
              </w:rPr>
              <w:t xml:space="preserve"> </w:t>
            </w:r>
            <w:r w:rsidR="00E00680">
              <w:rPr>
                <w:rFonts w:cs="Arial"/>
                <w:sz w:val="22"/>
                <w:szCs w:val="22"/>
              </w:rPr>
              <w:t>/Breast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:rsidR="00800C77" w:rsidRPr="00800C77" w:rsidRDefault="00E00680" w:rsidP="000643A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Department </w:t>
            </w:r>
          </w:p>
        </w:tc>
      </w:tr>
      <w:tr w:rsidR="000643A2" w:rsidRPr="00800C77" w:rsidTr="00EE7176">
        <w:trPr>
          <w:trHeight w:val="786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:rsidR="00800C77" w:rsidRPr="00800C77" w:rsidRDefault="00214930" w:rsidP="00064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Ward based care of patients, admissions and discharges, some attendance at theatre when commitments allow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Where the placement is based</w:t>
            </w:r>
          </w:p>
        </w:tc>
        <w:tc>
          <w:tcPr>
            <w:tcW w:w="6208" w:type="dxa"/>
          </w:tcPr>
          <w:p w:rsidR="000643A2" w:rsidRPr="00800C77" w:rsidRDefault="00214930" w:rsidP="000643A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The elective breast component is based on ward 16 CHH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:rsidR="00800C77" w:rsidRPr="00800C77" w:rsidRDefault="00E00680" w:rsidP="00E94E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allocated before your placement starts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:rsidR="000643A2" w:rsidRPr="00800C77" w:rsidRDefault="00214930" w:rsidP="00E94EE5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Ward based care of patients, admissions and discharges, some attendance at theatre when commitments allow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:rsidR="00F82FAB" w:rsidRPr="00F82FAB" w:rsidRDefault="00F82FAB" w:rsidP="00E94EE5">
            <w:pPr>
              <w:rPr>
                <w:rFonts w:cs="Arial"/>
                <w:sz w:val="22"/>
                <w:szCs w:val="22"/>
              </w:rPr>
            </w:pPr>
            <w:r w:rsidRPr="00F82FA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:rsidR="000643A2" w:rsidRPr="00800C77" w:rsidRDefault="00E00680" w:rsidP="00EE717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Hull University Teaching Hospital NHS Trust</w:t>
            </w:r>
          </w:p>
        </w:tc>
      </w:tr>
    </w:tbl>
    <w:p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:rsidR="00800C77" w:rsidRDefault="00800C77" w:rsidP="000643A2">
      <w:pPr>
        <w:jc w:val="both"/>
        <w:rPr>
          <w:sz w:val="22"/>
          <w:szCs w:val="22"/>
        </w:rPr>
      </w:pPr>
    </w:p>
    <w:p w:rsidR="00A76867" w:rsidRPr="00800C77" w:rsidRDefault="000643A2" w:rsidP="000643A2">
      <w:pPr>
        <w:jc w:val="both"/>
        <w:rPr>
          <w:sz w:val="22"/>
          <w:szCs w:val="22"/>
        </w:rPr>
      </w:pPr>
      <w:bookmarkStart w:id="0" w:name="_GoBack"/>
      <w:bookmarkEnd w:id="0"/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sectPr w:rsidR="00A76867" w:rsidRPr="00800C77" w:rsidSect="009040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10" w:rsidRDefault="008E4110" w:rsidP="00AC72FD">
      <w:r>
        <w:separator/>
      </w:r>
    </w:p>
  </w:endnote>
  <w:endnote w:type="continuationSeparator" w:id="0">
    <w:p w:rsidR="008E4110" w:rsidRDefault="008E411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4044F2">
      <w:rPr>
        <w:rStyle w:val="PageNumber"/>
        <w:noProof/>
        <w:color w:val="7F7F7F" w:themeColor="text1" w:themeTint="80"/>
      </w:rPr>
      <w:t>1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4BB9BD71" wp14:editId="2FA570B1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7E736E" wp14:editId="6EB1C143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10" w:rsidRDefault="008E4110" w:rsidP="00AC72FD">
      <w:r>
        <w:separator/>
      </w:r>
    </w:p>
  </w:footnote>
  <w:footnote w:type="continuationSeparator" w:id="0">
    <w:p w:rsidR="008E4110" w:rsidRDefault="008E411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201709F5" wp14:editId="2EE5AF42">
          <wp:simplePos x="0" y="0"/>
          <wp:positionH relativeFrom="column">
            <wp:posOffset>141312</wp:posOffset>
          </wp:positionH>
          <wp:positionV relativeFrom="paragraph">
            <wp:posOffset>-360046</wp:posOffset>
          </wp:positionV>
          <wp:extent cx="6972566" cy="101917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1024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643A2"/>
    <w:rsid w:val="000C7C00"/>
    <w:rsid w:val="000E0F5D"/>
    <w:rsid w:val="00163DE1"/>
    <w:rsid w:val="00184133"/>
    <w:rsid w:val="001D4F3A"/>
    <w:rsid w:val="00207441"/>
    <w:rsid w:val="00214930"/>
    <w:rsid w:val="0025038D"/>
    <w:rsid w:val="002D6889"/>
    <w:rsid w:val="002E49BA"/>
    <w:rsid w:val="00403B72"/>
    <w:rsid w:val="004044F2"/>
    <w:rsid w:val="00410D98"/>
    <w:rsid w:val="00413194"/>
    <w:rsid w:val="004B2321"/>
    <w:rsid w:val="00681D45"/>
    <w:rsid w:val="00767042"/>
    <w:rsid w:val="007F2CB8"/>
    <w:rsid w:val="00800C77"/>
    <w:rsid w:val="00832F64"/>
    <w:rsid w:val="008502F8"/>
    <w:rsid w:val="00861C74"/>
    <w:rsid w:val="008E4110"/>
    <w:rsid w:val="009040CB"/>
    <w:rsid w:val="00906015"/>
    <w:rsid w:val="0091039C"/>
    <w:rsid w:val="009D32F5"/>
    <w:rsid w:val="009E2641"/>
    <w:rsid w:val="00A030ED"/>
    <w:rsid w:val="00A76867"/>
    <w:rsid w:val="00AC72FD"/>
    <w:rsid w:val="00AD3004"/>
    <w:rsid w:val="00AF487A"/>
    <w:rsid w:val="00B44DC5"/>
    <w:rsid w:val="00BE34D2"/>
    <w:rsid w:val="00CA7EEA"/>
    <w:rsid w:val="00DA527C"/>
    <w:rsid w:val="00DF6A80"/>
    <w:rsid w:val="00E00680"/>
    <w:rsid w:val="00E41F41"/>
    <w:rsid w:val="00ED2809"/>
    <w:rsid w:val="00EE7176"/>
    <w:rsid w:val="00F82FAB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04834C"/>
  <w14:defaultImageDpi w14:val="300"/>
  <w15:docId w15:val="{744D31FB-136C-4031-B508-35E07555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DAC62-EEDA-4528-9CD6-7A7EDF2C7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9EF45-9437-4BBE-8D50-4CBC46B6D703}"/>
</file>

<file path=customXml/itemProps3.xml><?xml version="1.0" encoding="utf-8"?>
<ds:datastoreItem xmlns:ds="http://schemas.openxmlformats.org/officeDocument/2006/customXml" ds:itemID="{E82018B5-8A58-41E7-BDD7-280B53A6DD20}"/>
</file>

<file path=customXml/itemProps4.xml><?xml version="1.0" encoding="utf-8"?>
<ds:datastoreItem xmlns:ds="http://schemas.openxmlformats.org/officeDocument/2006/customXml" ds:itemID="{DD1800A4-6C7F-495A-9289-216151DA7E42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ROGERS, Carole (HULL UNIVERSITY TEACHING HOSPITALS NHS TRUST)</cp:lastModifiedBy>
  <cp:revision>3</cp:revision>
  <dcterms:created xsi:type="dcterms:W3CDTF">2022-11-21T09:32:00Z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