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6E3B0" w14:textId="52146DA1" w:rsidR="00594FD9" w:rsidRPr="00594FD9" w:rsidRDefault="00594FD9" w:rsidP="00594FD9">
      <w:pPr>
        <w:ind w:left="720"/>
        <w:rPr>
          <w:rFonts w:ascii="Arial" w:hAnsi="Arial" w:cs="Arial"/>
          <w:sz w:val="40"/>
          <w:szCs w:val="40"/>
        </w:rPr>
      </w:pPr>
      <w:r w:rsidRPr="00594FD9">
        <w:rPr>
          <w:rFonts w:ascii="Arial" w:hAnsi="Arial" w:cs="Arial"/>
          <w:b/>
          <w:bCs/>
          <w:sz w:val="40"/>
          <w:szCs w:val="40"/>
        </w:rPr>
        <w:t xml:space="preserve">Guidance for Training Programme Directors in managing </w:t>
      </w:r>
      <w:r w:rsidR="00D217C3">
        <w:rPr>
          <w:rFonts w:ascii="Arial" w:hAnsi="Arial" w:cs="Arial"/>
          <w:b/>
          <w:bCs/>
          <w:sz w:val="40"/>
          <w:szCs w:val="40"/>
        </w:rPr>
        <w:t>Less Than Full Time (</w:t>
      </w:r>
      <w:r w:rsidRPr="00594FD9">
        <w:rPr>
          <w:rFonts w:ascii="Arial" w:hAnsi="Arial" w:cs="Arial"/>
          <w:b/>
          <w:bCs/>
          <w:sz w:val="40"/>
          <w:szCs w:val="40"/>
        </w:rPr>
        <w:t>LTFT</w:t>
      </w:r>
      <w:r w:rsidR="00D217C3">
        <w:rPr>
          <w:rFonts w:ascii="Arial" w:hAnsi="Arial" w:cs="Arial"/>
          <w:b/>
          <w:bCs/>
          <w:sz w:val="40"/>
          <w:szCs w:val="40"/>
        </w:rPr>
        <w:t>)</w:t>
      </w:r>
      <w:r w:rsidRPr="00594FD9">
        <w:rPr>
          <w:rFonts w:ascii="Arial" w:hAnsi="Arial" w:cs="Arial"/>
          <w:b/>
          <w:bCs/>
          <w:sz w:val="40"/>
          <w:szCs w:val="40"/>
        </w:rPr>
        <w:t xml:space="preserve"> Applications </w:t>
      </w:r>
    </w:p>
    <w:p w14:paraId="48A044D9" w14:textId="60D31D0D" w:rsidR="00E366E5" w:rsidRDefault="008B5186" w:rsidP="006C7CBB">
      <w:pPr>
        <w:numPr>
          <w:ilvl w:val="0"/>
          <w:numId w:val="1"/>
        </w:numPr>
        <w:rPr>
          <w:rFonts w:ascii="Arial" w:hAnsi="Arial" w:cs="Arial"/>
        </w:rPr>
      </w:pPr>
      <w:r w:rsidRPr="008B5186">
        <w:rPr>
          <w:rFonts w:ascii="Arial" w:hAnsi="Arial" w:cs="Arial"/>
        </w:rPr>
        <w:t xml:space="preserve">All </w:t>
      </w:r>
      <w:r w:rsidR="00167C74">
        <w:rPr>
          <w:rFonts w:ascii="Arial" w:hAnsi="Arial" w:cs="Arial"/>
        </w:rPr>
        <w:t xml:space="preserve">postgraduate </w:t>
      </w:r>
      <w:r w:rsidRPr="008B5186">
        <w:rPr>
          <w:rFonts w:ascii="Arial" w:hAnsi="Arial" w:cs="Arial"/>
        </w:rPr>
        <w:t>d</w:t>
      </w:r>
      <w:r>
        <w:rPr>
          <w:rFonts w:ascii="Arial" w:hAnsi="Arial" w:cs="Arial"/>
        </w:rPr>
        <w:t>entists</w:t>
      </w:r>
      <w:r w:rsidRPr="008B5186">
        <w:rPr>
          <w:rFonts w:ascii="Arial" w:hAnsi="Arial" w:cs="Arial"/>
        </w:rPr>
        <w:t xml:space="preserve"> in training</w:t>
      </w:r>
      <w:r w:rsidR="00167C74">
        <w:rPr>
          <w:rFonts w:ascii="Arial" w:hAnsi="Arial" w:cs="Arial"/>
        </w:rPr>
        <w:t xml:space="preserve"> (</w:t>
      </w:r>
      <w:proofErr w:type="spellStart"/>
      <w:r w:rsidR="00167C74">
        <w:rPr>
          <w:rFonts w:ascii="Arial" w:hAnsi="Arial" w:cs="Arial"/>
        </w:rPr>
        <w:t>PgDiTs</w:t>
      </w:r>
      <w:proofErr w:type="spellEnd"/>
      <w:r w:rsidR="00167C74">
        <w:rPr>
          <w:rFonts w:ascii="Arial" w:hAnsi="Arial" w:cs="Arial"/>
        </w:rPr>
        <w:t>)</w:t>
      </w:r>
      <w:r w:rsidR="00357125">
        <w:rPr>
          <w:rFonts w:ascii="Arial" w:hAnsi="Arial" w:cs="Arial"/>
        </w:rPr>
        <w:t>,</w:t>
      </w:r>
      <w:r w:rsidRPr="008B5186">
        <w:rPr>
          <w:rFonts w:ascii="Arial" w:hAnsi="Arial" w:cs="Arial"/>
        </w:rPr>
        <w:t xml:space="preserve"> including</w:t>
      </w:r>
      <w:r w:rsidR="00357125">
        <w:rPr>
          <w:rFonts w:ascii="Arial" w:hAnsi="Arial" w:cs="Arial"/>
        </w:rPr>
        <w:t xml:space="preserve"> </w:t>
      </w:r>
      <w:r w:rsidRPr="008B5186">
        <w:rPr>
          <w:rFonts w:ascii="Arial" w:hAnsi="Arial" w:cs="Arial"/>
        </w:rPr>
        <w:t>d</w:t>
      </w:r>
      <w:r>
        <w:rPr>
          <w:rFonts w:ascii="Arial" w:hAnsi="Arial" w:cs="Arial"/>
        </w:rPr>
        <w:t xml:space="preserve">entists </w:t>
      </w:r>
      <w:r w:rsidR="00357125">
        <w:rPr>
          <w:rFonts w:ascii="Arial" w:hAnsi="Arial" w:cs="Arial"/>
        </w:rPr>
        <w:t xml:space="preserve">on academic training programmes, </w:t>
      </w:r>
      <w:r w:rsidRPr="008B5186">
        <w:rPr>
          <w:rFonts w:ascii="Arial" w:hAnsi="Arial" w:cs="Arial"/>
        </w:rPr>
        <w:t>can apply for LTFT training</w:t>
      </w:r>
      <w:r w:rsidR="00D217C3">
        <w:rPr>
          <w:rFonts w:ascii="Arial" w:hAnsi="Arial" w:cs="Arial"/>
        </w:rPr>
        <w:t xml:space="preserve"> and i</w:t>
      </w:r>
      <w:r w:rsidR="00357125">
        <w:rPr>
          <w:rFonts w:ascii="Arial" w:hAnsi="Arial" w:cs="Arial"/>
        </w:rPr>
        <w:t xml:space="preserve">t is expected that the number of LTFT </w:t>
      </w:r>
      <w:proofErr w:type="spellStart"/>
      <w:r w:rsidR="008936E5">
        <w:rPr>
          <w:rFonts w:ascii="Arial" w:hAnsi="Arial" w:cs="Arial"/>
        </w:rPr>
        <w:t>PgDiTs</w:t>
      </w:r>
      <w:proofErr w:type="spellEnd"/>
      <w:r w:rsidR="00357125">
        <w:rPr>
          <w:rFonts w:ascii="Arial" w:hAnsi="Arial" w:cs="Arial"/>
        </w:rPr>
        <w:t xml:space="preserve"> will continue to increase over the coming years. </w:t>
      </w:r>
      <w:r w:rsidR="00D73290" w:rsidRPr="006C7CBB">
        <w:rPr>
          <w:rFonts w:ascii="Arial" w:hAnsi="Arial" w:cs="Arial"/>
        </w:rPr>
        <w:t>Every application</w:t>
      </w:r>
      <w:r w:rsidR="00D73290">
        <w:rPr>
          <w:rFonts w:ascii="Arial" w:hAnsi="Arial" w:cs="Arial"/>
        </w:rPr>
        <w:t xml:space="preserve"> must </w:t>
      </w:r>
      <w:r w:rsidR="00D73290" w:rsidRPr="006C7CBB">
        <w:rPr>
          <w:rFonts w:ascii="Arial" w:hAnsi="Arial" w:cs="Arial"/>
        </w:rPr>
        <w:t>be treated positively.</w:t>
      </w:r>
      <w:r w:rsidR="00981723">
        <w:rPr>
          <w:rFonts w:ascii="Arial" w:hAnsi="Arial" w:cs="Arial"/>
        </w:rPr>
        <w:br/>
        <w:t>Where a programme is receiving a high number of LTFT applications, it may be necessary to prioritise. Priority should be given to applicants with:</w:t>
      </w:r>
    </w:p>
    <w:p w14:paraId="11926EF5" w14:textId="77777777" w:rsidR="008655FB" w:rsidRDefault="008655FB" w:rsidP="008655FB">
      <w:pPr>
        <w:pStyle w:val="ListParagraph"/>
        <w:numPr>
          <w:ilvl w:val="0"/>
          <w:numId w:val="28"/>
        </w:numPr>
        <w:rPr>
          <w:rFonts w:ascii="Arial" w:hAnsi="Arial" w:cs="Arial"/>
        </w:rPr>
      </w:pPr>
      <w:r w:rsidRPr="008655FB">
        <w:rPr>
          <w:rFonts w:ascii="Arial" w:hAnsi="Arial" w:cs="Arial"/>
        </w:rPr>
        <w:t>disability or ill health (this may include those on in vitro fertility</w:t>
      </w:r>
      <w:r>
        <w:rPr>
          <w:rFonts w:ascii="Arial" w:hAnsi="Arial" w:cs="Arial"/>
        </w:rPr>
        <w:t xml:space="preserve"> p</w:t>
      </w:r>
      <w:r w:rsidRPr="008655FB">
        <w:rPr>
          <w:rFonts w:ascii="Arial" w:hAnsi="Arial" w:cs="Arial"/>
        </w:rPr>
        <w:t>rogrammes)</w:t>
      </w:r>
    </w:p>
    <w:p w14:paraId="56E19DA7" w14:textId="77777777" w:rsidR="008655FB" w:rsidRDefault="008655FB" w:rsidP="008655FB">
      <w:pPr>
        <w:pStyle w:val="ListParagraph"/>
        <w:numPr>
          <w:ilvl w:val="0"/>
          <w:numId w:val="28"/>
        </w:numPr>
        <w:rPr>
          <w:rFonts w:ascii="Arial" w:hAnsi="Arial" w:cs="Arial"/>
        </w:rPr>
      </w:pPr>
      <w:r w:rsidRPr="008655FB">
        <w:rPr>
          <w:rFonts w:ascii="Arial" w:hAnsi="Arial" w:cs="Arial"/>
        </w:rPr>
        <w:t>responsibility for caring (men and women) for children</w:t>
      </w:r>
    </w:p>
    <w:p w14:paraId="0B90E34A" w14:textId="575D26DC" w:rsidR="00981723" w:rsidRPr="00351E1B" w:rsidRDefault="00351E1B" w:rsidP="00351E1B">
      <w:pPr>
        <w:pStyle w:val="ListParagraph"/>
        <w:numPr>
          <w:ilvl w:val="0"/>
          <w:numId w:val="28"/>
        </w:numPr>
        <w:rPr>
          <w:rFonts w:ascii="Arial" w:hAnsi="Arial" w:cs="Arial"/>
        </w:rPr>
      </w:pPr>
      <w:r w:rsidRPr="008655FB">
        <w:rPr>
          <w:rFonts w:ascii="Arial" w:hAnsi="Arial" w:cs="Arial"/>
        </w:rPr>
        <w:t>responsibi</w:t>
      </w:r>
      <w:r w:rsidRPr="00351E1B">
        <w:rPr>
          <w:rFonts w:ascii="Arial" w:hAnsi="Arial" w:cs="Arial"/>
        </w:rPr>
        <w:t xml:space="preserve">lity for caring for ill/disabled partner, relative or </w:t>
      </w:r>
      <w:proofErr w:type="gramStart"/>
      <w:r w:rsidRPr="00351E1B">
        <w:rPr>
          <w:rFonts w:ascii="Arial" w:hAnsi="Arial" w:cs="Arial"/>
        </w:rPr>
        <w:t>other</w:t>
      </w:r>
      <w:proofErr w:type="gramEnd"/>
      <w:r>
        <w:rPr>
          <w:rFonts w:ascii="Arial" w:hAnsi="Arial" w:cs="Arial"/>
        </w:rPr>
        <w:t xml:space="preserve"> </w:t>
      </w:r>
      <w:r w:rsidRPr="00351E1B">
        <w:rPr>
          <w:rFonts w:ascii="Arial" w:hAnsi="Arial" w:cs="Arial"/>
        </w:rPr>
        <w:t>dependant.</w:t>
      </w:r>
    </w:p>
    <w:p w14:paraId="4BC9C8C6" w14:textId="00B640AE" w:rsidR="00594FD9" w:rsidRPr="00594FD9" w:rsidRDefault="00594FD9" w:rsidP="00594FD9">
      <w:pPr>
        <w:numPr>
          <w:ilvl w:val="0"/>
          <w:numId w:val="1"/>
        </w:numPr>
        <w:rPr>
          <w:rFonts w:ascii="Arial" w:hAnsi="Arial" w:cs="Arial"/>
        </w:rPr>
      </w:pPr>
      <w:r w:rsidRPr="00594FD9">
        <w:rPr>
          <w:rFonts w:ascii="Arial" w:hAnsi="Arial" w:cs="Arial"/>
        </w:rPr>
        <w:t>TPD</w:t>
      </w:r>
      <w:r w:rsidR="00B5604E">
        <w:rPr>
          <w:rFonts w:ascii="Arial" w:hAnsi="Arial" w:cs="Arial"/>
        </w:rPr>
        <w:t>s</w:t>
      </w:r>
      <w:r w:rsidRPr="00594FD9">
        <w:rPr>
          <w:rFonts w:ascii="Arial" w:hAnsi="Arial" w:cs="Arial"/>
        </w:rPr>
        <w:t xml:space="preserve"> must be aware of all LTFT and returning to full-time applications within their programme to ensure swift and appropriate decision-making and rotation planning. </w:t>
      </w:r>
      <w:proofErr w:type="spellStart"/>
      <w:r w:rsidR="0061186F">
        <w:rPr>
          <w:rFonts w:ascii="Arial" w:hAnsi="Arial" w:cs="Arial"/>
        </w:rPr>
        <w:t>PgDiT</w:t>
      </w:r>
      <w:r w:rsidR="00B5604E">
        <w:rPr>
          <w:rFonts w:ascii="Arial" w:hAnsi="Arial" w:cs="Arial"/>
        </w:rPr>
        <w:t>s</w:t>
      </w:r>
      <w:proofErr w:type="spellEnd"/>
      <w:r w:rsidR="00B5604E">
        <w:rPr>
          <w:rFonts w:ascii="Arial" w:hAnsi="Arial" w:cs="Arial"/>
        </w:rPr>
        <w:t xml:space="preserve"> are advised that they must discuss with their Training Programme Director prior to making an </w:t>
      </w:r>
      <w:r w:rsidR="00893CD0">
        <w:rPr>
          <w:rFonts w:ascii="Arial" w:hAnsi="Arial" w:cs="Arial"/>
        </w:rPr>
        <w:t>application and that</w:t>
      </w:r>
      <w:r w:rsidRPr="00594FD9">
        <w:rPr>
          <w:rFonts w:ascii="Arial" w:hAnsi="Arial" w:cs="Arial"/>
        </w:rPr>
        <w:t xml:space="preserve"> application</w:t>
      </w:r>
      <w:r w:rsidR="00893CD0">
        <w:rPr>
          <w:rFonts w:ascii="Arial" w:hAnsi="Arial" w:cs="Arial"/>
        </w:rPr>
        <w:t>s will not be accepted</w:t>
      </w:r>
      <w:r w:rsidR="00495499">
        <w:rPr>
          <w:rFonts w:ascii="Arial" w:hAnsi="Arial" w:cs="Arial"/>
        </w:rPr>
        <w:t xml:space="preserve"> by NHS England</w:t>
      </w:r>
      <w:r w:rsidR="00893CD0">
        <w:rPr>
          <w:rFonts w:ascii="Arial" w:hAnsi="Arial" w:cs="Arial"/>
        </w:rPr>
        <w:t xml:space="preserve"> w</w:t>
      </w:r>
      <w:r w:rsidRPr="00594FD9">
        <w:rPr>
          <w:rFonts w:ascii="Arial" w:hAnsi="Arial" w:cs="Arial"/>
        </w:rPr>
        <w:t>ithout TPD agreement</w:t>
      </w:r>
      <w:r w:rsidR="00E9208E">
        <w:rPr>
          <w:rFonts w:ascii="Arial" w:hAnsi="Arial" w:cs="Arial"/>
        </w:rPr>
        <w:t>.</w:t>
      </w:r>
      <w:r w:rsidR="00C22537">
        <w:rPr>
          <w:rFonts w:ascii="Arial" w:hAnsi="Arial" w:cs="Arial"/>
        </w:rPr>
        <w:br/>
      </w:r>
      <w:r w:rsidR="00C22537">
        <w:rPr>
          <w:rFonts w:ascii="Arial" w:hAnsi="Arial" w:cs="Arial"/>
        </w:rPr>
        <w:br/>
        <w:t xml:space="preserve">The application form is available on the website: </w:t>
      </w:r>
      <w:hyperlink r:id="rId5" w:history="1">
        <w:r w:rsidR="00C22537" w:rsidRPr="0015139E">
          <w:rPr>
            <w:rStyle w:val="Hyperlink"/>
            <w:rFonts w:ascii="Arial" w:hAnsi="Arial" w:cs="Arial"/>
          </w:rPr>
          <w:t>https://www.yorksandhumberdeanery.nhs.uk/professional-support/policies/ltftt</w:t>
        </w:r>
      </w:hyperlink>
      <w:r w:rsidR="00C22537">
        <w:rPr>
          <w:rFonts w:ascii="Arial" w:hAnsi="Arial" w:cs="Arial"/>
        </w:rPr>
        <w:t xml:space="preserve"> </w:t>
      </w:r>
    </w:p>
    <w:p w14:paraId="5B5A1FA7" w14:textId="131A331C" w:rsidR="005E2B4F" w:rsidRPr="005E2B4F" w:rsidRDefault="00594FD9" w:rsidP="005E2B4F">
      <w:pPr>
        <w:pStyle w:val="ListParagraph"/>
        <w:numPr>
          <w:ilvl w:val="0"/>
          <w:numId w:val="1"/>
        </w:numPr>
        <w:rPr>
          <w:rFonts w:ascii="Arial" w:hAnsi="Arial" w:cs="Arial"/>
        </w:rPr>
      </w:pPr>
      <w:r w:rsidRPr="005E2B4F">
        <w:rPr>
          <w:rFonts w:ascii="Arial" w:hAnsi="Arial" w:cs="Arial"/>
        </w:rPr>
        <w:t xml:space="preserve">Regardless of the start date, </w:t>
      </w:r>
      <w:proofErr w:type="spellStart"/>
      <w:r w:rsidR="0061186F">
        <w:rPr>
          <w:rFonts w:ascii="Arial" w:hAnsi="Arial" w:cs="Arial"/>
        </w:rPr>
        <w:t>PgDiT</w:t>
      </w:r>
      <w:r w:rsidR="00B50FF2" w:rsidRPr="005E2B4F">
        <w:rPr>
          <w:rFonts w:ascii="Arial" w:hAnsi="Arial" w:cs="Arial"/>
        </w:rPr>
        <w:t>s</w:t>
      </w:r>
      <w:proofErr w:type="spellEnd"/>
      <w:r w:rsidRPr="005E2B4F">
        <w:rPr>
          <w:rFonts w:ascii="Arial" w:hAnsi="Arial" w:cs="Arial"/>
        </w:rPr>
        <w:t xml:space="preserve"> MUST also allow for 16 weeks’ notice of the date of change</w:t>
      </w:r>
      <w:r w:rsidR="006108C4" w:rsidRPr="005E2B4F">
        <w:rPr>
          <w:rFonts w:ascii="Arial" w:hAnsi="Arial" w:cs="Arial"/>
        </w:rPr>
        <w:t xml:space="preserve"> – or 12 weeks for new starters wishing to commence LTFT from the programme start date</w:t>
      </w:r>
      <w:r w:rsidRPr="005E2B4F">
        <w:rPr>
          <w:rFonts w:ascii="Arial" w:hAnsi="Arial" w:cs="Arial"/>
        </w:rPr>
        <w:t>. We are unable to accept any application outside this window unless it meets exceptional circumstances</w:t>
      </w:r>
      <w:r w:rsidR="000B4730">
        <w:rPr>
          <w:rFonts w:ascii="Arial" w:hAnsi="Arial" w:cs="Arial"/>
        </w:rPr>
        <w:t>.</w:t>
      </w:r>
      <w:r w:rsidR="00A00B4B" w:rsidRPr="005E2B4F">
        <w:rPr>
          <w:rFonts w:ascii="Arial" w:hAnsi="Arial" w:cs="Arial"/>
        </w:rPr>
        <w:br/>
      </w:r>
      <w:r w:rsidR="00A00B4B" w:rsidRPr="005E2B4F">
        <w:rPr>
          <w:rFonts w:ascii="Arial" w:hAnsi="Arial" w:cs="Arial"/>
        </w:rPr>
        <w:br/>
      </w:r>
      <w:r w:rsidR="005E2B4F" w:rsidRPr="005E2B4F">
        <w:rPr>
          <w:rFonts w:ascii="Arial" w:hAnsi="Arial" w:cs="Arial"/>
        </w:rPr>
        <w:t>For the purpose of this process, exceptional circumstances are defined as: </w:t>
      </w:r>
      <w:r w:rsidR="005E2B4F" w:rsidRPr="005E2B4F">
        <w:rPr>
          <w:rFonts w:ascii="Arial" w:hAnsi="Arial" w:cs="Arial"/>
        </w:rPr>
        <w:br/>
        <w:t> </w:t>
      </w:r>
      <w:r w:rsidR="005E2B4F" w:rsidRPr="005E2B4F">
        <w:rPr>
          <w:rFonts w:ascii="Arial" w:hAnsi="Arial" w:cs="Arial"/>
          <w:i/>
          <w:iCs/>
        </w:rPr>
        <w:t>A sudden (within the 12 weeks leading up to the date of application) change in circumstance related to health, parental care, or other caring responsibilities that could not be planned for in advance.</w:t>
      </w:r>
      <w:r w:rsidR="005E2B4F" w:rsidRPr="005E2B4F">
        <w:rPr>
          <w:rFonts w:ascii="Arial" w:hAnsi="Arial" w:cs="Arial"/>
        </w:rPr>
        <w:t> </w:t>
      </w:r>
    </w:p>
    <w:p w14:paraId="2B7D21EF" w14:textId="77777777" w:rsidR="005E2B4F" w:rsidRPr="00594FD9" w:rsidRDefault="005E2B4F" w:rsidP="005E2B4F">
      <w:pPr>
        <w:ind w:firstLine="720"/>
        <w:rPr>
          <w:rFonts w:ascii="Arial" w:hAnsi="Arial" w:cs="Arial"/>
        </w:rPr>
      </w:pPr>
      <w:r w:rsidRPr="00594FD9">
        <w:rPr>
          <w:rFonts w:ascii="Arial" w:hAnsi="Arial" w:cs="Arial"/>
        </w:rPr>
        <w:t xml:space="preserve">Evidence must be submitted </w:t>
      </w:r>
      <w:proofErr w:type="spellStart"/>
      <w:r w:rsidRPr="00594FD9">
        <w:rPr>
          <w:rFonts w:ascii="Arial" w:hAnsi="Arial" w:cs="Arial"/>
        </w:rPr>
        <w:t>on</w:t>
      </w:r>
      <w:proofErr w:type="spellEnd"/>
      <w:r w:rsidRPr="00594FD9">
        <w:rPr>
          <w:rFonts w:ascii="Arial" w:hAnsi="Arial" w:cs="Arial"/>
        </w:rPr>
        <w:t xml:space="preserve"> application.  </w:t>
      </w:r>
    </w:p>
    <w:p w14:paraId="7A8BA69C" w14:textId="77777777" w:rsidR="005E2B4F" w:rsidRPr="00594FD9" w:rsidRDefault="005E2B4F" w:rsidP="005E2B4F">
      <w:pPr>
        <w:ind w:left="720"/>
        <w:rPr>
          <w:rFonts w:ascii="Arial" w:hAnsi="Arial" w:cs="Arial"/>
        </w:rPr>
      </w:pPr>
      <w:r w:rsidRPr="00594FD9">
        <w:rPr>
          <w:rFonts w:ascii="Arial" w:hAnsi="Arial" w:cs="Arial"/>
        </w:rPr>
        <w:t>The below reasons DO NOT count as exceptional. These applications must be submitted with 16 weeks’ notice.  </w:t>
      </w:r>
    </w:p>
    <w:p w14:paraId="5A83B83D" w14:textId="77777777" w:rsidR="005E2B4F" w:rsidRPr="00594FD9" w:rsidRDefault="005E2B4F" w:rsidP="005E2B4F">
      <w:pPr>
        <w:numPr>
          <w:ilvl w:val="0"/>
          <w:numId w:val="27"/>
        </w:numPr>
        <w:rPr>
          <w:rFonts w:ascii="Arial" w:hAnsi="Arial" w:cs="Arial"/>
        </w:rPr>
      </w:pPr>
      <w:r w:rsidRPr="00594FD9">
        <w:rPr>
          <w:rFonts w:ascii="Arial" w:hAnsi="Arial" w:cs="Arial"/>
        </w:rPr>
        <w:t>Long-term health conditions or surgery that could be planned for in advance  </w:t>
      </w:r>
    </w:p>
    <w:p w14:paraId="0A3FE8E2" w14:textId="77777777" w:rsidR="005E2B4F" w:rsidRPr="00594FD9" w:rsidRDefault="005E2B4F" w:rsidP="005E2B4F">
      <w:pPr>
        <w:numPr>
          <w:ilvl w:val="0"/>
          <w:numId w:val="27"/>
        </w:numPr>
        <w:rPr>
          <w:rFonts w:ascii="Arial" w:hAnsi="Arial" w:cs="Arial"/>
        </w:rPr>
      </w:pPr>
      <w:r w:rsidRPr="00594FD9">
        <w:rPr>
          <w:rFonts w:ascii="Arial" w:hAnsi="Arial" w:cs="Arial"/>
        </w:rPr>
        <w:lastRenderedPageBreak/>
        <w:t>Parental care that could be planned for in advance, i.e. following return from maternity/paternity leave  </w:t>
      </w:r>
    </w:p>
    <w:p w14:paraId="50D5EF15" w14:textId="77777777" w:rsidR="005E2B4F" w:rsidRPr="00594FD9" w:rsidRDefault="005E2B4F" w:rsidP="005E2B4F">
      <w:pPr>
        <w:numPr>
          <w:ilvl w:val="0"/>
          <w:numId w:val="27"/>
        </w:numPr>
        <w:rPr>
          <w:rFonts w:ascii="Arial" w:hAnsi="Arial" w:cs="Arial"/>
        </w:rPr>
      </w:pPr>
      <w:r w:rsidRPr="00594FD9">
        <w:rPr>
          <w:rFonts w:ascii="Arial" w:hAnsi="Arial" w:cs="Arial"/>
        </w:rPr>
        <w:t>Caring responsibilities that could be planned for in advance  </w:t>
      </w:r>
    </w:p>
    <w:p w14:paraId="3A41CF52" w14:textId="77777777" w:rsidR="005E2B4F" w:rsidRPr="00594FD9" w:rsidRDefault="005E2B4F" w:rsidP="005E2B4F">
      <w:pPr>
        <w:numPr>
          <w:ilvl w:val="0"/>
          <w:numId w:val="27"/>
        </w:numPr>
        <w:rPr>
          <w:rFonts w:ascii="Arial" w:hAnsi="Arial" w:cs="Arial"/>
        </w:rPr>
      </w:pPr>
      <w:r w:rsidRPr="00594FD9">
        <w:rPr>
          <w:rFonts w:ascii="Arial" w:hAnsi="Arial" w:cs="Arial"/>
        </w:rPr>
        <w:t>Welfare and wellbeing  </w:t>
      </w:r>
    </w:p>
    <w:p w14:paraId="09BB5CB3" w14:textId="77777777" w:rsidR="005E2B4F" w:rsidRPr="00594FD9" w:rsidRDefault="005E2B4F" w:rsidP="005E2B4F">
      <w:pPr>
        <w:numPr>
          <w:ilvl w:val="0"/>
          <w:numId w:val="27"/>
        </w:numPr>
        <w:rPr>
          <w:rFonts w:ascii="Arial" w:hAnsi="Arial" w:cs="Arial"/>
        </w:rPr>
      </w:pPr>
      <w:r w:rsidRPr="00594FD9">
        <w:rPr>
          <w:rFonts w:ascii="Arial" w:hAnsi="Arial" w:cs="Arial"/>
        </w:rPr>
        <w:t>Work-life balance  </w:t>
      </w:r>
    </w:p>
    <w:p w14:paraId="73E005AF" w14:textId="77777777" w:rsidR="005E2B4F" w:rsidRPr="00594FD9" w:rsidRDefault="005E2B4F" w:rsidP="005E2B4F">
      <w:pPr>
        <w:numPr>
          <w:ilvl w:val="0"/>
          <w:numId w:val="27"/>
        </w:numPr>
        <w:rPr>
          <w:rFonts w:ascii="Arial" w:hAnsi="Arial" w:cs="Arial"/>
        </w:rPr>
      </w:pPr>
      <w:r w:rsidRPr="00594FD9">
        <w:rPr>
          <w:rFonts w:ascii="Arial" w:hAnsi="Arial" w:cs="Arial"/>
        </w:rPr>
        <w:t>Religious commitment  </w:t>
      </w:r>
    </w:p>
    <w:p w14:paraId="7446EF6D" w14:textId="77777777" w:rsidR="005E2B4F" w:rsidRPr="00594FD9" w:rsidRDefault="005E2B4F" w:rsidP="005E2B4F">
      <w:pPr>
        <w:numPr>
          <w:ilvl w:val="0"/>
          <w:numId w:val="27"/>
        </w:numPr>
        <w:rPr>
          <w:rFonts w:ascii="Arial" w:hAnsi="Arial" w:cs="Arial"/>
        </w:rPr>
      </w:pPr>
      <w:r w:rsidRPr="00594FD9">
        <w:rPr>
          <w:rFonts w:ascii="Arial" w:hAnsi="Arial" w:cs="Arial"/>
        </w:rPr>
        <w:t>Non-medical development  </w:t>
      </w:r>
    </w:p>
    <w:p w14:paraId="605C1551" w14:textId="77777777" w:rsidR="005E2B4F" w:rsidRPr="00594FD9" w:rsidRDefault="005E2B4F" w:rsidP="005E2B4F">
      <w:pPr>
        <w:numPr>
          <w:ilvl w:val="0"/>
          <w:numId w:val="27"/>
        </w:numPr>
        <w:rPr>
          <w:rFonts w:ascii="Arial" w:hAnsi="Arial" w:cs="Arial"/>
        </w:rPr>
      </w:pPr>
      <w:r w:rsidRPr="00594FD9">
        <w:rPr>
          <w:rFonts w:ascii="Arial" w:hAnsi="Arial" w:cs="Arial"/>
        </w:rPr>
        <w:t>Training and career development  </w:t>
      </w:r>
    </w:p>
    <w:p w14:paraId="47AAB3D8" w14:textId="77777777" w:rsidR="005E2B4F" w:rsidRPr="00594FD9" w:rsidRDefault="005E2B4F" w:rsidP="005E2B4F">
      <w:pPr>
        <w:numPr>
          <w:ilvl w:val="0"/>
          <w:numId w:val="27"/>
        </w:numPr>
        <w:rPr>
          <w:rFonts w:ascii="Arial" w:hAnsi="Arial" w:cs="Arial"/>
        </w:rPr>
      </w:pPr>
      <w:r w:rsidRPr="00594FD9">
        <w:rPr>
          <w:rFonts w:ascii="Arial" w:hAnsi="Arial" w:cs="Arial"/>
        </w:rPr>
        <w:t>Exam or study preparation  </w:t>
      </w:r>
    </w:p>
    <w:p w14:paraId="755DB6B9" w14:textId="52FA9708" w:rsidR="00A00B4B" w:rsidRPr="00091532" w:rsidRDefault="005E2B4F" w:rsidP="00091532">
      <w:pPr>
        <w:numPr>
          <w:ilvl w:val="0"/>
          <w:numId w:val="27"/>
        </w:numPr>
        <w:rPr>
          <w:rFonts w:ascii="Arial" w:hAnsi="Arial" w:cs="Arial"/>
        </w:rPr>
      </w:pPr>
      <w:r w:rsidRPr="00594FD9">
        <w:rPr>
          <w:rFonts w:ascii="Arial" w:hAnsi="Arial" w:cs="Arial"/>
        </w:rPr>
        <w:t>Unique opportunities </w:t>
      </w:r>
      <w:r w:rsidR="00091532">
        <w:rPr>
          <w:rFonts w:ascii="Arial" w:hAnsi="Arial" w:cs="Arial"/>
        </w:rPr>
        <w:br/>
      </w:r>
    </w:p>
    <w:p w14:paraId="17283F28" w14:textId="14F10EBB" w:rsidR="00594FD9" w:rsidRPr="005E2B4F" w:rsidRDefault="004C7582" w:rsidP="005E2B4F">
      <w:pPr>
        <w:pStyle w:val="ListParagraph"/>
        <w:numPr>
          <w:ilvl w:val="0"/>
          <w:numId w:val="1"/>
        </w:numPr>
        <w:rPr>
          <w:rFonts w:ascii="Arial" w:hAnsi="Arial" w:cs="Arial"/>
        </w:rPr>
      </w:pPr>
      <w:r w:rsidRPr="005E2B4F">
        <w:rPr>
          <w:rFonts w:ascii="Arial" w:hAnsi="Arial" w:cs="Arial"/>
        </w:rPr>
        <w:t>A change in percentage can only commence on already established rotation dates, return to work dates following statutory leave, or the next agreed rota cycle within your Trust, unless there are exceptional circumstances.</w:t>
      </w:r>
    </w:p>
    <w:p w14:paraId="1C51E50C" w14:textId="569F8C8E" w:rsidR="00A7244B" w:rsidRPr="00594FD9" w:rsidRDefault="00787988" w:rsidP="005E2B4F">
      <w:pPr>
        <w:numPr>
          <w:ilvl w:val="0"/>
          <w:numId w:val="1"/>
        </w:numPr>
        <w:rPr>
          <w:rFonts w:ascii="Arial" w:hAnsi="Arial" w:cs="Arial"/>
        </w:rPr>
      </w:pPr>
      <w:r w:rsidRPr="00594FD9">
        <w:rPr>
          <w:rFonts w:ascii="Arial" w:hAnsi="Arial" w:cs="Arial"/>
        </w:rPr>
        <w:t>The UKVI has rules regarding the minimum salary threshold for sponsored doctors</w:t>
      </w:r>
      <w:r>
        <w:rPr>
          <w:rFonts w:ascii="Arial" w:hAnsi="Arial" w:cs="Arial"/>
        </w:rPr>
        <w:t xml:space="preserve"> and dentists</w:t>
      </w:r>
      <w:r w:rsidRPr="00594FD9">
        <w:rPr>
          <w:rFonts w:ascii="Arial" w:hAnsi="Arial" w:cs="Arial"/>
        </w:rPr>
        <w:t xml:space="preserve">. If </w:t>
      </w:r>
      <w:r>
        <w:rPr>
          <w:rFonts w:ascii="Arial" w:hAnsi="Arial" w:cs="Arial"/>
        </w:rPr>
        <w:t xml:space="preserve">a </w:t>
      </w:r>
      <w:proofErr w:type="spellStart"/>
      <w:r w:rsidR="0061186F">
        <w:rPr>
          <w:rFonts w:ascii="Arial" w:hAnsi="Arial" w:cs="Arial"/>
        </w:rPr>
        <w:t>PgDiT</w:t>
      </w:r>
      <w:proofErr w:type="spellEnd"/>
      <w:r w:rsidRPr="00594FD9">
        <w:rPr>
          <w:rFonts w:ascii="Arial" w:hAnsi="Arial" w:cs="Arial"/>
        </w:rPr>
        <w:t xml:space="preserve"> hold</w:t>
      </w:r>
      <w:r>
        <w:rPr>
          <w:rFonts w:ascii="Arial" w:hAnsi="Arial" w:cs="Arial"/>
        </w:rPr>
        <w:t>s</w:t>
      </w:r>
      <w:r w:rsidRPr="00594FD9">
        <w:rPr>
          <w:rFonts w:ascii="Arial" w:hAnsi="Arial" w:cs="Arial"/>
        </w:rPr>
        <w:t xml:space="preserve"> a skilled-worker visa, it is </w:t>
      </w:r>
      <w:r>
        <w:rPr>
          <w:rFonts w:ascii="Arial" w:hAnsi="Arial" w:cs="Arial"/>
        </w:rPr>
        <w:t xml:space="preserve">their </w:t>
      </w:r>
      <w:r w:rsidRPr="00594FD9">
        <w:rPr>
          <w:rFonts w:ascii="Arial" w:hAnsi="Arial" w:cs="Arial"/>
        </w:rPr>
        <w:t xml:space="preserve">responsibility to ensure </w:t>
      </w:r>
      <w:r>
        <w:rPr>
          <w:rFonts w:ascii="Arial" w:hAnsi="Arial" w:cs="Arial"/>
        </w:rPr>
        <w:t>they</w:t>
      </w:r>
      <w:r w:rsidRPr="00594FD9">
        <w:rPr>
          <w:rFonts w:ascii="Arial" w:hAnsi="Arial" w:cs="Arial"/>
        </w:rPr>
        <w:t xml:space="preserve"> meet this threshold prior to making an application to change </w:t>
      </w:r>
      <w:r w:rsidR="00B10864">
        <w:rPr>
          <w:rFonts w:ascii="Arial" w:hAnsi="Arial" w:cs="Arial"/>
        </w:rPr>
        <w:t>their working</w:t>
      </w:r>
      <w:r w:rsidRPr="00594FD9">
        <w:rPr>
          <w:rFonts w:ascii="Arial" w:hAnsi="Arial" w:cs="Arial"/>
        </w:rPr>
        <w:t xml:space="preserve"> percentage. </w:t>
      </w:r>
      <w:r w:rsidR="00B10864">
        <w:rPr>
          <w:rFonts w:ascii="Arial" w:hAnsi="Arial" w:cs="Arial"/>
        </w:rPr>
        <w:t>They</w:t>
      </w:r>
      <w:r w:rsidRPr="00594FD9">
        <w:rPr>
          <w:rFonts w:ascii="Arial" w:hAnsi="Arial" w:cs="Arial"/>
        </w:rPr>
        <w:t xml:space="preserve"> must also inform the Deanery Sponsorship Team of </w:t>
      </w:r>
      <w:r w:rsidR="00B10864">
        <w:rPr>
          <w:rFonts w:ascii="Arial" w:hAnsi="Arial" w:cs="Arial"/>
        </w:rPr>
        <w:t>their</w:t>
      </w:r>
      <w:r w:rsidRPr="00594FD9">
        <w:rPr>
          <w:rFonts w:ascii="Arial" w:hAnsi="Arial" w:cs="Arial"/>
        </w:rPr>
        <w:t xml:space="preserve"> application by emailing </w:t>
      </w:r>
      <w:hyperlink r:id="rId6" w:tgtFrame="_blank" w:history="1">
        <w:r w:rsidRPr="00594FD9">
          <w:rPr>
            <w:rStyle w:val="Hyperlink"/>
            <w:rFonts w:ascii="Arial" w:hAnsi="Arial" w:cs="Arial"/>
          </w:rPr>
          <w:t>england.sponsorshipsupport.yh@nhs.net</w:t>
        </w:r>
      </w:hyperlink>
      <w:r w:rsidRPr="00594FD9">
        <w:rPr>
          <w:rFonts w:ascii="Arial" w:hAnsi="Arial" w:cs="Arial"/>
        </w:rPr>
        <w:t>.    </w:t>
      </w:r>
    </w:p>
    <w:p w14:paraId="1623F380" w14:textId="1C01CA99" w:rsidR="00DF2336" w:rsidRPr="00594FD9" w:rsidRDefault="00DF2336" w:rsidP="00DF2336">
      <w:pPr>
        <w:numPr>
          <w:ilvl w:val="0"/>
          <w:numId w:val="1"/>
        </w:numPr>
        <w:rPr>
          <w:rFonts w:ascii="Arial" w:hAnsi="Arial" w:cs="Arial"/>
        </w:rPr>
      </w:pPr>
      <w:r>
        <w:rPr>
          <w:rFonts w:ascii="Arial" w:hAnsi="Arial" w:cs="Arial"/>
        </w:rPr>
        <w:t>T</w:t>
      </w:r>
      <w:r w:rsidRPr="00594FD9">
        <w:rPr>
          <w:rFonts w:ascii="Arial" w:hAnsi="Arial" w:cs="Arial"/>
        </w:rPr>
        <w:t xml:space="preserve">he Deanery approves the change to </w:t>
      </w:r>
      <w:r>
        <w:rPr>
          <w:rFonts w:ascii="Arial" w:hAnsi="Arial" w:cs="Arial"/>
        </w:rPr>
        <w:t xml:space="preserve">the </w:t>
      </w:r>
      <w:r w:rsidRPr="00594FD9">
        <w:rPr>
          <w:rFonts w:ascii="Arial" w:hAnsi="Arial" w:cs="Arial"/>
        </w:rPr>
        <w:t xml:space="preserve">training percentage only. </w:t>
      </w:r>
      <w:r>
        <w:rPr>
          <w:rFonts w:ascii="Arial" w:hAnsi="Arial" w:cs="Arial"/>
        </w:rPr>
        <w:t>Employment</w:t>
      </w:r>
      <w:r w:rsidRPr="00594FD9">
        <w:rPr>
          <w:rFonts w:ascii="Arial" w:hAnsi="Arial" w:cs="Arial"/>
        </w:rPr>
        <w:t xml:space="preserve"> issues such as rotas, out of hours work, pay, and periods of leave </w:t>
      </w:r>
      <w:r>
        <w:rPr>
          <w:rFonts w:ascii="Arial" w:hAnsi="Arial" w:cs="Arial"/>
        </w:rPr>
        <w:t xml:space="preserve">must be discussed and agreed </w:t>
      </w:r>
      <w:r w:rsidRPr="00594FD9">
        <w:rPr>
          <w:rFonts w:ascii="Arial" w:hAnsi="Arial" w:cs="Arial"/>
        </w:rPr>
        <w:t>with the Trust directly. </w:t>
      </w:r>
      <w:proofErr w:type="spellStart"/>
      <w:r>
        <w:rPr>
          <w:rFonts w:ascii="Arial" w:hAnsi="Arial" w:cs="Arial"/>
        </w:rPr>
        <w:t>PgDiTs</w:t>
      </w:r>
      <w:proofErr w:type="spellEnd"/>
      <w:r>
        <w:rPr>
          <w:rFonts w:ascii="Arial" w:hAnsi="Arial" w:cs="Arial"/>
        </w:rPr>
        <w:t xml:space="preserve"> are advised that they may not be able to have their preferred working pattern accommodated. If a </w:t>
      </w:r>
      <w:proofErr w:type="spellStart"/>
      <w:r>
        <w:rPr>
          <w:rFonts w:ascii="Arial" w:hAnsi="Arial" w:cs="Arial"/>
        </w:rPr>
        <w:t>PgDiT</w:t>
      </w:r>
      <w:proofErr w:type="spellEnd"/>
      <w:r>
        <w:rPr>
          <w:rFonts w:ascii="Arial" w:hAnsi="Arial" w:cs="Arial"/>
        </w:rPr>
        <w:t xml:space="preserve"> is in a rotational training programme, their working pattern may need to change as they rotate into a new placement, depending on what the Host Trust can accommodate. They should initiate these conversations prior to rotating.  </w:t>
      </w:r>
      <w:r w:rsidRPr="00594FD9">
        <w:rPr>
          <w:rFonts w:ascii="Arial" w:hAnsi="Arial" w:cs="Arial"/>
        </w:rPr>
        <w:t>  </w:t>
      </w:r>
    </w:p>
    <w:p w14:paraId="68FA4595" w14:textId="7E3A96D6" w:rsidR="00E90F18" w:rsidRPr="005E2B4F" w:rsidRDefault="006C59A0" w:rsidP="005E2B4F">
      <w:pPr>
        <w:pStyle w:val="ListParagraph"/>
        <w:numPr>
          <w:ilvl w:val="0"/>
          <w:numId w:val="1"/>
        </w:numPr>
        <w:rPr>
          <w:rFonts w:ascii="Arial" w:hAnsi="Arial" w:cs="Arial"/>
        </w:rPr>
      </w:pPr>
      <w:r w:rsidRPr="005E2B4F">
        <w:rPr>
          <w:rFonts w:ascii="Arial" w:hAnsi="Arial" w:cs="Arial"/>
        </w:rPr>
        <w:t xml:space="preserve">LTFT </w:t>
      </w:r>
      <w:proofErr w:type="spellStart"/>
      <w:r w:rsidR="0061186F">
        <w:rPr>
          <w:rFonts w:ascii="Arial" w:hAnsi="Arial" w:cs="Arial"/>
        </w:rPr>
        <w:t>PgDiT</w:t>
      </w:r>
      <w:r w:rsidRPr="005E2B4F">
        <w:rPr>
          <w:rFonts w:ascii="Arial" w:hAnsi="Arial" w:cs="Arial"/>
        </w:rPr>
        <w:t>s</w:t>
      </w:r>
      <w:proofErr w:type="spellEnd"/>
      <w:r w:rsidRPr="005E2B4F">
        <w:rPr>
          <w:rFonts w:ascii="Arial" w:hAnsi="Arial" w:cs="Arial"/>
        </w:rPr>
        <w:t xml:space="preserve"> will either occupy a </w:t>
      </w:r>
      <w:r w:rsidR="00B10864" w:rsidRPr="005E2B4F">
        <w:rPr>
          <w:rFonts w:ascii="Arial" w:hAnsi="Arial" w:cs="Arial"/>
        </w:rPr>
        <w:t>full-time</w:t>
      </w:r>
      <w:r w:rsidRPr="005E2B4F">
        <w:rPr>
          <w:rFonts w:ascii="Arial" w:hAnsi="Arial" w:cs="Arial"/>
        </w:rPr>
        <w:t xml:space="preserve"> post or</w:t>
      </w:r>
      <w:r w:rsidR="00671E2C">
        <w:rPr>
          <w:rFonts w:ascii="Arial" w:hAnsi="Arial" w:cs="Arial"/>
        </w:rPr>
        <w:t xml:space="preserve"> (</w:t>
      </w:r>
      <w:r w:rsidR="004A098D">
        <w:rPr>
          <w:rFonts w:ascii="Arial" w:hAnsi="Arial" w:cs="Arial"/>
        </w:rPr>
        <w:t>in</w:t>
      </w:r>
      <w:r w:rsidR="00671E2C">
        <w:rPr>
          <w:rFonts w:ascii="Arial" w:hAnsi="Arial" w:cs="Arial"/>
        </w:rPr>
        <w:t xml:space="preserve"> Dental Core and Dental Specialty Training)</w:t>
      </w:r>
      <w:r w:rsidRPr="005E2B4F">
        <w:rPr>
          <w:rFonts w:ascii="Arial" w:hAnsi="Arial" w:cs="Arial"/>
        </w:rPr>
        <w:t xml:space="preserve"> two LTFT </w:t>
      </w:r>
      <w:proofErr w:type="spellStart"/>
      <w:r w:rsidR="0061186F">
        <w:rPr>
          <w:rFonts w:ascii="Arial" w:hAnsi="Arial" w:cs="Arial"/>
        </w:rPr>
        <w:t>PgDiT</w:t>
      </w:r>
      <w:r w:rsidRPr="005E2B4F">
        <w:rPr>
          <w:rFonts w:ascii="Arial" w:hAnsi="Arial" w:cs="Arial"/>
        </w:rPr>
        <w:t>s</w:t>
      </w:r>
      <w:proofErr w:type="spellEnd"/>
      <w:r w:rsidRPr="005E2B4F">
        <w:rPr>
          <w:rFonts w:ascii="Arial" w:hAnsi="Arial" w:cs="Arial"/>
        </w:rPr>
        <w:t xml:space="preserve"> can be put </w:t>
      </w:r>
      <w:r w:rsidR="00091532" w:rsidRPr="005E2B4F">
        <w:rPr>
          <w:rFonts w:ascii="Arial" w:hAnsi="Arial" w:cs="Arial"/>
        </w:rPr>
        <w:t>into</w:t>
      </w:r>
      <w:r w:rsidRPr="005E2B4F">
        <w:rPr>
          <w:rFonts w:ascii="Arial" w:hAnsi="Arial" w:cs="Arial"/>
        </w:rPr>
        <w:t xml:space="preserve"> a slot share, where the funding from one post i</w:t>
      </w:r>
      <w:r w:rsidR="00C719AC">
        <w:rPr>
          <w:rFonts w:ascii="Arial" w:hAnsi="Arial" w:cs="Arial"/>
        </w:rPr>
        <w:t>s</w:t>
      </w:r>
      <w:r w:rsidRPr="005E2B4F">
        <w:rPr>
          <w:rFonts w:ascii="Arial" w:hAnsi="Arial" w:cs="Arial"/>
        </w:rPr>
        <w:t xml:space="preserve"> utilised for both </w:t>
      </w:r>
      <w:proofErr w:type="spellStart"/>
      <w:r w:rsidR="0061186F">
        <w:rPr>
          <w:rFonts w:ascii="Arial" w:hAnsi="Arial" w:cs="Arial"/>
        </w:rPr>
        <w:t>PgDiT</w:t>
      </w:r>
      <w:r w:rsidRPr="005E2B4F">
        <w:rPr>
          <w:rFonts w:ascii="Arial" w:hAnsi="Arial" w:cs="Arial"/>
        </w:rPr>
        <w:t>s</w:t>
      </w:r>
      <w:proofErr w:type="spellEnd"/>
      <w:r w:rsidRPr="005E2B4F">
        <w:rPr>
          <w:rFonts w:ascii="Arial" w:hAnsi="Arial" w:cs="Arial"/>
        </w:rPr>
        <w:t xml:space="preserve">. </w:t>
      </w:r>
      <w:proofErr w:type="spellStart"/>
      <w:r w:rsidR="0061186F">
        <w:rPr>
          <w:rFonts w:ascii="Arial" w:hAnsi="Arial" w:cs="Arial"/>
        </w:rPr>
        <w:t>PgDiT</w:t>
      </w:r>
      <w:r w:rsidR="00FD539E" w:rsidRPr="005E2B4F">
        <w:rPr>
          <w:rFonts w:ascii="Arial" w:hAnsi="Arial" w:cs="Arial"/>
        </w:rPr>
        <w:t>s</w:t>
      </w:r>
      <w:proofErr w:type="spellEnd"/>
      <w:r w:rsidR="00FD539E" w:rsidRPr="005E2B4F">
        <w:rPr>
          <w:rFonts w:ascii="Arial" w:hAnsi="Arial" w:cs="Arial"/>
        </w:rPr>
        <w:t xml:space="preserve"> that are in a slot </w:t>
      </w:r>
      <w:r w:rsidR="009241EC" w:rsidRPr="005E2B4F">
        <w:rPr>
          <w:rFonts w:ascii="Arial" w:hAnsi="Arial" w:cs="Arial"/>
        </w:rPr>
        <w:t>share may</w:t>
      </w:r>
      <w:r w:rsidR="00C80153">
        <w:rPr>
          <w:rFonts w:ascii="Arial" w:hAnsi="Arial" w:cs="Arial"/>
        </w:rPr>
        <w:t xml:space="preserve"> only</w:t>
      </w:r>
      <w:r w:rsidR="009241EC" w:rsidRPr="005E2B4F">
        <w:rPr>
          <w:rFonts w:ascii="Arial" w:hAnsi="Arial" w:cs="Arial"/>
        </w:rPr>
        <w:t xml:space="preserve"> be allocated 50% of the on-call commitment</w:t>
      </w:r>
      <w:r w:rsidR="00C36594" w:rsidRPr="005E2B4F">
        <w:rPr>
          <w:rFonts w:ascii="Arial" w:hAnsi="Arial" w:cs="Arial"/>
        </w:rPr>
        <w:t xml:space="preserve">, even if their WTE is more than 50%. </w:t>
      </w:r>
      <w:r w:rsidR="000A1DF6" w:rsidRPr="005E2B4F">
        <w:rPr>
          <w:rFonts w:ascii="Arial" w:hAnsi="Arial" w:cs="Arial"/>
        </w:rPr>
        <w:t xml:space="preserve">Similarly, LTFT </w:t>
      </w:r>
      <w:proofErr w:type="spellStart"/>
      <w:r w:rsidR="0061186F">
        <w:rPr>
          <w:rFonts w:ascii="Arial" w:hAnsi="Arial" w:cs="Arial"/>
        </w:rPr>
        <w:t>PgDiT</w:t>
      </w:r>
      <w:r w:rsidR="000A1DF6" w:rsidRPr="005E2B4F">
        <w:rPr>
          <w:rFonts w:ascii="Arial" w:hAnsi="Arial" w:cs="Arial"/>
        </w:rPr>
        <w:t>s</w:t>
      </w:r>
      <w:proofErr w:type="spellEnd"/>
      <w:r w:rsidR="000A1DF6" w:rsidRPr="005E2B4F">
        <w:rPr>
          <w:rFonts w:ascii="Arial" w:hAnsi="Arial" w:cs="Arial"/>
        </w:rPr>
        <w:t xml:space="preserve"> that are occupying a </w:t>
      </w:r>
      <w:r w:rsidR="00B10864" w:rsidRPr="005E2B4F">
        <w:rPr>
          <w:rFonts w:ascii="Arial" w:hAnsi="Arial" w:cs="Arial"/>
        </w:rPr>
        <w:t>full-time</w:t>
      </w:r>
      <w:r w:rsidR="000A1DF6" w:rsidRPr="005E2B4F">
        <w:rPr>
          <w:rFonts w:ascii="Arial" w:hAnsi="Arial" w:cs="Arial"/>
        </w:rPr>
        <w:t xml:space="preserve"> post may be asked to provide a full contribution to the on-call rota. All discussions around out of hours arrangements should be taken forward with the Host Trust. </w:t>
      </w:r>
    </w:p>
    <w:p w14:paraId="0FE6BE5D" w14:textId="1EA1AE47" w:rsidR="00E90F18" w:rsidRDefault="00E90F18" w:rsidP="005E2B4F">
      <w:pPr>
        <w:numPr>
          <w:ilvl w:val="0"/>
          <w:numId w:val="1"/>
        </w:numPr>
        <w:rPr>
          <w:rFonts w:ascii="Arial" w:hAnsi="Arial" w:cs="Arial"/>
        </w:rPr>
      </w:pPr>
      <w:r>
        <w:rPr>
          <w:rFonts w:ascii="Arial" w:hAnsi="Arial" w:cs="Arial"/>
        </w:rPr>
        <w:lastRenderedPageBreak/>
        <w:t>For NHSE Funded posts</w:t>
      </w:r>
      <w:r w:rsidR="006C4C6A">
        <w:rPr>
          <w:rFonts w:ascii="Arial" w:hAnsi="Arial" w:cs="Arial"/>
        </w:rPr>
        <w:t xml:space="preserve"> </w:t>
      </w:r>
      <w:r w:rsidR="00D26BFB">
        <w:rPr>
          <w:rFonts w:ascii="Arial" w:hAnsi="Arial" w:cs="Arial"/>
        </w:rPr>
        <w:t>in Dental Core and Dental Specialty Training</w:t>
      </w:r>
      <w:r>
        <w:rPr>
          <w:rFonts w:ascii="Arial" w:hAnsi="Arial" w:cs="Arial"/>
        </w:rPr>
        <w:t xml:space="preserve">, the full funding amount will be paid to the Trust, regardless of whether the </w:t>
      </w:r>
      <w:r w:rsidR="00415DA7">
        <w:rPr>
          <w:rFonts w:ascii="Arial" w:hAnsi="Arial" w:cs="Arial"/>
        </w:rPr>
        <w:t xml:space="preserve">occupant is full time or LTFT. Where a post is occupied by a LTFT </w:t>
      </w:r>
      <w:proofErr w:type="spellStart"/>
      <w:r w:rsidR="0061186F">
        <w:rPr>
          <w:rFonts w:ascii="Arial" w:hAnsi="Arial" w:cs="Arial"/>
        </w:rPr>
        <w:t>PgDiT</w:t>
      </w:r>
      <w:proofErr w:type="spellEnd"/>
      <w:r w:rsidR="00415DA7">
        <w:rPr>
          <w:rFonts w:ascii="Arial" w:hAnsi="Arial" w:cs="Arial"/>
        </w:rPr>
        <w:t xml:space="preserve">, it may be necessary for the Trust to use the remaining funding from the post to </w:t>
      </w:r>
      <w:r w:rsidR="0045171B">
        <w:rPr>
          <w:rFonts w:ascii="Arial" w:hAnsi="Arial" w:cs="Arial"/>
        </w:rPr>
        <w:t xml:space="preserve">pay the salary of the </w:t>
      </w:r>
      <w:proofErr w:type="spellStart"/>
      <w:r w:rsidR="0061186F">
        <w:rPr>
          <w:rFonts w:ascii="Arial" w:hAnsi="Arial" w:cs="Arial"/>
        </w:rPr>
        <w:t>PgDiT</w:t>
      </w:r>
      <w:proofErr w:type="spellEnd"/>
      <w:r w:rsidR="0045171B">
        <w:rPr>
          <w:rFonts w:ascii="Arial" w:hAnsi="Arial" w:cs="Arial"/>
        </w:rPr>
        <w:t xml:space="preserve"> for their additional training time. </w:t>
      </w:r>
    </w:p>
    <w:p w14:paraId="4F0E1A20" w14:textId="19515EFC" w:rsidR="00084150" w:rsidRPr="00084150" w:rsidRDefault="00084150" w:rsidP="00084150">
      <w:pPr>
        <w:numPr>
          <w:ilvl w:val="0"/>
          <w:numId w:val="1"/>
        </w:numPr>
        <w:rPr>
          <w:rFonts w:ascii="Arial" w:hAnsi="Arial" w:cs="Arial"/>
        </w:rPr>
      </w:pPr>
      <w:r>
        <w:rPr>
          <w:rFonts w:ascii="Arial" w:hAnsi="Arial" w:cs="Arial"/>
        </w:rPr>
        <w:t xml:space="preserve">Trusts may prefer to have LTFT </w:t>
      </w:r>
      <w:proofErr w:type="spellStart"/>
      <w:r>
        <w:rPr>
          <w:rFonts w:ascii="Arial" w:hAnsi="Arial" w:cs="Arial"/>
        </w:rPr>
        <w:t>PgDiTs</w:t>
      </w:r>
      <w:proofErr w:type="spellEnd"/>
      <w:r>
        <w:rPr>
          <w:rFonts w:ascii="Arial" w:hAnsi="Arial" w:cs="Arial"/>
        </w:rPr>
        <w:t xml:space="preserve"> in a Trust Funded </w:t>
      </w:r>
      <w:proofErr w:type="gramStart"/>
      <w:r>
        <w:rPr>
          <w:rFonts w:ascii="Arial" w:hAnsi="Arial" w:cs="Arial"/>
        </w:rPr>
        <w:t>post</w:t>
      </w:r>
      <w:proofErr w:type="gramEnd"/>
      <w:r>
        <w:rPr>
          <w:rFonts w:ascii="Arial" w:hAnsi="Arial" w:cs="Arial"/>
        </w:rPr>
        <w:t xml:space="preserve"> so they have direct knowledge and management of the </w:t>
      </w:r>
      <w:proofErr w:type="spellStart"/>
      <w:r>
        <w:rPr>
          <w:rFonts w:ascii="Arial" w:hAnsi="Arial" w:cs="Arial"/>
        </w:rPr>
        <w:t>PgDiT’s</w:t>
      </w:r>
      <w:proofErr w:type="spellEnd"/>
      <w:r>
        <w:rPr>
          <w:rFonts w:ascii="Arial" w:hAnsi="Arial" w:cs="Arial"/>
        </w:rPr>
        <w:t xml:space="preserve"> salary. </w:t>
      </w:r>
    </w:p>
    <w:p w14:paraId="3726EA53" w14:textId="3D9DF5EE" w:rsidR="00AD2A83" w:rsidRPr="00AD2A83" w:rsidRDefault="00AD2A83" w:rsidP="005E2B4F">
      <w:pPr>
        <w:pStyle w:val="ListParagraph"/>
        <w:numPr>
          <w:ilvl w:val="0"/>
          <w:numId w:val="1"/>
        </w:numPr>
        <w:rPr>
          <w:rFonts w:ascii="Arial" w:hAnsi="Arial" w:cs="Arial"/>
        </w:rPr>
      </w:pPr>
      <w:r w:rsidRPr="00AD2A83">
        <w:rPr>
          <w:rFonts w:ascii="Arial" w:hAnsi="Arial" w:cs="Arial"/>
        </w:rPr>
        <w:t>Supernumerary funding is rare and</w:t>
      </w:r>
      <w:r w:rsidR="00B71C09">
        <w:rPr>
          <w:rFonts w:ascii="Arial" w:hAnsi="Arial" w:cs="Arial"/>
        </w:rPr>
        <w:t xml:space="preserve"> only</w:t>
      </w:r>
      <w:r w:rsidRPr="00AD2A83">
        <w:rPr>
          <w:rFonts w:ascii="Arial" w:hAnsi="Arial" w:cs="Arial"/>
        </w:rPr>
        <w:t xml:space="preserve"> </w:t>
      </w:r>
      <w:r>
        <w:rPr>
          <w:rFonts w:ascii="Arial" w:hAnsi="Arial" w:cs="Arial"/>
        </w:rPr>
        <w:t xml:space="preserve">available on a </w:t>
      </w:r>
      <w:r w:rsidR="007745B4">
        <w:rPr>
          <w:rFonts w:ascii="Arial" w:hAnsi="Arial" w:cs="Arial"/>
        </w:rPr>
        <w:t>short-term</w:t>
      </w:r>
      <w:r>
        <w:rPr>
          <w:rFonts w:ascii="Arial" w:hAnsi="Arial" w:cs="Arial"/>
        </w:rPr>
        <w:t xml:space="preserve"> basis </w:t>
      </w:r>
      <w:r w:rsidRPr="00AD2A83">
        <w:rPr>
          <w:rFonts w:ascii="Arial" w:hAnsi="Arial" w:cs="Arial"/>
        </w:rPr>
        <w:t xml:space="preserve">in exceptional circumstances, when there are unavoidable changes in </w:t>
      </w:r>
      <w:r>
        <w:rPr>
          <w:rFonts w:ascii="Arial" w:hAnsi="Arial" w:cs="Arial"/>
        </w:rPr>
        <w:t xml:space="preserve">a </w:t>
      </w:r>
      <w:proofErr w:type="spellStart"/>
      <w:r w:rsidR="0061186F">
        <w:rPr>
          <w:rFonts w:ascii="Arial" w:hAnsi="Arial" w:cs="Arial"/>
        </w:rPr>
        <w:t>PgDiT</w:t>
      </w:r>
      <w:r>
        <w:rPr>
          <w:rFonts w:ascii="Arial" w:hAnsi="Arial" w:cs="Arial"/>
        </w:rPr>
        <w:t>’s</w:t>
      </w:r>
      <w:proofErr w:type="spellEnd"/>
      <w:r w:rsidRPr="00AD2A83">
        <w:rPr>
          <w:rFonts w:ascii="Arial" w:hAnsi="Arial" w:cs="Arial"/>
        </w:rPr>
        <w:t xml:space="preserve"> circumstances</w:t>
      </w:r>
      <w:r>
        <w:rPr>
          <w:rFonts w:ascii="Arial" w:hAnsi="Arial" w:cs="Arial"/>
        </w:rPr>
        <w:t xml:space="preserve">. Requests for supernumerary funding will not </w:t>
      </w:r>
      <w:r w:rsidR="007745B4">
        <w:rPr>
          <w:rFonts w:ascii="Arial" w:hAnsi="Arial" w:cs="Arial"/>
        </w:rPr>
        <w:t xml:space="preserve">normally </w:t>
      </w:r>
      <w:r>
        <w:rPr>
          <w:rFonts w:ascii="Arial" w:hAnsi="Arial" w:cs="Arial"/>
        </w:rPr>
        <w:t xml:space="preserve">be supported when there are gaps on the rotation. </w:t>
      </w:r>
      <w:r w:rsidR="00084150">
        <w:rPr>
          <w:rFonts w:ascii="Arial" w:hAnsi="Arial" w:cs="Arial"/>
        </w:rPr>
        <w:br/>
      </w:r>
    </w:p>
    <w:p w14:paraId="76D481DD" w14:textId="185F1D3B" w:rsidR="00365783" w:rsidRPr="005E2B4F" w:rsidRDefault="001663AC" w:rsidP="005E2B4F">
      <w:pPr>
        <w:pStyle w:val="ListParagraph"/>
        <w:numPr>
          <w:ilvl w:val="0"/>
          <w:numId w:val="1"/>
        </w:numPr>
        <w:rPr>
          <w:rFonts w:ascii="Arial" w:hAnsi="Arial" w:cs="Arial"/>
        </w:rPr>
      </w:pPr>
      <w:r w:rsidRPr="005E2B4F">
        <w:rPr>
          <w:rFonts w:ascii="Arial" w:hAnsi="Arial" w:cs="Arial"/>
        </w:rPr>
        <w:t xml:space="preserve">LTFT </w:t>
      </w:r>
      <w:proofErr w:type="spellStart"/>
      <w:r w:rsidR="0061186F">
        <w:rPr>
          <w:rFonts w:ascii="Arial" w:hAnsi="Arial" w:cs="Arial"/>
        </w:rPr>
        <w:t>PgDiT</w:t>
      </w:r>
      <w:r w:rsidRPr="005E2B4F">
        <w:rPr>
          <w:rFonts w:ascii="Arial" w:hAnsi="Arial" w:cs="Arial"/>
        </w:rPr>
        <w:t>s</w:t>
      </w:r>
      <w:proofErr w:type="spellEnd"/>
      <w:r w:rsidR="00594FD9" w:rsidRPr="005E2B4F">
        <w:rPr>
          <w:rFonts w:ascii="Arial" w:hAnsi="Arial" w:cs="Arial"/>
        </w:rPr>
        <w:t xml:space="preserve"> will progress </w:t>
      </w:r>
      <w:r w:rsidR="00774DAE" w:rsidRPr="005E2B4F">
        <w:rPr>
          <w:rFonts w:ascii="Arial" w:hAnsi="Arial" w:cs="Arial"/>
        </w:rPr>
        <w:t xml:space="preserve">at a slower rate and their completion date will be extended </w:t>
      </w:r>
      <w:r w:rsidR="00594FD9" w:rsidRPr="005E2B4F">
        <w:rPr>
          <w:rFonts w:ascii="Arial" w:hAnsi="Arial" w:cs="Arial"/>
        </w:rPr>
        <w:t>pro-rata</w:t>
      </w:r>
      <w:r w:rsidR="00774DAE" w:rsidRPr="005E2B4F">
        <w:rPr>
          <w:rFonts w:ascii="Arial" w:hAnsi="Arial" w:cs="Arial"/>
        </w:rPr>
        <w:t xml:space="preserve">. </w:t>
      </w:r>
    </w:p>
    <w:tbl>
      <w:tblPr>
        <w:tblStyle w:val="TableGrid"/>
        <w:tblW w:w="0" w:type="auto"/>
        <w:tblInd w:w="720" w:type="dxa"/>
        <w:tblLook w:val="04A0" w:firstRow="1" w:lastRow="0" w:firstColumn="1" w:lastColumn="0" w:noHBand="0" w:noVBand="1"/>
      </w:tblPr>
      <w:tblGrid>
        <w:gridCol w:w="1543"/>
        <w:gridCol w:w="1767"/>
        <w:gridCol w:w="1662"/>
        <w:gridCol w:w="1662"/>
        <w:gridCol w:w="1662"/>
      </w:tblGrid>
      <w:tr w:rsidR="00DC40BF" w14:paraId="4FE515CD" w14:textId="20F70D29" w:rsidTr="000F7E39">
        <w:tc>
          <w:tcPr>
            <w:tcW w:w="1543" w:type="dxa"/>
            <w:tcBorders>
              <w:bottom w:val="single" w:sz="4" w:space="0" w:color="auto"/>
            </w:tcBorders>
            <w:shd w:val="clear" w:color="auto" w:fill="074F6A" w:themeFill="accent4" w:themeFillShade="80"/>
          </w:tcPr>
          <w:p w14:paraId="46E32F87" w14:textId="6E5723E0" w:rsidR="00DC40BF" w:rsidRPr="00314B90" w:rsidRDefault="00445723" w:rsidP="00DC40BF">
            <w:pPr>
              <w:rPr>
                <w:rFonts w:ascii="Arial" w:hAnsi="Arial" w:cs="Arial"/>
                <w:color w:val="FFFFFF" w:themeColor="background1"/>
              </w:rPr>
            </w:pPr>
            <w:r w:rsidRPr="00314B90">
              <w:rPr>
                <w:rFonts w:ascii="Arial" w:hAnsi="Arial" w:cs="Arial"/>
                <w:color w:val="FFFFFF" w:themeColor="background1"/>
              </w:rPr>
              <w:t>Training Time</w:t>
            </w:r>
            <w:r w:rsidR="00840CD2" w:rsidRPr="00314B90">
              <w:rPr>
                <w:rFonts w:ascii="Arial" w:hAnsi="Arial" w:cs="Arial"/>
                <w:color w:val="FFFFFF" w:themeColor="background1"/>
              </w:rPr>
              <w:t xml:space="preserve"> (months)</w:t>
            </w:r>
          </w:p>
        </w:tc>
        <w:tc>
          <w:tcPr>
            <w:tcW w:w="1767" w:type="dxa"/>
            <w:tcBorders>
              <w:bottom w:val="single" w:sz="4" w:space="0" w:color="auto"/>
            </w:tcBorders>
            <w:shd w:val="clear" w:color="auto" w:fill="074F6A" w:themeFill="accent4" w:themeFillShade="80"/>
          </w:tcPr>
          <w:p w14:paraId="14A3183A" w14:textId="20A41B23" w:rsidR="00DC40BF" w:rsidRPr="00314B90" w:rsidRDefault="00840CD2" w:rsidP="00DC40BF">
            <w:pPr>
              <w:rPr>
                <w:rFonts w:ascii="Arial" w:hAnsi="Arial" w:cs="Arial"/>
                <w:color w:val="FFFFFF" w:themeColor="background1"/>
              </w:rPr>
            </w:pPr>
            <w:r w:rsidRPr="00314B90">
              <w:rPr>
                <w:rFonts w:ascii="Arial" w:hAnsi="Arial" w:cs="Arial"/>
                <w:color w:val="FFFFFF" w:themeColor="background1"/>
              </w:rPr>
              <w:t xml:space="preserve">Time to complete at </w:t>
            </w:r>
            <w:r w:rsidR="00445723" w:rsidRPr="00314B90">
              <w:rPr>
                <w:rFonts w:ascii="Arial" w:hAnsi="Arial" w:cs="Arial"/>
                <w:color w:val="FFFFFF" w:themeColor="background1"/>
              </w:rPr>
              <w:t>50%</w:t>
            </w:r>
            <w:r w:rsidRPr="00314B90">
              <w:rPr>
                <w:rFonts w:ascii="Arial" w:hAnsi="Arial" w:cs="Arial"/>
                <w:color w:val="FFFFFF" w:themeColor="background1"/>
              </w:rPr>
              <w:t xml:space="preserve"> (months)</w:t>
            </w:r>
          </w:p>
        </w:tc>
        <w:tc>
          <w:tcPr>
            <w:tcW w:w="1662" w:type="dxa"/>
            <w:tcBorders>
              <w:bottom w:val="single" w:sz="4" w:space="0" w:color="auto"/>
            </w:tcBorders>
            <w:shd w:val="clear" w:color="auto" w:fill="074F6A" w:themeFill="accent4" w:themeFillShade="80"/>
          </w:tcPr>
          <w:p w14:paraId="1EDC48D7" w14:textId="413EF338" w:rsidR="00DC40BF" w:rsidRPr="00314B90" w:rsidRDefault="00840CD2" w:rsidP="00DC40BF">
            <w:pPr>
              <w:rPr>
                <w:rFonts w:ascii="Arial" w:hAnsi="Arial" w:cs="Arial"/>
                <w:color w:val="FFFFFF" w:themeColor="background1"/>
              </w:rPr>
            </w:pPr>
            <w:r w:rsidRPr="00314B90">
              <w:rPr>
                <w:rFonts w:ascii="Arial" w:hAnsi="Arial" w:cs="Arial"/>
                <w:color w:val="FFFFFF" w:themeColor="background1"/>
              </w:rPr>
              <w:t xml:space="preserve">Time to complete at </w:t>
            </w:r>
            <w:r w:rsidR="00445723" w:rsidRPr="00314B90">
              <w:rPr>
                <w:rFonts w:ascii="Arial" w:hAnsi="Arial" w:cs="Arial"/>
                <w:color w:val="FFFFFF" w:themeColor="background1"/>
              </w:rPr>
              <w:t>60%</w:t>
            </w:r>
            <w:r w:rsidRPr="00314B90">
              <w:rPr>
                <w:rFonts w:ascii="Arial" w:hAnsi="Arial" w:cs="Arial"/>
                <w:color w:val="FFFFFF" w:themeColor="background1"/>
              </w:rPr>
              <w:t xml:space="preserve"> (months)</w:t>
            </w:r>
          </w:p>
        </w:tc>
        <w:tc>
          <w:tcPr>
            <w:tcW w:w="1662" w:type="dxa"/>
            <w:tcBorders>
              <w:bottom w:val="single" w:sz="4" w:space="0" w:color="auto"/>
            </w:tcBorders>
            <w:shd w:val="clear" w:color="auto" w:fill="074F6A" w:themeFill="accent4" w:themeFillShade="80"/>
          </w:tcPr>
          <w:p w14:paraId="0ED8B1CC" w14:textId="1029B935" w:rsidR="00DC40BF" w:rsidRPr="00314B90" w:rsidRDefault="00840CD2" w:rsidP="00DC40BF">
            <w:pPr>
              <w:rPr>
                <w:rFonts w:ascii="Arial" w:hAnsi="Arial" w:cs="Arial"/>
                <w:color w:val="FFFFFF" w:themeColor="background1"/>
              </w:rPr>
            </w:pPr>
            <w:r w:rsidRPr="00314B90">
              <w:rPr>
                <w:rFonts w:ascii="Arial" w:hAnsi="Arial" w:cs="Arial"/>
                <w:color w:val="FFFFFF" w:themeColor="background1"/>
              </w:rPr>
              <w:t xml:space="preserve">Time to complete at </w:t>
            </w:r>
            <w:r w:rsidR="00445723" w:rsidRPr="00314B90">
              <w:rPr>
                <w:rFonts w:ascii="Arial" w:hAnsi="Arial" w:cs="Arial"/>
                <w:color w:val="FFFFFF" w:themeColor="background1"/>
              </w:rPr>
              <w:t>70%</w:t>
            </w:r>
            <w:r w:rsidRPr="00314B90">
              <w:rPr>
                <w:rFonts w:ascii="Arial" w:hAnsi="Arial" w:cs="Arial"/>
                <w:color w:val="FFFFFF" w:themeColor="background1"/>
              </w:rPr>
              <w:t xml:space="preserve"> (months)</w:t>
            </w:r>
          </w:p>
        </w:tc>
        <w:tc>
          <w:tcPr>
            <w:tcW w:w="1662" w:type="dxa"/>
            <w:tcBorders>
              <w:bottom w:val="single" w:sz="4" w:space="0" w:color="auto"/>
            </w:tcBorders>
            <w:shd w:val="clear" w:color="auto" w:fill="074F6A" w:themeFill="accent4" w:themeFillShade="80"/>
          </w:tcPr>
          <w:p w14:paraId="40C0AD52" w14:textId="092957A9" w:rsidR="00DC40BF" w:rsidRPr="00314B90" w:rsidRDefault="00840CD2" w:rsidP="00DC40BF">
            <w:pPr>
              <w:rPr>
                <w:rFonts w:ascii="Arial" w:hAnsi="Arial" w:cs="Arial"/>
                <w:color w:val="FFFFFF" w:themeColor="background1"/>
              </w:rPr>
            </w:pPr>
            <w:r w:rsidRPr="00314B90">
              <w:rPr>
                <w:rFonts w:ascii="Arial" w:hAnsi="Arial" w:cs="Arial"/>
                <w:color w:val="FFFFFF" w:themeColor="background1"/>
              </w:rPr>
              <w:t xml:space="preserve">Time to complete at </w:t>
            </w:r>
            <w:r w:rsidR="00445723" w:rsidRPr="00314B90">
              <w:rPr>
                <w:rFonts w:ascii="Arial" w:hAnsi="Arial" w:cs="Arial"/>
                <w:color w:val="FFFFFF" w:themeColor="background1"/>
              </w:rPr>
              <w:t>80%</w:t>
            </w:r>
            <w:r w:rsidRPr="00314B90">
              <w:rPr>
                <w:rFonts w:ascii="Arial" w:hAnsi="Arial" w:cs="Arial"/>
                <w:color w:val="FFFFFF" w:themeColor="background1"/>
              </w:rPr>
              <w:t xml:space="preserve"> (months)</w:t>
            </w:r>
          </w:p>
        </w:tc>
      </w:tr>
      <w:tr w:rsidR="00DC40BF" w14:paraId="5283F816" w14:textId="1F002617" w:rsidTr="000F7E39">
        <w:tc>
          <w:tcPr>
            <w:tcW w:w="1543" w:type="dxa"/>
            <w:tcBorders>
              <w:top w:val="single" w:sz="4" w:space="0" w:color="auto"/>
              <w:left w:val="single" w:sz="4" w:space="0" w:color="auto"/>
              <w:bottom w:val="single" w:sz="4" w:space="0" w:color="auto"/>
              <w:right w:val="single" w:sz="4" w:space="0" w:color="auto"/>
            </w:tcBorders>
            <w:shd w:val="clear" w:color="auto" w:fill="074F6A" w:themeFill="accent4" w:themeFillShade="80"/>
          </w:tcPr>
          <w:p w14:paraId="2282442C" w14:textId="1E594932" w:rsidR="00DC40BF" w:rsidRPr="00314B90" w:rsidRDefault="00445723" w:rsidP="00DC40BF">
            <w:pPr>
              <w:rPr>
                <w:rFonts w:ascii="Arial" w:hAnsi="Arial" w:cs="Arial"/>
                <w:color w:val="FFFFFF" w:themeColor="background1"/>
              </w:rPr>
            </w:pPr>
            <w:r w:rsidRPr="00314B90">
              <w:rPr>
                <w:rFonts w:ascii="Arial" w:hAnsi="Arial" w:cs="Arial"/>
                <w:color w:val="FFFFFF" w:themeColor="background1"/>
              </w:rPr>
              <w:t xml:space="preserve">12 </w:t>
            </w:r>
          </w:p>
        </w:tc>
        <w:tc>
          <w:tcPr>
            <w:tcW w:w="1767" w:type="dxa"/>
            <w:tcBorders>
              <w:top w:val="single" w:sz="4" w:space="0" w:color="auto"/>
              <w:left w:val="single" w:sz="4" w:space="0" w:color="auto"/>
              <w:bottom w:val="single" w:sz="4" w:space="0" w:color="auto"/>
              <w:right w:val="single" w:sz="4" w:space="0" w:color="auto"/>
            </w:tcBorders>
          </w:tcPr>
          <w:p w14:paraId="7A7E18A2" w14:textId="45D5E330" w:rsidR="00DC40BF" w:rsidRDefault="003E0EEF" w:rsidP="00DC40BF">
            <w:pPr>
              <w:rPr>
                <w:rFonts w:ascii="Arial" w:hAnsi="Arial" w:cs="Arial"/>
              </w:rPr>
            </w:pPr>
            <w:r>
              <w:rPr>
                <w:rFonts w:ascii="Arial" w:hAnsi="Arial" w:cs="Arial"/>
              </w:rPr>
              <w:t>24</w:t>
            </w:r>
          </w:p>
        </w:tc>
        <w:tc>
          <w:tcPr>
            <w:tcW w:w="1662" w:type="dxa"/>
            <w:tcBorders>
              <w:top w:val="single" w:sz="4" w:space="0" w:color="auto"/>
              <w:left w:val="single" w:sz="4" w:space="0" w:color="auto"/>
              <w:bottom w:val="single" w:sz="4" w:space="0" w:color="auto"/>
              <w:right w:val="single" w:sz="4" w:space="0" w:color="auto"/>
            </w:tcBorders>
          </w:tcPr>
          <w:p w14:paraId="49244314" w14:textId="731B024E" w:rsidR="00DC40BF" w:rsidRDefault="003E0EEF" w:rsidP="00DC40BF">
            <w:pPr>
              <w:rPr>
                <w:rFonts w:ascii="Arial" w:hAnsi="Arial" w:cs="Arial"/>
              </w:rPr>
            </w:pPr>
            <w:r>
              <w:rPr>
                <w:rFonts w:ascii="Arial" w:hAnsi="Arial" w:cs="Arial"/>
              </w:rPr>
              <w:t xml:space="preserve">20 </w:t>
            </w:r>
          </w:p>
        </w:tc>
        <w:tc>
          <w:tcPr>
            <w:tcW w:w="1662" w:type="dxa"/>
            <w:tcBorders>
              <w:top w:val="single" w:sz="4" w:space="0" w:color="auto"/>
              <w:left w:val="single" w:sz="4" w:space="0" w:color="auto"/>
              <w:bottom w:val="single" w:sz="4" w:space="0" w:color="auto"/>
              <w:right w:val="single" w:sz="4" w:space="0" w:color="auto"/>
            </w:tcBorders>
          </w:tcPr>
          <w:p w14:paraId="4A14B458" w14:textId="0F4F0541" w:rsidR="00DC40BF" w:rsidRDefault="00EA4A1E" w:rsidP="00DC40BF">
            <w:pPr>
              <w:rPr>
                <w:rFonts w:ascii="Arial" w:hAnsi="Arial" w:cs="Arial"/>
              </w:rPr>
            </w:pPr>
            <w:r>
              <w:rPr>
                <w:rFonts w:ascii="Arial" w:hAnsi="Arial" w:cs="Arial"/>
              </w:rPr>
              <w:t>17.</w:t>
            </w:r>
            <w:r w:rsidR="00840CD2">
              <w:rPr>
                <w:rFonts w:ascii="Arial" w:hAnsi="Arial" w:cs="Arial"/>
              </w:rPr>
              <w:t>1</w:t>
            </w:r>
          </w:p>
        </w:tc>
        <w:tc>
          <w:tcPr>
            <w:tcW w:w="1662" w:type="dxa"/>
            <w:tcBorders>
              <w:top w:val="single" w:sz="4" w:space="0" w:color="auto"/>
              <w:left w:val="single" w:sz="4" w:space="0" w:color="auto"/>
              <w:bottom w:val="single" w:sz="4" w:space="0" w:color="auto"/>
              <w:right w:val="single" w:sz="4" w:space="0" w:color="auto"/>
            </w:tcBorders>
          </w:tcPr>
          <w:p w14:paraId="63C202E4" w14:textId="50DA9DCA" w:rsidR="00DC40BF" w:rsidRDefault="00EA4A1E" w:rsidP="00DC40BF">
            <w:pPr>
              <w:rPr>
                <w:rFonts w:ascii="Arial" w:hAnsi="Arial" w:cs="Arial"/>
              </w:rPr>
            </w:pPr>
            <w:r>
              <w:rPr>
                <w:rFonts w:ascii="Arial" w:hAnsi="Arial" w:cs="Arial"/>
              </w:rPr>
              <w:t xml:space="preserve">15 </w:t>
            </w:r>
          </w:p>
        </w:tc>
      </w:tr>
      <w:tr w:rsidR="00DC40BF" w14:paraId="1C61D7CD" w14:textId="5AEF5F84" w:rsidTr="000F7E39">
        <w:tc>
          <w:tcPr>
            <w:tcW w:w="1543" w:type="dxa"/>
            <w:tcBorders>
              <w:top w:val="single" w:sz="4" w:space="0" w:color="auto"/>
              <w:left w:val="single" w:sz="4" w:space="0" w:color="auto"/>
              <w:bottom w:val="single" w:sz="4" w:space="0" w:color="auto"/>
              <w:right w:val="single" w:sz="4" w:space="0" w:color="auto"/>
            </w:tcBorders>
            <w:shd w:val="clear" w:color="auto" w:fill="074F6A" w:themeFill="accent4" w:themeFillShade="80"/>
          </w:tcPr>
          <w:p w14:paraId="2BD139F0" w14:textId="18A97D25" w:rsidR="00DC40BF" w:rsidRPr="00314B90" w:rsidRDefault="00445723" w:rsidP="00DC40BF">
            <w:pPr>
              <w:rPr>
                <w:rFonts w:ascii="Arial" w:hAnsi="Arial" w:cs="Arial"/>
                <w:color w:val="FFFFFF" w:themeColor="background1"/>
              </w:rPr>
            </w:pPr>
            <w:r w:rsidRPr="00314B90">
              <w:rPr>
                <w:rFonts w:ascii="Arial" w:hAnsi="Arial" w:cs="Arial"/>
                <w:color w:val="FFFFFF" w:themeColor="background1"/>
              </w:rPr>
              <w:t>2</w:t>
            </w:r>
            <w:r w:rsidR="00840CD2" w:rsidRPr="00314B90">
              <w:rPr>
                <w:rFonts w:ascii="Arial" w:hAnsi="Arial" w:cs="Arial"/>
                <w:color w:val="FFFFFF" w:themeColor="background1"/>
              </w:rPr>
              <w:t>4</w:t>
            </w:r>
          </w:p>
        </w:tc>
        <w:tc>
          <w:tcPr>
            <w:tcW w:w="1767" w:type="dxa"/>
            <w:tcBorders>
              <w:top w:val="single" w:sz="4" w:space="0" w:color="auto"/>
              <w:left w:val="single" w:sz="4" w:space="0" w:color="auto"/>
              <w:bottom w:val="single" w:sz="4" w:space="0" w:color="auto"/>
              <w:right w:val="single" w:sz="4" w:space="0" w:color="auto"/>
            </w:tcBorders>
          </w:tcPr>
          <w:p w14:paraId="14A86CC7" w14:textId="0174DAEE" w:rsidR="00DC40BF" w:rsidRDefault="00EA4A1E" w:rsidP="00DC40BF">
            <w:pPr>
              <w:rPr>
                <w:rFonts w:ascii="Arial" w:hAnsi="Arial" w:cs="Arial"/>
              </w:rPr>
            </w:pPr>
            <w:r>
              <w:rPr>
                <w:rFonts w:ascii="Arial" w:hAnsi="Arial" w:cs="Arial"/>
              </w:rPr>
              <w:t xml:space="preserve">48 </w:t>
            </w:r>
          </w:p>
        </w:tc>
        <w:tc>
          <w:tcPr>
            <w:tcW w:w="1662" w:type="dxa"/>
            <w:tcBorders>
              <w:top w:val="single" w:sz="4" w:space="0" w:color="auto"/>
              <w:left w:val="single" w:sz="4" w:space="0" w:color="auto"/>
              <w:bottom w:val="single" w:sz="4" w:space="0" w:color="auto"/>
              <w:right w:val="single" w:sz="4" w:space="0" w:color="auto"/>
            </w:tcBorders>
          </w:tcPr>
          <w:p w14:paraId="615FA8A0" w14:textId="4C65FC96" w:rsidR="00DC40BF" w:rsidRDefault="00EA4A1E" w:rsidP="00DC40BF">
            <w:pPr>
              <w:rPr>
                <w:rFonts w:ascii="Arial" w:hAnsi="Arial" w:cs="Arial"/>
              </w:rPr>
            </w:pPr>
            <w:r>
              <w:rPr>
                <w:rFonts w:ascii="Arial" w:hAnsi="Arial" w:cs="Arial"/>
              </w:rPr>
              <w:t>40</w:t>
            </w:r>
          </w:p>
        </w:tc>
        <w:tc>
          <w:tcPr>
            <w:tcW w:w="1662" w:type="dxa"/>
            <w:tcBorders>
              <w:top w:val="single" w:sz="4" w:space="0" w:color="auto"/>
              <w:left w:val="single" w:sz="4" w:space="0" w:color="auto"/>
              <w:bottom w:val="single" w:sz="4" w:space="0" w:color="auto"/>
              <w:right w:val="single" w:sz="4" w:space="0" w:color="auto"/>
            </w:tcBorders>
          </w:tcPr>
          <w:p w14:paraId="5BBB0B4C" w14:textId="5F1D83D0" w:rsidR="00DC40BF" w:rsidRDefault="00EA4A1E" w:rsidP="00DC40BF">
            <w:pPr>
              <w:rPr>
                <w:rFonts w:ascii="Arial" w:hAnsi="Arial" w:cs="Arial"/>
              </w:rPr>
            </w:pPr>
            <w:r>
              <w:rPr>
                <w:rFonts w:ascii="Arial" w:hAnsi="Arial" w:cs="Arial"/>
              </w:rPr>
              <w:t>34.3</w:t>
            </w:r>
          </w:p>
        </w:tc>
        <w:tc>
          <w:tcPr>
            <w:tcW w:w="1662" w:type="dxa"/>
            <w:tcBorders>
              <w:top w:val="single" w:sz="4" w:space="0" w:color="auto"/>
              <w:left w:val="single" w:sz="4" w:space="0" w:color="auto"/>
              <w:bottom w:val="single" w:sz="4" w:space="0" w:color="auto"/>
              <w:right w:val="single" w:sz="4" w:space="0" w:color="auto"/>
            </w:tcBorders>
          </w:tcPr>
          <w:p w14:paraId="2C302BC3" w14:textId="513FD957" w:rsidR="00DC40BF" w:rsidRDefault="00EA4A1E" w:rsidP="00DC40BF">
            <w:pPr>
              <w:rPr>
                <w:rFonts w:ascii="Arial" w:hAnsi="Arial" w:cs="Arial"/>
              </w:rPr>
            </w:pPr>
            <w:r>
              <w:rPr>
                <w:rFonts w:ascii="Arial" w:hAnsi="Arial" w:cs="Arial"/>
              </w:rPr>
              <w:t xml:space="preserve">30 </w:t>
            </w:r>
          </w:p>
        </w:tc>
      </w:tr>
      <w:tr w:rsidR="00DC40BF" w14:paraId="7E7B0822" w14:textId="59E6AE6C" w:rsidTr="000F7E39">
        <w:tc>
          <w:tcPr>
            <w:tcW w:w="1543" w:type="dxa"/>
            <w:tcBorders>
              <w:top w:val="single" w:sz="4" w:space="0" w:color="auto"/>
              <w:left w:val="single" w:sz="4" w:space="0" w:color="auto"/>
              <w:bottom w:val="single" w:sz="4" w:space="0" w:color="auto"/>
              <w:right w:val="single" w:sz="4" w:space="0" w:color="auto"/>
            </w:tcBorders>
            <w:shd w:val="clear" w:color="auto" w:fill="074F6A" w:themeFill="accent4" w:themeFillShade="80"/>
          </w:tcPr>
          <w:p w14:paraId="70A08E37" w14:textId="0E282D2E" w:rsidR="00DC40BF" w:rsidRPr="00314B90" w:rsidRDefault="00445723" w:rsidP="00DC40BF">
            <w:pPr>
              <w:rPr>
                <w:rFonts w:ascii="Arial" w:hAnsi="Arial" w:cs="Arial"/>
                <w:color w:val="FFFFFF" w:themeColor="background1"/>
              </w:rPr>
            </w:pPr>
            <w:r w:rsidRPr="00314B90">
              <w:rPr>
                <w:rFonts w:ascii="Arial" w:hAnsi="Arial" w:cs="Arial"/>
                <w:color w:val="FFFFFF" w:themeColor="background1"/>
              </w:rPr>
              <w:t>36</w:t>
            </w:r>
          </w:p>
        </w:tc>
        <w:tc>
          <w:tcPr>
            <w:tcW w:w="1767" w:type="dxa"/>
            <w:tcBorders>
              <w:top w:val="single" w:sz="4" w:space="0" w:color="auto"/>
              <w:left w:val="single" w:sz="4" w:space="0" w:color="auto"/>
              <w:bottom w:val="single" w:sz="4" w:space="0" w:color="auto"/>
              <w:right w:val="single" w:sz="4" w:space="0" w:color="auto"/>
            </w:tcBorders>
          </w:tcPr>
          <w:p w14:paraId="5A7CBD67" w14:textId="7B1B484E" w:rsidR="00DC40BF" w:rsidRDefault="006142C5" w:rsidP="00DC40BF">
            <w:pPr>
              <w:rPr>
                <w:rFonts w:ascii="Arial" w:hAnsi="Arial" w:cs="Arial"/>
              </w:rPr>
            </w:pPr>
            <w:r>
              <w:rPr>
                <w:rFonts w:ascii="Arial" w:hAnsi="Arial" w:cs="Arial"/>
              </w:rPr>
              <w:t>72</w:t>
            </w:r>
          </w:p>
        </w:tc>
        <w:tc>
          <w:tcPr>
            <w:tcW w:w="1662" w:type="dxa"/>
            <w:tcBorders>
              <w:top w:val="single" w:sz="4" w:space="0" w:color="auto"/>
              <w:left w:val="single" w:sz="4" w:space="0" w:color="auto"/>
              <w:bottom w:val="single" w:sz="4" w:space="0" w:color="auto"/>
              <w:right w:val="single" w:sz="4" w:space="0" w:color="auto"/>
            </w:tcBorders>
          </w:tcPr>
          <w:p w14:paraId="605F6E72" w14:textId="1E5D5F75" w:rsidR="00DC40BF" w:rsidRDefault="006142C5" w:rsidP="00DC40BF">
            <w:pPr>
              <w:rPr>
                <w:rFonts w:ascii="Arial" w:hAnsi="Arial" w:cs="Arial"/>
              </w:rPr>
            </w:pPr>
            <w:r>
              <w:rPr>
                <w:rFonts w:ascii="Arial" w:hAnsi="Arial" w:cs="Arial"/>
              </w:rPr>
              <w:t>60</w:t>
            </w:r>
          </w:p>
        </w:tc>
        <w:tc>
          <w:tcPr>
            <w:tcW w:w="1662" w:type="dxa"/>
            <w:tcBorders>
              <w:top w:val="single" w:sz="4" w:space="0" w:color="auto"/>
              <w:left w:val="single" w:sz="4" w:space="0" w:color="auto"/>
              <w:bottom w:val="single" w:sz="4" w:space="0" w:color="auto"/>
              <w:right w:val="single" w:sz="4" w:space="0" w:color="auto"/>
            </w:tcBorders>
          </w:tcPr>
          <w:p w14:paraId="573A1141" w14:textId="313A82A2" w:rsidR="00DC40BF" w:rsidRDefault="006142C5" w:rsidP="00DC40BF">
            <w:pPr>
              <w:rPr>
                <w:rFonts w:ascii="Arial" w:hAnsi="Arial" w:cs="Arial"/>
              </w:rPr>
            </w:pPr>
            <w:r>
              <w:rPr>
                <w:rFonts w:ascii="Arial" w:hAnsi="Arial" w:cs="Arial"/>
              </w:rPr>
              <w:t>51.4</w:t>
            </w:r>
          </w:p>
        </w:tc>
        <w:tc>
          <w:tcPr>
            <w:tcW w:w="1662" w:type="dxa"/>
            <w:tcBorders>
              <w:top w:val="single" w:sz="4" w:space="0" w:color="auto"/>
              <w:left w:val="single" w:sz="4" w:space="0" w:color="auto"/>
              <w:bottom w:val="single" w:sz="4" w:space="0" w:color="auto"/>
              <w:right w:val="single" w:sz="4" w:space="0" w:color="auto"/>
            </w:tcBorders>
          </w:tcPr>
          <w:p w14:paraId="01BE42C0" w14:textId="4F03A45B" w:rsidR="00DC40BF" w:rsidRDefault="006142C5" w:rsidP="00DC40BF">
            <w:pPr>
              <w:rPr>
                <w:rFonts w:ascii="Arial" w:hAnsi="Arial" w:cs="Arial"/>
              </w:rPr>
            </w:pPr>
            <w:r>
              <w:rPr>
                <w:rFonts w:ascii="Arial" w:hAnsi="Arial" w:cs="Arial"/>
              </w:rPr>
              <w:t>45</w:t>
            </w:r>
          </w:p>
        </w:tc>
      </w:tr>
      <w:tr w:rsidR="00445723" w14:paraId="747ACEEB" w14:textId="77777777" w:rsidTr="000F7E39">
        <w:tc>
          <w:tcPr>
            <w:tcW w:w="1543" w:type="dxa"/>
            <w:tcBorders>
              <w:top w:val="single" w:sz="4" w:space="0" w:color="auto"/>
              <w:left w:val="single" w:sz="4" w:space="0" w:color="auto"/>
              <w:bottom w:val="single" w:sz="4" w:space="0" w:color="auto"/>
              <w:right w:val="single" w:sz="4" w:space="0" w:color="auto"/>
            </w:tcBorders>
            <w:shd w:val="clear" w:color="auto" w:fill="074F6A" w:themeFill="accent4" w:themeFillShade="80"/>
          </w:tcPr>
          <w:p w14:paraId="046DD613" w14:textId="44A010C1" w:rsidR="00445723" w:rsidRPr="00314B90" w:rsidRDefault="00BE325F" w:rsidP="00DC40BF">
            <w:pPr>
              <w:rPr>
                <w:rFonts w:ascii="Arial" w:hAnsi="Arial" w:cs="Arial"/>
                <w:color w:val="FFFFFF" w:themeColor="background1"/>
              </w:rPr>
            </w:pPr>
            <w:r w:rsidRPr="00314B90">
              <w:rPr>
                <w:rFonts w:ascii="Arial" w:hAnsi="Arial" w:cs="Arial"/>
                <w:color w:val="FFFFFF" w:themeColor="background1"/>
              </w:rPr>
              <w:t>48</w:t>
            </w:r>
          </w:p>
        </w:tc>
        <w:tc>
          <w:tcPr>
            <w:tcW w:w="1767" w:type="dxa"/>
            <w:tcBorders>
              <w:top w:val="single" w:sz="4" w:space="0" w:color="auto"/>
              <w:left w:val="single" w:sz="4" w:space="0" w:color="auto"/>
              <w:bottom w:val="single" w:sz="4" w:space="0" w:color="auto"/>
              <w:right w:val="single" w:sz="4" w:space="0" w:color="auto"/>
            </w:tcBorders>
          </w:tcPr>
          <w:p w14:paraId="04BA55C5" w14:textId="77965FB1" w:rsidR="00445723" w:rsidRDefault="006142C5" w:rsidP="00DC40BF">
            <w:pPr>
              <w:rPr>
                <w:rFonts w:ascii="Arial" w:hAnsi="Arial" w:cs="Arial"/>
              </w:rPr>
            </w:pPr>
            <w:r>
              <w:rPr>
                <w:rFonts w:ascii="Arial" w:hAnsi="Arial" w:cs="Arial"/>
              </w:rPr>
              <w:t>96</w:t>
            </w:r>
          </w:p>
        </w:tc>
        <w:tc>
          <w:tcPr>
            <w:tcW w:w="1662" w:type="dxa"/>
            <w:tcBorders>
              <w:top w:val="single" w:sz="4" w:space="0" w:color="auto"/>
              <w:left w:val="single" w:sz="4" w:space="0" w:color="auto"/>
              <w:bottom w:val="single" w:sz="4" w:space="0" w:color="auto"/>
              <w:right w:val="single" w:sz="4" w:space="0" w:color="auto"/>
            </w:tcBorders>
          </w:tcPr>
          <w:p w14:paraId="7B792940" w14:textId="1CE49608" w:rsidR="00445723" w:rsidRDefault="006142C5" w:rsidP="00DC40BF">
            <w:pPr>
              <w:rPr>
                <w:rFonts w:ascii="Arial" w:hAnsi="Arial" w:cs="Arial"/>
              </w:rPr>
            </w:pPr>
            <w:r>
              <w:rPr>
                <w:rFonts w:ascii="Arial" w:hAnsi="Arial" w:cs="Arial"/>
              </w:rPr>
              <w:t>80</w:t>
            </w:r>
          </w:p>
        </w:tc>
        <w:tc>
          <w:tcPr>
            <w:tcW w:w="1662" w:type="dxa"/>
            <w:tcBorders>
              <w:top w:val="single" w:sz="4" w:space="0" w:color="auto"/>
              <w:left w:val="single" w:sz="4" w:space="0" w:color="auto"/>
              <w:bottom w:val="single" w:sz="4" w:space="0" w:color="auto"/>
              <w:right w:val="single" w:sz="4" w:space="0" w:color="auto"/>
            </w:tcBorders>
          </w:tcPr>
          <w:p w14:paraId="72306F69" w14:textId="2DE29B7D" w:rsidR="00445723" w:rsidRDefault="006142C5" w:rsidP="00DC40BF">
            <w:pPr>
              <w:rPr>
                <w:rFonts w:ascii="Arial" w:hAnsi="Arial" w:cs="Arial"/>
              </w:rPr>
            </w:pPr>
            <w:r>
              <w:rPr>
                <w:rFonts w:ascii="Arial" w:hAnsi="Arial" w:cs="Arial"/>
              </w:rPr>
              <w:t>68.6</w:t>
            </w:r>
          </w:p>
        </w:tc>
        <w:tc>
          <w:tcPr>
            <w:tcW w:w="1662" w:type="dxa"/>
            <w:tcBorders>
              <w:top w:val="single" w:sz="4" w:space="0" w:color="auto"/>
              <w:left w:val="single" w:sz="4" w:space="0" w:color="auto"/>
              <w:bottom w:val="single" w:sz="4" w:space="0" w:color="auto"/>
              <w:right w:val="single" w:sz="4" w:space="0" w:color="auto"/>
            </w:tcBorders>
          </w:tcPr>
          <w:p w14:paraId="472F1664" w14:textId="1BE8F55E" w:rsidR="00445723" w:rsidRDefault="006142C5" w:rsidP="00DC40BF">
            <w:pPr>
              <w:rPr>
                <w:rFonts w:ascii="Arial" w:hAnsi="Arial" w:cs="Arial"/>
              </w:rPr>
            </w:pPr>
            <w:r>
              <w:rPr>
                <w:rFonts w:ascii="Arial" w:hAnsi="Arial" w:cs="Arial"/>
              </w:rPr>
              <w:t>60</w:t>
            </w:r>
          </w:p>
        </w:tc>
      </w:tr>
      <w:tr w:rsidR="00445723" w14:paraId="2FF42204" w14:textId="77777777" w:rsidTr="000F7E39">
        <w:tc>
          <w:tcPr>
            <w:tcW w:w="1543" w:type="dxa"/>
            <w:tcBorders>
              <w:top w:val="single" w:sz="4" w:space="0" w:color="auto"/>
              <w:left w:val="single" w:sz="4" w:space="0" w:color="auto"/>
              <w:bottom w:val="single" w:sz="4" w:space="0" w:color="auto"/>
              <w:right w:val="single" w:sz="4" w:space="0" w:color="auto"/>
            </w:tcBorders>
            <w:shd w:val="clear" w:color="auto" w:fill="074F6A" w:themeFill="accent4" w:themeFillShade="80"/>
          </w:tcPr>
          <w:p w14:paraId="0B6BF991" w14:textId="37AB8361" w:rsidR="00445723" w:rsidRPr="00314B90" w:rsidRDefault="00BE325F" w:rsidP="00DC40BF">
            <w:pPr>
              <w:rPr>
                <w:rFonts w:ascii="Arial" w:hAnsi="Arial" w:cs="Arial"/>
                <w:color w:val="FFFFFF" w:themeColor="background1"/>
              </w:rPr>
            </w:pPr>
            <w:r w:rsidRPr="00314B90">
              <w:rPr>
                <w:rFonts w:ascii="Arial" w:hAnsi="Arial" w:cs="Arial"/>
                <w:color w:val="FFFFFF" w:themeColor="background1"/>
              </w:rPr>
              <w:t xml:space="preserve">60 </w:t>
            </w:r>
          </w:p>
        </w:tc>
        <w:tc>
          <w:tcPr>
            <w:tcW w:w="1767" w:type="dxa"/>
            <w:tcBorders>
              <w:top w:val="single" w:sz="4" w:space="0" w:color="auto"/>
              <w:left w:val="single" w:sz="4" w:space="0" w:color="auto"/>
              <w:bottom w:val="single" w:sz="4" w:space="0" w:color="auto"/>
              <w:right w:val="single" w:sz="4" w:space="0" w:color="auto"/>
            </w:tcBorders>
          </w:tcPr>
          <w:p w14:paraId="4851F176" w14:textId="163F72AA" w:rsidR="00445723" w:rsidRDefault="000F7E39" w:rsidP="00DC40BF">
            <w:pPr>
              <w:rPr>
                <w:rFonts w:ascii="Arial" w:hAnsi="Arial" w:cs="Arial"/>
              </w:rPr>
            </w:pPr>
            <w:r>
              <w:rPr>
                <w:rFonts w:ascii="Arial" w:hAnsi="Arial" w:cs="Arial"/>
              </w:rPr>
              <w:t>120</w:t>
            </w:r>
          </w:p>
        </w:tc>
        <w:tc>
          <w:tcPr>
            <w:tcW w:w="1662" w:type="dxa"/>
            <w:tcBorders>
              <w:top w:val="single" w:sz="4" w:space="0" w:color="auto"/>
              <w:left w:val="single" w:sz="4" w:space="0" w:color="auto"/>
              <w:bottom w:val="single" w:sz="4" w:space="0" w:color="auto"/>
              <w:right w:val="single" w:sz="4" w:space="0" w:color="auto"/>
            </w:tcBorders>
          </w:tcPr>
          <w:p w14:paraId="0AA92824" w14:textId="5361844E" w:rsidR="00445723" w:rsidRDefault="000F7E39" w:rsidP="00DC40BF">
            <w:pPr>
              <w:rPr>
                <w:rFonts w:ascii="Arial" w:hAnsi="Arial" w:cs="Arial"/>
              </w:rPr>
            </w:pPr>
            <w:r>
              <w:rPr>
                <w:rFonts w:ascii="Arial" w:hAnsi="Arial" w:cs="Arial"/>
              </w:rPr>
              <w:t>100</w:t>
            </w:r>
          </w:p>
        </w:tc>
        <w:tc>
          <w:tcPr>
            <w:tcW w:w="1662" w:type="dxa"/>
            <w:tcBorders>
              <w:top w:val="single" w:sz="4" w:space="0" w:color="auto"/>
              <w:left w:val="single" w:sz="4" w:space="0" w:color="auto"/>
              <w:bottom w:val="single" w:sz="4" w:space="0" w:color="auto"/>
              <w:right w:val="single" w:sz="4" w:space="0" w:color="auto"/>
            </w:tcBorders>
          </w:tcPr>
          <w:p w14:paraId="1675B29D" w14:textId="4F2BCE1C" w:rsidR="00445723" w:rsidRDefault="000F7E39" w:rsidP="00DC40BF">
            <w:pPr>
              <w:rPr>
                <w:rFonts w:ascii="Arial" w:hAnsi="Arial" w:cs="Arial"/>
              </w:rPr>
            </w:pPr>
            <w:r>
              <w:rPr>
                <w:rFonts w:ascii="Arial" w:hAnsi="Arial" w:cs="Arial"/>
              </w:rPr>
              <w:t>85.7</w:t>
            </w:r>
          </w:p>
        </w:tc>
        <w:tc>
          <w:tcPr>
            <w:tcW w:w="1662" w:type="dxa"/>
            <w:tcBorders>
              <w:top w:val="single" w:sz="4" w:space="0" w:color="auto"/>
              <w:left w:val="single" w:sz="4" w:space="0" w:color="auto"/>
              <w:bottom w:val="single" w:sz="4" w:space="0" w:color="auto"/>
              <w:right w:val="single" w:sz="4" w:space="0" w:color="auto"/>
            </w:tcBorders>
          </w:tcPr>
          <w:p w14:paraId="3C51FA17" w14:textId="2C308B5D" w:rsidR="00445723" w:rsidRDefault="000F7E39" w:rsidP="00DC40BF">
            <w:pPr>
              <w:rPr>
                <w:rFonts w:ascii="Arial" w:hAnsi="Arial" w:cs="Arial"/>
              </w:rPr>
            </w:pPr>
            <w:r>
              <w:rPr>
                <w:rFonts w:ascii="Arial" w:hAnsi="Arial" w:cs="Arial"/>
              </w:rPr>
              <w:t>75</w:t>
            </w:r>
          </w:p>
        </w:tc>
      </w:tr>
    </w:tbl>
    <w:p w14:paraId="0EF8D091" w14:textId="2D0CE9B5" w:rsidR="00F87F07" w:rsidRDefault="00DC40BF" w:rsidP="00CA033A">
      <w:pPr>
        <w:ind w:left="720"/>
        <w:rPr>
          <w:rFonts w:ascii="Arial" w:hAnsi="Arial" w:cs="Arial"/>
        </w:rPr>
      </w:pPr>
      <w:r>
        <w:rPr>
          <w:rFonts w:ascii="Arial" w:hAnsi="Arial" w:cs="Arial"/>
        </w:rPr>
        <w:br/>
      </w:r>
      <w:r w:rsidR="00F87F07">
        <w:rPr>
          <w:rFonts w:ascii="Arial" w:hAnsi="Arial" w:cs="Arial"/>
        </w:rPr>
        <w:t xml:space="preserve">There is a </w:t>
      </w:r>
      <w:hyperlink r:id="rId7" w:history="1">
        <w:r w:rsidR="00F87F07" w:rsidRPr="0022596B">
          <w:rPr>
            <w:rStyle w:val="Hyperlink"/>
            <w:rFonts w:ascii="Arial" w:hAnsi="Arial" w:cs="Arial"/>
          </w:rPr>
          <w:t>CC</w:t>
        </w:r>
        <w:r w:rsidR="0022596B" w:rsidRPr="0022596B">
          <w:rPr>
            <w:rStyle w:val="Hyperlink"/>
            <w:rFonts w:ascii="Arial" w:hAnsi="Arial" w:cs="Arial"/>
          </w:rPr>
          <w:t>S</w:t>
        </w:r>
        <w:r w:rsidR="00F87F07" w:rsidRPr="0022596B">
          <w:rPr>
            <w:rStyle w:val="Hyperlink"/>
            <w:rFonts w:ascii="Arial" w:hAnsi="Arial" w:cs="Arial"/>
          </w:rPr>
          <w:t>T Date Calculator</w:t>
        </w:r>
      </w:hyperlink>
      <w:r w:rsidR="00F87F07">
        <w:rPr>
          <w:rFonts w:ascii="Arial" w:hAnsi="Arial" w:cs="Arial"/>
        </w:rPr>
        <w:t xml:space="preserve"> that can be used to calculate a </w:t>
      </w:r>
      <w:proofErr w:type="spellStart"/>
      <w:r w:rsidR="0061186F">
        <w:rPr>
          <w:rFonts w:ascii="Arial" w:hAnsi="Arial" w:cs="Arial"/>
        </w:rPr>
        <w:t>PgDiT</w:t>
      </w:r>
      <w:r w:rsidR="00F87F07">
        <w:rPr>
          <w:rFonts w:ascii="Arial" w:hAnsi="Arial" w:cs="Arial"/>
        </w:rPr>
        <w:t>’s</w:t>
      </w:r>
      <w:proofErr w:type="spellEnd"/>
      <w:r w:rsidR="00F87F07">
        <w:rPr>
          <w:rFonts w:ascii="Arial" w:hAnsi="Arial" w:cs="Arial"/>
        </w:rPr>
        <w:t xml:space="preserve"> completion date. </w:t>
      </w:r>
    </w:p>
    <w:p w14:paraId="6E156B64" w14:textId="1D80DF91" w:rsidR="00660BA2" w:rsidRPr="00FF4C6B" w:rsidRDefault="00660BA2" w:rsidP="00660BA2">
      <w:pPr>
        <w:pStyle w:val="ListParagraph"/>
        <w:rPr>
          <w:rFonts w:ascii="Arial" w:hAnsi="Arial" w:cs="Arial"/>
        </w:rPr>
      </w:pPr>
      <w:r w:rsidRPr="00FF4C6B">
        <w:rPr>
          <w:rFonts w:ascii="Arial" w:hAnsi="Arial" w:cs="Arial"/>
        </w:rPr>
        <w:t xml:space="preserve">For Dental Foundation Training and Dental Core Training particularly, this will mean </w:t>
      </w:r>
      <w:proofErr w:type="spellStart"/>
      <w:r w:rsidR="0061186F">
        <w:rPr>
          <w:rFonts w:ascii="Arial" w:hAnsi="Arial" w:cs="Arial"/>
        </w:rPr>
        <w:t>PgDiT</w:t>
      </w:r>
      <w:r w:rsidRPr="00FF4C6B">
        <w:rPr>
          <w:rFonts w:ascii="Arial" w:hAnsi="Arial" w:cs="Arial"/>
        </w:rPr>
        <w:t>s</w:t>
      </w:r>
      <w:proofErr w:type="spellEnd"/>
      <w:r w:rsidRPr="00FF4C6B">
        <w:rPr>
          <w:rFonts w:ascii="Arial" w:hAnsi="Arial" w:cs="Arial"/>
        </w:rPr>
        <w:t xml:space="preserve"> are out of sync with National Recruitment processes and timelines. This will need to be considered when declaring vacancies for the next training year as posts may need to be held back</w:t>
      </w:r>
      <w:r>
        <w:rPr>
          <w:rFonts w:ascii="Arial" w:hAnsi="Arial" w:cs="Arial"/>
        </w:rPr>
        <w:t xml:space="preserve"> for current LTFT </w:t>
      </w:r>
      <w:proofErr w:type="spellStart"/>
      <w:r w:rsidR="0061186F">
        <w:rPr>
          <w:rFonts w:ascii="Arial" w:hAnsi="Arial" w:cs="Arial"/>
        </w:rPr>
        <w:t>PgDiT</w:t>
      </w:r>
      <w:r>
        <w:rPr>
          <w:rFonts w:ascii="Arial" w:hAnsi="Arial" w:cs="Arial"/>
        </w:rPr>
        <w:t>s</w:t>
      </w:r>
      <w:proofErr w:type="spellEnd"/>
      <w:r w:rsidRPr="00FF4C6B">
        <w:rPr>
          <w:rFonts w:ascii="Arial" w:hAnsi="Arial" w:cs="Arial"/>
        </w:rPr>
        <w:t>.</w:t>
      </w:r>
    </w:p>
    <w:p w14:paraId="16BD0FD7" w14:textId="6DA63376" w:rsidR="00660BA2" w:rsidRDefault="00660BA2" w:rsidP="00C00D9E">
      <w:pPr>
        <w:ind w:left="720"/>
        <w:rPr>
          <w:rFonts w:ascii="Arial" w:hAnsi="Arial" w:cs="Arial"/>
        </w:rPr>
      </w:pPr>
      <w:r w:rsidRPr="00594FD9">
        <w:rPr>
          <w:rFonts w:ascii="Arial" w:hAnsi="Arial" w:cs="Arial"/>
        </w:rPr>
        <w:t xml:space="preserve">There is no period of grace for Dental Foundation or Dental Core Training programmes so </w:t>
      </w:r>
      <w:r>
        <w:rPr>
          <w:rFonts w:ascii="Arial" w:hAnsi="Arial" w:cs="Arial"/>
        </w:rPr>
        <w:t>their</w:t>
      </w:r>
      <w:r w:rsidRPr="00594FD9">
        <w:rPr>
          <w:rFonts w:ascii="Arial" w:hAnsi="Arial" w:cs="Arial"/>
        </w:rPr>
        <w:t xml:space="preserve"> employment will end on </w:t>
      </w:r>
      <w:r>
        <w:rPr>
          <w:rFonts w:ascii="Arial" w:hAnsi="Arial" w:cs="Arial"/>
        </w:rPr>
        <w:t>their</w:t>
      </w:r>
      <w:r w:rsidRPr="00594FD9">
        <w:rPr>
          <w:rFonts w:ascii="Arial" w:hAnsi="Arial" w:cs="Arial"/>
        </w:rPr>
        <w:t xml:space="preserve"> training completion date.</w:t>
      </w:r>
      <w:r>
        <w:rPr>
          <w:rFonts w:ascii="Arial" w:hAnsi="Arial" w:cs="Arial"/>
        </w:rPr>
        <w:t xml:space="preserve"> This may also leave your Trust with a gap as there will be no new starter available to fill the post. </w:t>
      </w:r>
      <w:r w:rsidRPr="00594FD9">
        <w:rPr>
          <w:rFonts w:ascii="Arial" w:hAnsi="Arial" w:cs="Arial"/>
        </w:rPr>
        <w:t>  </w:t>
      </w:r>
      <w:r>
        <w:rPr>
          <w:rFonts w:ascii="Arial" w:hAnsi="Arial" w:cs="Arial"/>
        </w:rPr>
        <w:br/>
        <w:t xml:space="preserve">The Trust may wish to recruit any LTFT </w:t>
      </w:r>
      <w:proofErr w:type="spellStart"/>
      <w:r w:rsidR="0061186F">
        <w:rPr>
          <w:rFonts w:ascii="Arial" w:hAnsi="Arial" w:cs="Arial"/>
        </w:rPr>
        <w:t>PgDiT</w:t>
      </w:r>
      <w:r>
        <w:rPr>
          <w:rFonts w:ascii="Arial" w:hAnsi="Arial" w:cs="Arial"/>
        </w:rPr>
        <w:t>s</w:t>
      </w:r>
      <w:proofErr w:type="spellEnd"/>
      <w:r>
        <w:rPr>
          <w:rFonts w:ascii="Arial" w:hAnsi="Arial" w:cs="Arial"/>
        </w:rPr>
        <w:t xml:space="preserve"> completing out of sync as a LAS (Locum Appointment for Service) as a way of filling the rota gap and allowing the </w:t>
      </w:r>
      <w:proofErr w:type="spellStart"/>
      <w:r w:rsidR="0061186F">
        <w:rPr>
          <w:rFonts w:ascii="Arial" w:hAnsi="Arial" w:cs="Arial"/>
        </w:rPr>
        <w:t>PgDiT</w:t>
      </w:r>
      <w:proofErr w:type="spellEnd"/>
      <w:r>
        <w:rPr>
          <w:rFonts w:ascii="Arial" w:hAnsi="Arial" w:cs="Arial"/>
        </w:rPr>
        <w:t xml:space="preserve"> to remain in employment until the end of the academic year. </w:t>
      </w:r>
    </w:p>
    <w:p w14:paraId="7818F462" w14:textId="636E9AC5" w:rsidR="00CA033A" w:rsidRPr="00976D98" w:rsidRDefault="00976D98" w:rsidP="00976D98">
      <w:pPr>
        <w:pStyle w:val="ListParagraph"/>
        <w:numPr>
          <w:ilvl w:val="0"/>
          <w:numId w:val="1"/>
        </w:numPr>
        <w:rPr>
          <w:rFonts w:ascii="Arial" w:hAnsi="Arial" w:cs="Arial"/>
        </w:rPr>
      </w:pPr>
      <w:r>
        <w:rPr>
          <w:rFonts w:ascii="Arial" w:hAnsi="Arial" w:cs="Arial"/>
        </w:rPr>
        <w:t>Due to the extended period of training</w:t>
      </w:r>
      <w:r w:rsidR="00C80A38" w:rsidRPr="00976D98">
        <w:rPr>
          <w:rFonts w:ascii="Arial" w:hAnsi="Arial" w:cs="Arial"/>
        </w:rPr>
        <w:t xml:space="preserve">, </w:t>
      </w:r>
      <w:r>
        <w:rPr>
          <w:rFonts w:ascii="Arial" w:hAnsi="Arial" w:cs="Arial"/>
        </w:rPr>
        <w:t xml:space="preserve">a LTFT </w:t>
      </w:r>
      <w:proofErr w:type="spellStart"/>
      <w:r w:rsidR="0061186F">
        <w:rPr>
          <w:rFonts w:ascii="Arial" w:hAnsi="Arial" w:cs="Arial"/>
        </w:rPr>
        <w:t>PgDiT</w:t>
      </w:r>
      <w:r>
        <w:rPr>
          <w:rFonts w:ascii="Arial" w:hAnsi="Arial" w:cs="Arial"/>
        </w:rPr>
        <w:t>’s</w:t>
      </w:r>
      <w:proofErr w:type="spellEnd"/>
      <w:r w:rsidR="00C80A38" w:rsidRPr="00976D98">
        <w:rPr>
          <w:rFonts w:ascii="Arial" w:hAnsi="Arial" w:cs="Arial"/>
        </w:rPr>
        <w:t xml:space="preserve"> RCPs may be out-of-sync with their </w:t>
      </w:r>
      <w:r w:rsidR="0004657E" w:rsidRPr="00976D98">
        <w:rPr>
          <w:rFonts w:ascii="Arial" w:hAnsi="Arial" w:cs="Arial"/>
        </w:rPr>
        <w:t>full-time</w:t>
      </w:r>
      <w:r w:rsidR="00C80A38" w:rsidRPr="00976D98">
        <w:rPr>
          <w:rFonts w:ascii="Arial" w:hAnsi="Arial" w:cs="Arial"/>
        </w:rPr>
        <w:t xml:space="preserve"> peers, particularly in Dental Foundation Training and Dental Core Training where the posts are</w:t>
      </w:r>
      <w:r>
        <w:rPr>
          <w:rFonts w:ascii="Arial" w:hAnsi="Arial" w:cs="Arial"/>
        </w:rPr>
        <w:t xml:space="preserve"> only</w:t>
      </w:r>
      <w:r w:rsidR="00C80A38" w:rsidRPr="00976D98">
        <w:rPr>
          <w:rFonts w:ascii="Arial" w:hAnsi="Arial" w:cs="Arial"/>
        </w:rPr>
        <w:t xml:space="preserve"> 12 months. Dental Support will </w:t>
      </w:r>
      <w:r w:rsidR="00C80A38" w:rsidRPr="00976D98">
        <w:rPr>
          <w:rFonts w:ascii="Arial" w:hAnsi="Arial" w:cs="Arial"/>
        </w:rPr>
        <w:lastRenderedPageBreak/>
        <w:t xml:space="preserve">help Training Programme Directors identify when a </w:t>
      </w:r>
      <w:proofErr w:type="spellStart"/>
      <w:r w:rsidR="0061186F">
        <w:rPr>
          <w:rFonts w:ascii="Arial" w:hAnsi="Arial" w:cs="Arial"/>
        </w:rPr>
        <w:t>PgDiT</w:t>
      </w:r>
      <w:proofErr w:type="spellEnd"/>
      <w:r w:rsidR="00C80A38" w:rsidRPr="00976D98">
        <w:rPr>
          <w:rFonts w:ascii="Arial" w:hAnsi="Arial" w:cs="Arial"/>
        </w:rPr>
        <w:t xml:space="preserve"> is due for RCP. </w:t>
      </w:r>
      <w:r w:rsidR="00594FD9" w:rsidRPr="00976D98">
        <w:rPr>
          <w:rFonts w:ascii="Arial" w:hAnsi="Arial" w:cs="Arial"/>
        </w:rPr>
        <w:t> </w:t>
      </w:r>
      <w:r w:rsidR="00E32D6E">
        <w:rPr>
          <w:rFonts w:ascii="Arial" w:hAnsi="Arial" w:cs="Arial"/>
        </w:rPr>
        <w:br/>
      </w:r>
      <w:r w:rsidR="0004657E" w:rsidRPr="00976D98">
        <w:rPr>
          <w:rFonts w:ascii="Arial" w:hAnsi="Arial" w:cs="Arial"/>
        </w:rPr>
        <w:br/>
      </w:r>
      <w:r w:rsidR="00B134A6" w:rsidRPr="00976D98">
        <w:rPr>
          <w:rFonts w:ascii="Arial" w:hAnsi="Arial" w:cs="Arial"/>
        </w:rPr>
        <w:t xml:space="preserve">Training at 80% </w:t>
      </w:r>
      <w:r w:rsidR="00BB15B0">
        <w:rPr>
          <w:rFonts w:ascii="Arial" w:hAnsi="Arial" w:cs="Arial"/>
        </w:rPr>
        <w:t xml:space="preserve">in Dental Core Training </w:t>
      </w:r>
      <w:r w:rsidR="00B134A6" w:rsidRPr="00976D98">
        <w:rPr>
          <w:rFonts w:ascii="Arial" w:hAnsi="Arial" w:cs="Arial"/>
        </w:rPr>
        <w:t xml:space="preserve">does not make a </w:t>
      </w:r>
      <w:proofErr w:type="spellStart"/>
      <w:r w:rsidR="0061186F">
        <w:rPr>
          <w:rFonts w:ascii="Arial" w:hAnsi="Arial" w:cs="Arial"/>
        </w:rPr>
        <w:t>PgDiT</w:t>
      </w:r>
      <w:proofErr w:type="spellEnd"/>
      <w:r w:rsidR="00B134A6" w:rsidRPr="00976D98">
        <w:rPr>
          <w:rFonts w:ascii="Arial" w:hAnsi="Arial" w:cs="Arial"/>
        </w:rPr>
        <w:t xml:space="preserve"> </w:t>
      </w:r>
      <w:r w:rsidR="007E450C">
        <w:rPr>
          <w:rFonts w:ascii="Arial" w:hAnsi="Arial" w:cs="Arial"/>
        </w:rPr>
        <w:t xml:space="preserve">in </w:t>
      </w:r>
      <w:r w:rsidR="00B134A6" w:rsidRPr="00976D98">
        <w:rPr>
          <w:rFonts w:ascii="Arial" w:hAnsi="Arial" w:cs="Arial"/>
        </w:rPr>
        <w:t xml:space="preserve">eligible to complete RCP at the same time as their </w:t>
      </w:r>
      <w:r w:rsidR="00CA033A" w:rsidRPr="00976D98">
        <w:rPr>
          <w:rFonts w:ascii="Arial" w:hAnsi="Arial" w:cs="Arial"/>
        </w:rPr>
        <w:t>full-time</w:t>
      </w:r>
      <w:r w:rsidR="00B134A6" w:rsidRPr="00976D98">
        <w:rPr>
          <w:rFonts w:ascii="Arial" w:hAnsi="Arial" w:cs="Arial"/>
        </w:rPr>
        <w:t xml:space="preserve"> peers. </w:t>
      </w:r>
      <w:r w:rsidR="0072284A">
        <w:rPr>
          <w:rFonts w:ascii="Arial" w:hAnsi="Arial" w:cs="Arial"/>
        </w:rPr>
        <w:t xml:space="preserve">It </w:t>
      </w:r>
      <w:r w:rsidR="00CA033A" w:rsidRPr="00976D98">
        <w:rPr>
          <w:rFonts w:ascii="Arial" w:hAnsi="Arial" w:cs="Arial"/>
        </w:rPr>
        <w:t xml:space="preserve">may be possible to request an earlier final RCP in exceptional circumstances, where </w:t>
      </w:r>
      <w:r w:rsidR="004F71BB">
        <w:rPr>
          <w:rFonts w:ascii="Arial" w:hAnsi="Arial" w:cs="Arial"/>
        </w:rPr>
        <w:t xml:space="preserve">it is demonstrated they are on track to have </w:t>
      </w:r>
      <w:r w:rsidR="00CA033A" w:rsidRPr="00976D98">
        <w:rPr>
          <w:rFonts w:ascii="Arial" w:hAnsi="Arial" w:cs="Arial"/>
        </w:rPr>
        <w:t>all curriculum requirements</w:t>
      </w:r>
      <w:r w:rsidR="004F71BB">
        <w:rPr>
          <w:rFonts w:ascii="Arial" w:hAnsi="Arial" w:cs="Arial"/>
        </w:rPr>
        <w:t xml:space="preserve"> completed</w:t>
      </w:r>
      <w:r w:rsidR="00CA033A" w:rsidRPr="00976D98">
        <w:rPr>
          <w:rFonts w:ascii="Arial" w:hAnsi="Arial" w:cs="Arial"/>
        </w:rPr>
        <w:t xml:space="preserve">. This request would need to be submitted to the Associate Dental Dean for consideration, taking in to account the time required to arrange an RCP panel.   </w:t>
      </w:r>
      <w:r w:rsidR="007E450C">
        <w:rPr>
          <w:rFonts w:ascii="Arial" w:hAnsi="Arial" w:cs="Arial"/>
        </w:rPr>
        <w:br/>
        <w:t xml:space="preserve">In Dental Specialty Training, discussions regarding progression should be </w:t>
      </w:r>
      <w:proofErr w:type="spellStart"/>
      <w:r w:rsidR="004F71BB">
        <w:rPr>
          <w:rFonts w:ascii="Arial" w:hAnsi="Arial" w:cs="Arial"/>
        </w:rPr>
        <w:t>take</w:t>
      </w:r>
      <w:proofErr w:type="spellEnd"/>
      <w:r w:rsidR="004F71BB">
        <w:rPr>
          <w:rFonts w:ascii="Arial" w:hAnsi="Arial" w:cs="Arial"/>
        </w:rPr>
        <w:t xml:space="preserve"> place</w:t>
      </w:r>
      <w:r w:rsidR="007E450C">
        <w:rPr>
          <w:rFonts w:ascii="Arial" w:hAnsi="Arial" w:cs="Arial"/>
        </w:rPr>
        <w:t xml:space="preserve"> at the annual ARCP</w:t>
      </w:r>
      <w:r w:rsidR="003A2854">
        <w:rPr>
          <w:rFonts w:ascii="Arial" w:hAnsi="Arial" w:cs="Arial"/>
        </w:rPr>
        <w:t xml:space="preserve">. </w:t>
      </w:r>
      <w:r w:rsidR="00F1621F">
        <w:rPr>
          <w:rFonts w:ascii="Arial" w:hAnsi="Arial" w:cs="Arial"/>
        </w:rPr>
        <w:t xml:space="preserve">LTFT </w:t>
      </w:r>
      <w:proofErr w:type="spellStart"/>
      <w:r w:rsidR="00F1621F">
        <w:rPr>
          <w:rFonts w:ascii="Arial" w:hAnsi="Arial" w:cs="Arial"/>
        </w:rPr>
        <w:t>PgDiTs</w:t>
      </w:r>
      <w:proofErr w:type="spellEnd"/>
      <w:r w:rsidR="00F1621F">
        <w:rPr>
          <w:rFonts w:ascii="Arial" w:hAnsi="Arial" w:cs="Arial"/>
        </w:rPr>
        <w:t xml:space="preserve"> still need an ARCP at least every 15 months, as per the guidance for full time </w:t>
      </w:r>
      <w:proofErr w:type="spellStart"/>
      <w:r w:rsidR="00F1621F">
        <w:rPr>
          <w:rFonts w:ascii="Arial" w:hAnsi="Arial" w:cs="Arial"/>
        </w:rPr>
        <w:t>PgDiTs</w:t>
      </w:r>
      <w:proofErr w:type="spellEnd"/>
      <w:r w:rsidR="00F1621F">
        <w:rPr>
          <w:rFonts w:ascii="Arial" w:hAnsi="Arial" w:cs="Arial"/>
        </w:rPr>
        <w:t xml:space="preserve">. </w:t>
      </w:r>
      <w:r w:rsidR="003A2854">
        <w:rPr>
          <w:rFonts w:ascii="Arial" w:hAnsi="Arial" w:cs="Arial"/>
        </w:rPr>
        <w:t xml:space="preserve">Any request from the </w:t>
      </w:r>
      <w:proofErr w:type="spellStart"/>
      <w:r w:rsidR="003A2854">
        <w:rPr>
          <w:rFonts w:ascii="Arial" w:hAnsi="Arial" w:cs="Arial"/>
        </w:rPr>
        <w:t>PgDiT</w:t>
      </w:r>
      <w:proofErr w:type="spellEnd"/>
      <w:r w:rsidR="003A2854">
        <w:rPr>
          <w:rFonts w:ascii="Arial" w:hAnsi="Arial" w:cs="Arial"/>
        </w:rPr>
        <w:t xml:space="preserve"> to bring forward their CC</w:t>
      </w:r>
      <w:r w:rsidR="0022596B">
        <w:rPr>
          <w:rFonts w:ascii="Arial" w:hAnsi="Arial" w:cs="Arial"/>
        </w:rPr>
        <w:t>S</w:t>
      </w:r>
      <w:r w:rsidR="003A2854">
        <w:rPr>
          <w:rFonts w:ascii="Arial" w:hAnsi="Arial" w:cs="Arial"/>
        </w:rPr>
        <w:t>T date should take place prior to the</w:t>
      </w:r>
      <w:r w:rsidR="00E2396A">
        <w:rPr>
          <w:rFonts w:ascii="Arial" w:hAnsi="Arial" w:cs="Arial"/>
        </w:rPr>
        <w:t>ir</w:t>
      </w:r>
      <w:r w:rsidR="003A2854">
        <w:rPr>
          <w:rFonts w:ascii="Arial" w:hAnsi="Arial" w:cs="Arial"/>
        </w:rPr>
        <w:t xml:space="preserve"> penultimate ARCP. </w:t>
      </w:r>
    </w:p>
    <w:p w14:paraId="00F642BB" w14:textId="30F3C9CE" w:rsidR="0004657E" w:rsidRPr="00594FD9" w:rsidRDefault="00CA033A" w:rsidP="00CA033A">
      <w:pPr>
        <w:ind w:left="720"/>
        <w:rPr>
          <w:rFonts w:ascii="Arial" w:hAnsi="Arial" w:cs="Arial"/>
        </w:rPr>
      </w:pPr>
      <w:r w:rsidRPr="00CA033A">
        <w:rPr>
          <w:rFonts w:ascii="Arial" w:hAnsi="Arial" w:cs="Arial"/>
        </w:rPr>
        <w:t xml:space="preserve">There should be no expectation or pressure placed </w:t>
      </w:r>
      <w:r w:rsidR="00032600">
        <w:rPr>
          <w:rFonts w:ascii="Arial" w:hAnsi="Arial" w:cs="Arial"/>
        </w:rPr>
        <w:t xml:space="preserve">on </w:t>
      </w:r>
      <w:proofErr w:type="spellStart"/>
      <w:r w:rsidR="0061186F">
        <w:rPr>
          <w:rFonts w:ascii="Arial" w:hAnsi="Arial" w:cs="Arial"/>
        </w:rPr>
        <w:t>PgDiT</w:t>
      </w:r>
      <w:r w:rsidR="00032600">
        <w:rPr>
          <w:rFonts w:ascii="Arial" w:hAnsi="Arial" w:cs="Arial"/>
        </w:rPr>
        <w:t>s</w:t>
      </w:r>
      <w:proofErr w:type="spellEnd"/>
      <w:r w:rsidR="00032600">
        <w:rPr>
          <w:rFonts w:ascii="Arial" w:hAnsi="Arial" w:cs="Arial"/>
        </w:rPr>
        <w:t xml:space="preserve"> to</w:t>
      </w:r>
      <w:r w:rsidRPr="00CA033A">
        <w:rPr>
          <w:rFonts w:ascii="Arial" w:hAnsi="Arial" w:cs="Arial"/>
        </w:rPr>
        <w:t xml:space="preserve"> have an earlier final RCP or to complete </w:t>
      </w:r>
      <w:r w:rsidR="00032600">
        <w:rPr>
          <w:rFonts w:ascii="Arial" w:hAnsi="Arial" w:cs="Arial"/>
        </w:rPr>
        <w:t>the</w:t>
      </w:r>
      <w:r w:rsidR="008E088F">
        <w:rPr>
          <w:rFonts w:ascii="Arial" w:hAnsi="Arial" w:cs="Arial"/>
        </w:rPr>
        <w:t>ir</w:t>
      </w:r>
      <w:r w:rsidR="00032600">
        <w:rPr>
          <w:rFonts w:ascii="Arial" w:hAnsi="Arial" w:cs="Arial"/>
        </w:rPr>
        <w:t xml:space="preserve"> </w:t>
      </w:r>
      <w:r w:rsidRPr="00CA033A">
        <w:rPr>
          <w:rFonts w:ascii="Arial" w:hAnsi="Arial" w:cs="Arial"/>
        </w:rPr>
        <w:t>training programme early.</w:t>
      </w:r>
    </w:p>
    <w:p w14:paraId="22F5D716" w14:textId="75A4F84A" w:rsidR="00924B21" w:rsidRPr="00924B21" w:rsidRDefault="00924B21" w:rsidP="005E2B4F">
      <w:pPr>
        <w:pStyle w:val="ListParagraph"/>
        <w:numPr>
          <w:ilvl w:val="0"/>
          <w:numId w:val="1"/>
        </w:numPr>
        <w:rPr>
          <w:rFonts w:ascii="Arial" w:hAnsi="Arial" w:cs="Arial"/>
        </w:rPr>
      </w:pPr>
      <w:r>
        <w:rPr>
          <w:rFonts w:ascii="Arial" w:hAnsi="Arial" w:cs="Arial"/>
        </w:rPr>
        <w:t xml:space="preserve">LTFT </w:t>
      </w:r>
      <w:proofErr w:type="spellStart"/>
      <w:r w:rsidR="0061186F">
        <w:rPr>
          <w:rFonts w:ascii="Arial" w:hAnsi="Arial" w:cs="Arial"/>
        </w:rPr>
        <w:t>PgDiT</w:t>
      </w:r>
      <w:r>
        <w:rPr>
          <w:rFonts w:ascii="Arial" w:hAnsi="Arial" w:cs="Arial"/>
        </w:rPr>
        <w:t>s</w:t>
      </w:r>
      <w:proofErr w:type="spellEnd"/>
      <w:r>
        <w:rPr>
          <w:rFonts w:ascii="Arial" w:hAnsi="Arial" w:cs="Arial"/>
        </w:rPr>
        <w:t xml:space="preserve"> are asked to be flexible to attend i</w:t>
      </w:r>
      <w:r w:rsidRPr="00924B21">
        <w:rPr>
          <w:rFonts w:ascii="Arial" w:hAnsi="Arial" w:cs="Arial"/>
        </w:rPr>
        <w:t xml:space="preserve">nduction days and mandatory study days even if they fall on </w:t>
      </w:r>
      <w:r>
        <w:rPr>
          <w:rFonts w:ascii="Arial" w:hAnsi="Arial" w:cs="Arial"/>
        </w:rPr>
        <w:t>their</w:t>
      </w:r>
      <w:r w:rsidRPr="00924B21">
        <w:rPr>
          <w:rFonts w:ascii="Arial" w:hAnsi="Arial" w:cs="Arial"/>
        </w:rPr>
        <w:t xml:space="preserve"> non-working days</w:t>
      </w:r>
      <w:r>
        <w:rPr>
          <w:rFonts w:ascii="Arial" w:hAnsi="Arial" w:cs="Arial"/>
        </w:rPr>
        <w:t>.</w:t>
      </w:r>
      <w:r>
        <w:rPr>
          <w:rFonts w:ascii="Arial" w:hAnsi="Arial" w:cs="Arial"/>
        </w:rPr>
        <w:br/>
        <w:t xml:space="preserve">If attending a study day means that the </w:t>
      </w:r>
      <w:proofErr w:type="spellStart"/>
      <w:r w:rsidR="0061186F">
        <w:rPr>
          <w:rFonts w:ascii="Arial" w:hAnsi="Arial" w:cs="Arial"/>
        </w:rPr>
        <w:t>PgDiT</w:t>
      </w:r>
      <w:proofErr w:type="spellEnd"/>
      <w:r>
        <w:rPr>
          <w:rFonts w:ascii="Arial" w:hAnsi="Arial" w:cs="Arial"/>
        </w:rPr>
        <w:t xml:space="preserve"> has worked above their contracted hours, they should discuss with their Host</w:t>
      </w:r>
      <w:r w:rsidRPr="00924B21">
        <w:rPr>
          <w:rFonts w:ascii="Arial" w:hAnsi="Arial" w:cs="Arial"/>
        </w:rPr>
        <w:t xml:space="preserve"> Trust/Dental Practice about taking back any additional time in lieu</w:t>
      </w:r>
      <w:r>
        <w:rPr>
          <w:rFonts w:ascii="Arial" w:hAnsi="Arial" w:cs="Arial"/>
        </w:rPr>
        <w:t xml:space="preserve">. </w:t>
      </w:r>
      <w:r w:rsidRPr="00924B21">
        <w:rPr>
          <w:rFonts w:ascii="Arial" w:hAnsi="Arial" w:cs="Arial"/>
        </w:rPr>
        <w:t>  </w:t>
      </w:r>
    </w:p>
    <w:p w14:paraId="318F78EF" w14:textId="40264423" w:rsidR="00594FD9" w:rsidRDefault="00594FD9" w:rsidP="00F73185">
      <w:pPr>
        <w:rPr>
          <w:rFonts w:ascii="Arial" w:hAnsi="Arial" w:cs="Arial"/>
        </w:rPr>
      </w:pPr>
      <w:r w:rsidRPr="00594FD9">
        <w:rPr>
          <w:rFonts w:ascii="Arial" w:hAnsi="Arial" w:cs="Arial"/>
        </w:rPr>
        <w:t> </w:t>
      </w:r>
    </w:p>
    <w:p w14:paraId="7CEE31E6" w14:textId="016A3136" w:rsidR="00F73185" w:rsidRPr="00E75EFF" w:rsidRDefault="00F73185" w:rsidP="00F73185">
      <w:pPr>
        <w:rPr>
          <w:rFonts w:ascii="Arial" w:hAnsi="Arial" w:cs="Arial"/>
          <w:b/>
          <w:bCs/>
        </w:rPr>
      </w:pPr>
      <w:r w:rsidRPr="00E75EFF">
        <w:rPr>
          <w:rFonts w:ascii="Arial" w:hAnsi="Arial" w:cs="Arial"/>
          <w:b/>
          <w:bCs/>
        </w:rPr>
        <w:t>Support</w:t>
      </w:r>
    </w:p>
    <w:p w14:paraId="1792F650" w14:textId="71AAE0A7" w:rsidR="00F73185" w:rsidRDefault="00F73185" w:rsidP="00F73185">
      <w:pPr>
        <w:rPr>
          <w:rFonts w:ascii="Arial" w:hAnsi="Arial" w:cs="Arial"/>
        </w:rPr>
      </w:pPr>
      <w:r>
        <w:rPr>
          <w:rFonts w:ascii="Arial" w:hAnsi="Arial" w:cs="Arial"/>
        </w:rPr>
        <w:t xml:space="preserve">Each Trust has a LTFT Champion who can assist </w:t>
      </w:r>
      <w:proofErr w:type="gramStart"/>
      <w:r>
        <w:rPr>
          <w:rFonts w:ascii="Arial" w:hAnsi="Arial" w:cs="Arial"/>
        </w:rPr>
        <w:t>you</w:t>
      </w:r>
      <w:proofErr w:type="gramEnd"/>
      <w:r w:rsidR="002320F7">
        <w:rPr>
          <w:rFonts w:ascii="Arial" w:hAnsi="Arial" w:cs="Arial"/>
        </w:rPr>
        <w:t xml:space="preserve"> so it is worth identifying them. </w:t>
      </w:r>
    </w:p>
    <w:p w14:paraId="1C1E5D0F" w14:textId="7D43455C" w:rsidR="00E81BB5" w:rsidRDefault="00E81BB5" w:rsidP="00F73185">
      <w:pPr>
        <w:rPr>
          <w:rFonts w:ascii="Arial" w:hAnsi="Arial" w:cs="Arial"/>
        </w:rPr>
      </w:pPr>
      <w:r>
        <w:rPr>
          <w:rFonts w:ascii="Arial" w:hAnsi="Arial" w:cs="Arial"/>
        </w:rPr>
        <w:t>For queries related to training requirements, RCP</w:t>
      </w:r>
      <w:r w:rsidR="002229DE">
        <w:rPr>
          <w:rFonts w:ascii="Arial" w:hAnsi="Arial" w:cs="Arial"/>
        </w:rPr>
        <w:t>s, completion dates etc, please contact the relevant Associate Dental Dean or the Dental Support Team:</w:t>
      </w:r>
    </w:p>
    <w:tbl>
      <w:tblPr>
        <w:tblStyle w:val="TableGrid"/>
        <w:tblW w:w="0" w:type="auto"/>
        <w:tblLook w:val="04A0" w:firstRow="1" w:lastRow="0" w:firstColumn="1" w:lastColumn="0" w:noHBand="0" w:noVBand="1"/>
      </w:tblPr>
      <w:tblGrid>
        <w:gridCol w:w="3539"/>
        <w:gridCol w:w="5477"/>
      </w:tblGrid>
      <w:tr w:rsidR="002229DE" w14:paraId="1CF0C43E" w14:textId="77777777" w:rsidTr="004342D2">
        <w:tc>
          <w:tcPr>
            <w:tcW w:w="3539" w:type="dxa"/>
          </w:tcPr>
          <w:p w14:paraId="74C3AFCA" w14:textId="2AA84244" w:rsidR="002229DE" w:rsidRDefault="004342D2" w:rsidP="00F73185">
            <w:pPr>
              <w:rPr>
                <w:rFonts w:ascii="Arial" w:hAnsi="Arial" w:cs="Arial"/>
              </w:rPr>
            </w:pPr>
            <w:r>
              <w:rPr>
                <w:rFonts w:ascii="Arial" w:hAnsi="Arial" w:cs="Arial"/>
              </w:rPr>
              <w:t>Dental Foundation Training</w:t>
            </w:r>
          </w:p>
        </w:tc>
        <w:tc>
          <w:tcPr>
            <w:tcW w:w="5477" w:type="dxa"/>
          </w:tcPr>
          <w:p w14:paraId="123BD897" w14:textId="243A43BD" w:rsidR="002229DE" w:rsidRDefault="002F7E03" w:rsidP="00F73185">
            <w:pPr>
              <w:rPr>
                <w:rFonts w:ascii="Arial" w:hAnsi="Arial" w:cs="Arial"/>
              </w:rPr>
            </w:pPr>
            <w:hyperlink r:id="rId8" w:history="1">
              <w:r w:rsidRPr="0015139E">
                <w:rPr>
                  <w:rStyle w:val="Hyperlink"/>
                  <w:rFonts w:ascii="Arial" w:hAnsi="Arial" w:cs="Arial"/>
                </w:rPr>
                <w:t>jason.atkinson1@nhs.net</w:t>
              </w:r>
            </w:hyperlink>
            <w:r>
              <w:rPr>
                <w:rFonts w:ascii="Arial" w:hAnsi="Arial" w:cs="Arial"/>
              </w:rPr>
              <w:t xml:space="preserve"> </w:t>
            </w:r>
          </w:p>
        </w:tc>
      </w:tr>
      <w:tr w:rsidR="002229DE" w14:paraId="0860CB5E" w14:textId="77777777" w:rsidTr="004342D2">
        <w:tc>
          <w:tcPr>
            <w:tcW w:w="3539" w:type="dxa"/>
          </w:tcPr>
          <w:p w14:paraId="5BA53884" w14:textId="5AF55CCF" w:rsidR="002229DE" w:rsidRDefault="004342D2" w:rsidP="00F73185">
            <w:pPr>
              <w:rPr>
                <w:rFonts w:ascii="Arial" w:hAnsi="Arial" w:cs="Arial"/>
              </w:rPr>
            </w:pPr>
            <w:r>
              <w:rPr>
                <w:rFonts w:ascii="Arial" w:hAnsi="Arial" w:cs="Arial"/>
              </w:rPr>
              <w:t>Dental Core Training</w:t>
            </w:r>
          </w:p>
        </w:tc>
        <w:tc>
          <w:tcPr>
            <w:tcW w:w="5477" w:type="dxa"/>
          </w:tcPr>
          <w:p w14:paraId="6C76106B" w14:textId="71C7EE00" w:rsidR="002229DE" w:rsidRDefault="00943FD8" w:rsidP="00F73185">
            <w:pPr>
              <w:rPr>
                <w:rFonts w:ascii="Arial" w:hAnsi="Arial" w:cs="Arial"/>
              </w:rPr>
            </w:pPr>
            <w:hyperlink r:id="rId9" w:history="1">
              <w:r w:rsidRPr="0015139E">
                <w:rPr>
                  <w:rStyle w:val="Hyperlink"/>
                  <w:rFonts w:ascii="Arial" w:hAnsi="Arial" w:cs="Arial"/>
                </w:rPr>
                <w:t>ghazala.ahmad-mear@nhs.net</w:t>
              </w:r>
            </w:hyperlink>
            <w:r>
              <w:rPr>
                <w:rFonts w:ascii="Arial" w:hAnsi="Arial" w:cs="Arial"/>
              </w:rPr>
              <w:t xml:space="preserve"> </w:t>
            </w:r>
          </w:p>
        </w:tc>
      </w:tr>
      <w:tr w:rsidR="002229DE" w14:paraId="1CC3FBDE" w14:textId="77777777" w:rsidTr="004342D2">
        <w:tc>
          <w:tcPr>
            <w:tcW w:w="3539" w:type="dxa"/>
          </w:tcPr>
          <w:p w14:paraId="0466773F" w14:textId="7EBB2330" w:rsidR="002229DE" w:rsidRDefault="004342D2" w:rsidP="00F73185">
            <w:pPr>
              <w:rPr>
                <w:rFonts w:ascii="Arial" w:hAnsi="Arial" w:cs="Arial"/>
              </w:rPr>
            </w:pPr>
            <w:r>
              <w:rPr>
                <w:rFonts w:ascii="Arial" w:hAnsi="Arial" w:cs="Arial"/>
              </w:rPr>
              <w:t>Dental Specialty Training</w:t>
            </w:r>
          </w:p>
        </w:tc>
        <w:tc>
          <w:tcPr>
            <w:tcW w:w="5477" w:type="dxa"/>
          </w:tcPr>
          <w:p w14:paraId="69F951CC" w14:textId="54181D3A" w:rsidR="002229DE" w:rsidRDefault="00943FD8" w:rsidP="00F73185">
            <w:pPr>
              <w:rPr>
                <w:rFonts w:ascii="Arial" w:hAnsi="Arial" w:cs="Arial"/>
              </w:rPr>
            </w:pPr>
            <w:hyperlink r:id="rId10" w:history="1">
              <w:r w:rsidRPr="0015139E">
                <w:rPr>
                  <w:rStyle w:val="Hyperlink"/>
                  <w:rFonts w:ascii="Arial" w:hAnsi="Arial" w:cs="Arial"/>
                </w:rPr>
                <w:t>richard.balmer1@nhs.net</w:t>
              </w:r>
            </w:hyperlink>
            <w:r>
              <w:rPr>
                <w:rFonts w:ascii="Arial" w:hAnsi="Arial" w:cs="Arial"/>
              </w:rPr>
              <w:t xml:space="preserve"> </w:t>
            </w:r>
          </w:p>
        </w:tc>
      </w:tr>
      <w:tr w:rsidR="002229DE" w14:paraId="1CB14ED6" w14:textId="77777777" w:rsidTr="004342D2">
        <w:tc>
          <w:tcPr>
            <w:tcW w:w="3539" w:type="dxa"/>
          </w:tcPr>
          <w:p w14:paraId="25A237AF" w14:textId="3255120E" w:rsidR="002229DE" w:rsidRDefault="004342D2" w:rsidP="00F73185">
            <w:pPr>
              <w:rPr>
                <w:rFonts w:ascii="Arial" w:hAnsi="Arial" w:cs="Arial"/>
              </w:rPr>
            </w:pPr>
            <w:r>
              <w:rPr>
                <w:rFonts w:ascii="Arial" w:hAnsi="Arial" w:cs="Arial"/>
              </w:rPr>
              <w:t>Dental Support Team</w:t>
            </w:r>
          </w:p>
        </w:tc>
        <w:tc>
          <w:tcPr>
            <w:tcW w:w="5477" w:type="dxa"/>
          </w:tcPr>
          <w:p w14:paraId="5B3F0BB7" w14:textId="206985E9" w:rsidR="002229DE" w:rsidRDefault="004342D2" w:rsidP="00F73185">
            <w:pPr>
              <w:rPr>
                <w:rFonts w:ascii="Arial" w:hAnsi="Arial" w:cs="Arial"/>
              </w:rPr>
            </w:pPr>
            <w:hyperlink r:id="rId11" w:history="1">
              <w:r w:rsidRPr="00AA5408">
                <w:rPr>
                  <w:rStyle w:val="Hyperlink"/>
                  <w:rFonts w:ascii="Arial" w:hAnsi="Arial" w:cs="Arial"/>
                </w:rPr>
                <w:t>england.dentalsupport.yh@nhs.net</w:t>
              </w:r>
            </w:hyperlink>
            <w:r>
              <w:rPr>
                <w:rFonts w:ascii="Arial" w:hAnsi="Arial" w:cs="Arial"/>
              </w:rPr>
              <w:t xml:space="preserve"> </w:t>
            </w:r>
          </w:p>
        </w:tc>
      </w:tr>
    </w:tbl>
    <w:p w14:paraId="68DD4775" w14:textId="77777777" w:rsidR="002229DE" w:rsidRPr="00594FD9" w:rsidRDefault="002229DE" w:rsidP="00F73185">
      <w:pPr>
        <w:rPr>
          <w:rFonts w:ascii="Arial" w:hAnsi="Arial" w:cs="Arial"/>
        </w:rPr>
      </w:pPr>
    </w:p>
    <w:p w14:paraId="175757D3" w14:textId="29358598" w:rsidR="00894D37" w:rsidRDefault="00894D37"/>
    <w:sectPr w:rsidR="00894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7509"/>
    <w:multiLevelType w:val="multilevel"/>
    <w:tmpl w:val="71B80F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52029"/>
    <w:multiLevelType w:val="multilevel"/>
    <w:tmpl w:val="E864E7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F4A4C"/>
    <w:multiLevelType w:val="multilevel"/>
    <w:tmpl w:val="01B8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E75B8"/>
    <w:multiLevelType w:val="multilevel"/>
    <w:tmpl w:val="D3448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326936"/>
    <w:multiLevelType w:val="multilevel"/>
    <w:tmpl w:val="1BE0A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15278"/>
    <w:multiLevelType w:val="multilevel"/>
    <w:tmpl w:val="F8A4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8849E1"/>
    <w:multiLevelType w:val="multilevel"/>
    <w:tmpl w:val="1E8E76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71219A"/>
    <w:multiLevelType w:val="multilevel"/>
    <w:tmpl w:val="7354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BC3D37"/>
    <w:multiLevelType w:val="multilevel"/>
    <w:tmpl w:val="740210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F32690"/>
    <w:multiLevelType w:val="multilevel"/>
    <w:tmpl w:val="5688F1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DE5607"/>
    <w:multiLevelType w:val="hybridMultilevel"/>
    <w:tmpl w:val="17B836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F16A91"/>
    <w:multiLevelType w:val="multilevel"/>
    <w:tmpl w:val="0014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116F87"/>
    <w:multiLevelType w:val="multilevel"/>
    <w:tmpl w:val="A1547E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190D4B"/>
    <w:multiLevelType w:val="multilevel"/>
    <w:tmpl w:val="5D46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192AF5"/>
    <w:multiLevelType w:val="hybridMultilevel"/>
    <w:tmpl w:val="6E064908"/>
    <w:lvl w:ilvl="0" w:tplc="0809000B">
      <w:start w:val="1"/>
      <w:numFmt w:val="bullet"/>
      <w:lvlText w:val=""/>
      <w:lvlJc w:val="left"/>
      <w:pPr>
        <w:ind w:left="1440" w:hanging="360"/>
      </w:pPr>
      <w:rPr>
        <w:rFonts w:ascii="Wingdings" w:hAnsi="Wingdings" w:hint="default"/>
      </w:rPr>
    </w:lvl>
    <w:lvl w:ilvl="1" w:tplc="22CAEA9A">
      <w:numFmt w:val="bullet"/>
      <w:lvlText w:val="•"/>
      <w:lvlJc w:val="left"/>
      <w:pPr>
        <w:ind w:left="2160"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1326460"/>
    <w:multiLevelType w:val="multilevel"/>
    <w:tmpl w:val="F71EEE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3A75BD"/>
    <w:multiLevelType w:val="multilevel"/>
    <w:tmpl w:val="2572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A64DCB"/>
    <w:multiLevelType w:val="multilevel"/>
    <w:tmpl w:val="6F32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297A90"/>
    <w:multiLevelType w:val="multilevel"/>
    <w:tmpl w:val="67B8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922100"/>
    <w:multiLevelType w:val="multilevel"/>
    <w:tmpl w:val="8C668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E763E5"/>
    <w:multiLevelType w:val="multilevel"/>
    <w:tmpl w:val="10A4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C513B2"/>
    <w:multiLevelType w:val="multilevel"/>
    <w:tmpl w:val="AA1C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7F2F1E"/>
    <w:multiLevelType w:val="multilevel"/>
    <w:tmpl w:val="A5F8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504F77"/>
    <w:multiLevelType w:val="multilevel"/>
    <w:tmpl w:val="922AD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4E33AA"/>
    <w:multiLevelType w:val="multilevel"/>
    <w:tmpl w:val="6358A7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303FC6"/>
    <w:multiLevelType w:val="multilevel"/>
    <w:tmpl w:val="7BDABE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EE41DB"/>
    <w:multiLevelType w:val="multilevel"/>
    <w:tmpl w:val="477A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E63910"/>
    <w:multiLevelType w:val="multilevel"/>
    <w:tmpl w:val="B622C1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7041029">
    <w:abstractNumId w:val="13"/>
  </w:num>
  <w:num w:numId="2" w16cid:durableId="885407342">
    <w:abstractNumId w:val="1"/>
  </w:num>
  <w:num w:numId="3" w16cid:durableId="604852816">
    <w:abstractNumId w:val="4"/>
  </w:num>
  <w:num w:numId="4" w16cid:durableId="200409592">
    <w:abstractNumId w:val="25"/>
  </w:num>
  <w:num w:numId="5" w16cid:durableId="1255357360">
    <w:abstractNumId w:val="19"/>
  </w:num>
  <w:num w:numId="6" w16cid:durableId="129521090">
    <w:abstractNumId w:val="15"/>
  </w:num>
  <w:num w:numId="7" w16cid:durableId="601375052">
    <w:abstractNumId w:val="12"/>
  </w:num>
  <w:num w:numId="8" w16cid:durableId="1537889693">
    <w:abstractNumId w:val="24"/>
  </w:num>
  <w:num w:numId="9" w16cid:durableId="1361277252">
    <w:abstractNumId w:val="8"/>
  </w:num>
  <w:num w:numId="10" w16cid:durableId="942343350">
    <w:abstractNumId w:val="27"/>
  </w:num>
  <w:num w:numId="11" w16cid:durableId="1496145112">
    <w:abstractNumId w:val="0"/>
  </w:num>
  <w:num w:numId="12" w16cid:durableId="823159641">
    <w:abstractNumId w:val="6"/>
  </w:num>
  <w:num w:numId="13" w16cid:durableId="791019635">
    <w:abstractNumId w:val="7"/>
  </w:num>
  <w:num w:numId="14" w16cid:durableId="2120877527">
    <w:abstractNumId w:val="2"/>
  </w:num>
  <w:num w:numId="15" w16cid:durableId="1638029991">
    <w:abstractNumId w:val="16"/>
  </w:num>
  <w:num w:numId="16" w16cid:durableId="1404521035">
    <w:abstractNumId w:val="20"/>
  </w:num>
  <w:num w:numId="17" w16cid:durableId="358090714">
    <w:abstractNumId w:val="5"/>
  </w:num>
  <w:num w:numId="18" w16cid:durableId="968171796">
    <w:abstractNumId w:val="11"/>
  </w:num>
  <w:num w:numId="19" w16cid:durableId="1484001588">
    <w:abstractNumId w:val="21"/>
  </w:num>
  <w:num w:numId="20" w16cid:durableId="1932009709">
    <w:abstractNumId w:val="22"/>
  </w:num>
  <w:num w:numId="21" w16cid:durableId="1912227272">
    <w:abstractNumId w:val="26"/>
  </w:num>
  <w:num w:numId="22" w16cid:durableId="1686397241">
    <w:abstractNumId w:val="17"/>
  </w:num>
  <w:num w:numId="23" w16cid:durableId="140733097">
    <w:abstractNumId w:val="18"/>
  </w:num>
  <w:num w:numId="24" w16cid:durableId="902714426">
    <w:abstractNumId w:val="23"/>
  </w:num>
  <w:num w:numId="25" w16cid:durableId="54624211">
    <w:abstractNumId w:val="3"/>
  </w:num>
  <w:num w:numId="26" w16cid:durableId="1267078652">
    <w:abstractNumId w:val="9"/>
  </w:num>
  <w:num w:numId="27" w16cid:durableId="1483160420">
    <w:abstractNumId w:val="10"/>
  </w:num>
  <w:num w:numId="28" w16cid:durableId="19115037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D9"/>
    <w:rsid w:val="00032600"/>
    <w:rsid w:val="0004657E"/>
    <w:rsid w:val="000543C2"/>
    <w:rsid w:val="00084150"/>
    <w:rsid w:val="00091532"/>
    <w:rsid w:val="000A1DF6"/>
    <w:rsid w:val="000B4730"/>
    <w:rsid w:val="000D0288"/>
    <w:rsid w:val="000F7E39"/>
    <w:rsid w:val="00165075"/>
    <w:rsid w:val="001663AC"/>
    <w:rsid w:val="00167C74"/>
    <w:rsid w:val="002229DE"/>
    <w:rsid w:val="0022596B"/>
    <w:rsid w:val="002320F7"/>
    <w:rsid w:val="00287F5E"/>
    <w:rsid w:val="002F7E03"/>
    <w:rsid w:val="00314B90"/>
    <w:rsid w:val="00351E1B"/>
    <w:rsid w:val="00357125"/>
    <w:rsid w:val="00365783"/>
    <w:rsid w:val="00394BBF"/>
    <w:rsid w:val="003A2854"/>
    <w:rsid w:val="003E0EEF"/>
    <w:rsid w:val="00415DA7"/>
    <w:rsid w:val="004342D2"/>
    <w:rsid w:val="00445723"/>
    <w:rsid w:val="0045171B"/>
    <w:rsid w:val="00495499"/>
    <w:rsid w:val="004A098D"/>
    <w:rsid w:val="004C0C30"/>
    <w:rsid w:val="004C7582"/>
    <w:rsid w:val="004F71BB"/>
    <w:rsid w:val="005368CF"/>
    <w:rsid w:val="00594FD9"/>
    <w:rsid w:val="005E21E2"/>
    <w:rsid w:val="005E2B4F"/>
    <w:rsid w:val="006108C4"/>
    <w:rsid w:val="0061186F"/>
    <w:rsid w:val="006142C5"/>
    <w:rsid w:val="00660BA2"/>
    <w:rsid w:val="00671E2C"/>
    <w:rsid w:val="006C4C6A"/>
    <w:rsid w:val="006C59A0"/>
    <w:rsid w:val="006C7CBB"/>
    <w:rsid w:val="00702C84"/>
    <w:rsid w:val="0072284A"/>
    <w:rsid w:val="007745B4"/>
    <w:rsid w:val="00774DAE"/>
    <w:rsid w:val="00787988"/>
    <w:rsid w:val="007E450C"/>
    <w:rsid w:val="00823E03"/>
    <w:rsid w:val="00840CD2"/>
    <w:rsid w:val="008423CA"/>
    <w:rsid w:val="008655FB"/>
    <w:rsid w:val="008936E5"/>
    <w:rsid w:val="00893CD0"/>
    <w:rsid w:val="00894D37"/>
    <w:rsid w:val="008B5186"/>
    <w:rsid w:val="008E088F"/>
    <w:rsid w:val="009241EC"/>
    <w:rsid w:val="00924B21"/>
    <w:rsid w:val="00943FD8"/>
    <w:rsid w:val="00974CA6"/>
    <w:rsid w:val="00976D98"/>
    <w:rsid w:val="00981723"/>
    <w:rsid w:val="0099349C"/>
    <w:rsid w:val="009A0CDC"/>
    <w:rsid w:val="00A00B4B"/>
    <w:rsid w:val="00A673D0"/>
    <w:rsid w:val="00A7244B"/>
    <w:rsid w:val="00AD2A83"/>
    <w:rsid w:val="00B079FB"/>
    <w:rsid w:val="00B10864"/>
    <w:rsid w:val="00B11BF7"/>
    <w:rsid w:val="00B134A6"/>
    <w:rsid w:val="00B50FF2"/>
    <w:rsid w:val="00B5604E"/>
    <w:rsid w:val="00B71C09"/>
    <w:rsid w:val="00B847FB"/>
    <w:rsid w:val="00BB15B0"/>
    <w:rsid w:val="00BE325F"/>
    <w:rsid w:val="00C00D9E"/>
    <w:rsid w:val="00C16889"/>
    <w:rsid w:val="00C22537"/>
    <w:rsid w:val="00C36594"/>
    <w:rsid w:val="00C4635D"/>
    <w:rsid w:val="00C719AC"/>
    <w:rsid w:val="00C80153"/>
    <w:rsid w:val="00C80A38"/>
    <w:rsid w:val="00CA033A"/>
    <w:rsid w:val="00D217C3"/>
    <w:rsid w:val="00D26BFB"/>
    <w:rsid w:val="00D73290"/>
    <w:rsid w:val="00D85AC1"/>
    <w:rsid w:val="00D91235"/>
    <w:rsid w:val="00DC40BF"/>
    <w:rsid w:val="00DF2336"/>
    <w:rsid w:val="00E2396A"/>
    <w:rsid w:val="00E32D6E"/>
    <w:rsid w:val="00E366E5"/>
    <w:rsid w:val="00E75EFF"/>
    <w:rsid w:val="00E81BB5"/>
    <w:rsid w:val="00E90F18"/>
    <w:rsid w:val="00E9208E"/>
    <w:rsid w:val="00EA4A1E"/>
    <w:rsid w:val="00F1621F"/>
    <w:rsid w:val="00F73185"/>
    <w:rsid w:val="00F87F07"/>
    <w:rsid w:val="00FD539E"/>
    <w:rsid w:val="00FF4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EECD"/>
  <w15:chartTrackingRefBased/>
  <w15:docId w15:val="{13E3158F-EAB9-4E95-AC43-49BB305F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B4F"/>
  </w:style>
  <w:style w:type="paragraph" w:styleId="Heading1">
    <w:name w:val="heading 1"/>
    <w:basedOn w:val="Normal"/>
    <w:next w:val="Normal"/>
    <w:link w:val="Heading1Char"/>
    <w:uiPriority w:val="9"/>
    <w:qFormat/>
    <w:rsid w:val="00594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FD9"/>
    <w:rPr>
      <w:rFonts w:eastAsiaTheme="majorEastAsia" w:cstheme="majorBidi"/>
      <w:color w:val="272727" w:themeColor="text1" w:themeTint="D8"/>
    </w:rPr>
  </w:style>
  <w:style w:type="paragraph" w:styleId="Title">
    <w:name w:val="Title"/>
    <w:basedOn w:val="Normal"/>
    <w:next w:val="Normal"/>
    <w:link w:val="TitleChar"/>
    <w:uiPriority w:val="10"/>
    <w:qFormat/>
    <w:rsid w:val="00594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FD9"/>
    <w:pPr>
      <w:spacing w:before="160"/>
      <w:jc w:val="center"/>
    </w:pPr>
    <w:rPr>
      <w:i/>
      <w:iCs/>
      <w:color w:val="404040" w:themeColor="text1" w:themeTint="BF"/>
    </w:rPr>
  </w:style>
  <w:style w:type="character" w:customStyle="1" w:styleId="QuoteChar">
    <w:name w:val="Quote Char"/>
    <w:basedOn w:val="DefaultParagraphFont"/>
    <w:link w:val="Quote"/>
    <w:uiPriority w:val="29"/>
    <w:rsid w:val="00594FD9"/>
    <w:rPr>
      <w:i/>
      <w:iCs/>
      <w:color w:val="404040" w:themeColor="text1" w:themeTint="BF"/>
    </w:rPr>
  </w:style>
  <w:style w:type="paragraph" w:styleId="ListParagraph">
    <w:name w:val="List Paragraph"/>
    <w:basedOn w:val="Normal"/>
    <w:uiPriority w:val="34"/>
    <w:qFormat/>
    <w:rsid w:val="00594FD9"/>
    <w:pPr>
      <w:ind w:left="720"/>
      <w:contextualSpacing/>
    </w:pPr>
  </w:style>
  <w:style w:type="character" w:styleId="IntenseEmphasis">
    <w:name w:val="Intense Emphasis"/>
    <w:basedOn w:val="DefaultParagraphFont"/>
    <w:uiPriority w:val="21"/>
    <w:qFormat/>
    <w:rsid w:val="00594FD9"/>
    <w:rPr>
      <w:i/>
      <w:iCs/>
      <w:color w:val="0F4761" w:themeColor="accent1" w:themeShade="BF"/>
    </w:rPr>
  </w:style>
  <w:style w:type="paragraph" w:styleId="IntenseQuote">
    <w:name w:val="Intense Quote"/>
    <w:basedOn w:val="Normal"/>
    <w:next w:val="Normal"/>
    <w:link w:val="IntenseQuoteChar"/>
    <w:uiPriority w:val="30"/>
    <w:qFormat/>
    <w:rsid w:val="00594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FD9"/>
    <w:rPr>
      <w:i/>
      <w:iCs/>
      <w:color w:val="0F4761" w:themeColor="accent1" w:themeShade="BF"/>
    </w:rPr>
  </w:style>
  <w:style w:type="character" w:styleId="IntenseReference">
    <w:name w:val="Intense Reference"/>
    <w:basedOn w:val="DefaultParagraphFont"/>
    <w:uiPriority w:val="32"/>
    <w:qFormat/>
    <w:rsid w:val="00594FD9"/>
    <w:rPr>
      <w:b/>
      <w:bCs/>
      <w:smallCaps/>
      <w:color w:val="0F4761" w:themeColor="accent1" w:themeShade="BF"/>
      <w:spacing w:val="5"/>
    </w:rPr>
  </w:style>
  <w:style w:type="character" w:styleId="Hyperlink">
    <w:name w:val="Hyperlink"/>
    <w:basedOn w:val="DefaultParagraphFont"/>
    <w:uiPriority w:val="99"/>
    <w:unhideWhenUsed/>
    <w:rsid w:val="00594FD9"/>
    <w:rPr>
      <w:color w:val="467886" w:themeColor="hyperlink"/>
      <w:u w:val="single"/>
    </w:rPr>
  </w:style>
  <w:style w:type="character" w:styleId="UnresolvedMention">
    <w:name w:val="Unresolved Mention"/>
    <w:basedOn w:val="DefaultParagraphFont"/>
    <w:uiPriority w:val="99"/>
    <w:semiHidden/>
    <w:unhideWhenUsed/>
    <w:rsid w:val="00594FD9"/>
    <w:rPr>
      <w:color w:val="605E5C"/>
      <w:shd w:val="clear" w:color="auto" w:fill="E1DFDD"/>
    </w:rPr>
  </w:style>
  <w:style w:type="table" w:styleId="TableGrid">
    <w:name w:val="Table Grid"/>
    <w:basedOn w:val="TableNormal"/>
    <w:uiPriority w:val="39"/>
    <w:rsid w:val="00B1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639064">
      <w:bodyDiv w:val="1"/>
      <w:marLeft w:val="0"/>
      <w:marRight w:val="0"/>
      <w:marTop w:val="0"/>
      <w:marBottom w:val="0"/>
      <w:divBdr>
        <w:top w:val="none" w:sz="0" w:space="0" w:color="auto"/>
        <w:left w:val="none" w:sz="0" w:space="0" w:color="auto"/>
        <w:bottom w:val="none" w:sz="0" w:space="0" w:color="auto"/>
        <w:right w:val="none" w:sz="0" w:space="0" w:color="auto"/>
      </w:divBdr>
      <w:divsChild>
        <w:div w:id="1199783489">
          <w:marLeft w:val="0"/>
          <w:marRight w:val="0"/>
          <w:marTop w:val="0"/>
          <w:marBottom w:val="0"/>
          <w:divBdr>
            <w:top w:val="none" w:sz="0" w:space="0" w:color="auto"/>
            <w:left w:val="none" w:sz="0" w:space="0" w:color="auto"/>
            <w:bottom w:val="none" w:sz="0" w:space="0" w:color="auto"/>
            <w:right w:val="none" w:sz="0" w:space="0" w:color="auto"/>
          </w:divBdr>
          <w:divsChild>
            <w:div w:id="345446317">
              <w:marLeft w:val="0"/>
              <w:marRight w:val="0"/>
              <w:marTop w:val="0"/>
              <w:marBottom w:val="0"/>
              <w:divBdr>
                <w:top w:val="none" w:sz="0" w:space="0" w:color="auto"/>
                <w:left w:val="none" w:sz="0" w:space="0" w:color="auto"/>
                <w:bottom w:val="none" w:sz="0" w:space="0" w:color="auto"/>
                <w:right w:val="none" w:sz="0" w:space="0" w:color="auto"/>
              </w:divBdr>
            </w:div>
            <w:div w:id="1771730481">
              <w:marLeft w:val="0"/>
              <w:marRight w:val="0"/>
              <w:marTop w:val="0"/>
              <w:marBottom w:val="0"/>
              <w:divBdr>
                <w:top w:val="none" w:sz="0" w:space="0" w:color="auto"/>
                <w:left w:val="none" w:sz="0" w:space="0" w:color="auto"/>
                <w:bottom w:val="none" w:sz="0" w:space="0" w:color="auto"/>
                <w:right w:val="none" w:sz="0" w:space="0" w:color="auto"/>
              </w:divBdr>
            </w:div>
            <w:div w:id="1039547795">
              <w:marLeft w:val="0"/>
              <w:marRight w:val="0"/>
              <w:marTop w:val="0"/>
              <w:marBottom w:val="0"/>
              <w:divBdr>
                <w:top w:val="none" w:sz="0" w:space="0" w:color="auto"/>
                <w:left w:val="none" w:sz="0" w:space="0" w:color="auto"/>
                <w:bottom w:val="none" w:sz="0" w:space="0" w:color="auto"/>
                <w:right w:val="none" w:sz="0" w:space="0" w:color="auto"/>
              </w:divBdr>
            </w:div>
            <w:div w:id="1163083654">
              <w:marLeft w:val="0"/>
              <w:marRight w:val="0"/>
              <w:marTop w:val="0"/>
              <w:marBottom w:val="0"/>
              <w:divBdr>
                <w:top w:val="none" w:sz="0" w:space="0" w:color="auto"/>
                <w:left w:val="none" w:sz="0" w:space="0" w:color="auto"/>
                <w:bottom w:val="none" w:sz="0" w:space="0" w:color="auto"/>
                <w:right w:val="none" w:sz="0" w:space="0" w:color="auto"/>
              </w:divBdr>
            </w:div>
            <w:div w:id="1915507793">
              <w:marLeft w:val="0"/>
              <w:marRight w:val="0"/>
              <w:marTop w:val="0"/>
              <w:marBottom w:val="0"/>
              <w:divBdr>
                <w:top w:val="none" w:sz="0" w:space="0" w:color="auto"/>
                <w:left w:val="none" w:sz="0" w:space="0" w:color="auto"/>
                <w:bottom w:val="none" w:sz="0" w:space="0" w:color="auto"/>
                <w:right w:val="none" w:sz="0" w:space="0" w:color="auto"/>
              </w:divBdr>
            </w:div>
            <w:div w:id="836384412">
              <w:marLeft w:val="0"/>
              <w:marRight w:val="0"/>
              <w:marTop w:val="0"/>
              <w:marBottom w:val="0"/>
              <w:divBdr>
                <w:top w:val="none" w:sz="0" w:space="0" w:color="auto"/>
                <w:left w:val="none" w:sz="0" w:space="0" w:color="auto"/>
                <w:bottom w:val="none" w:sz="0" w:space="0" w:color="auto"/>
                <w:right w:val="none" w:sz="0" w:space="0" w:color="auto"/>
              </w:divBdr>
            </w:div>
            <w:div w:id="1939171808">
              <w:marLeft w:val="0"/>
              <w:marRight w:val="0"/>
              <w:marTop w:val="0"/>
              <w:marBottom w:val="0"/>
              <w:divBdr>
                <w:top w:val="none" w:sz="0" w:space="0" w:color="auto"/>
                <w:left w:val="none" w:sz="0" w:space="0" w:color="auto"/>
                <w:bottom w:val="none" w:sz="0" w:space="0" w:color="auto"/>
                <w:right w:val="none" w:sz="0" w:space="0" w:color="auto"/>
              </w:divBdr>
            </w:div>
            <w:div w:id="1503743565">
              <w:marLeft w:val="0"/>
              <w:marRight w:val="0"/>
              <w:marTop w:val="0"/>
              <w:marBottom w:val="0"/>
              <w:divBdr>
                <w:top w:val="none" w:sz="0" w:space="0" w:color="auto"/>
                <w:left w:val="none" w:sz="0" w:space="0" w:color="auto"/>
                <w:bottom w:val="none" w:sz="0" w:space="0" w:color="auto"/>
                <w:right w:val="none" w:sz="0" w:space="0" w:color="auto"/>
              </w:divBdr>
            </w:div>
            <w:div w:id="873272517">
              <w:marLeft w:val="0"/>
              <w:marRight w:val="0"/>
              <w:marTop w:val="0"/>
              <w:marBottom w:val="0"/>
              <w:divBdr>
                <w:top w:val="none" w:sz="0" w:space="0" w:color="auto"/>
                <w:left w:val="none" w:sz="0" w:space="0" w:color="auto"/>
                <w:bottom w:val="none" w:sz="0" w:space="0" w:color="auto"/>
                <w:right w:val="none" w:sz="0" w:space="0" w:color="auto"/>
              </w:divBdr>
            </w:div>
            <w:div w:id="682633264">
              <w:marLeft w:val="0"/>
              <w:marRight w:val="0"/>
              <w:marTop w:val="0"/>
              <w:marBottom w:val="0"/>
              <w:divBdr>
                <w:top w:val="none" w:sz="0" w:space="0" w:color="auto"/>
                <w:left w:val="none" w:sz="0" w:space="0" w:color="auto"/>
                <w:bottom w:val="none" w:sz="0" w:space="0" w:color="auto"/>
                <w:right w:val="none" w:sz="0" w:space="0" w:color="auto"/>
              </w:divBdr>
            </w:div>
            <w:div w:id="87819592">
              <w:marLeft w:val="0"/>
              <w:marRight w:val="0"/>
              <w:marTop w:val="0"/>
              <w:marBottom w:val="0"/>
              <w:divBdr>
                <w:top w:val="none" w:sz="0" w:space="0" w:color="auto"/>
                <w:left w:val="none" w:sz="0" w:space="0" w:color="auto"/>
                <w:bottom w:val="none" w:sz="0" w:space="0" w:color="auto"/>
                <w:right w:val="none" w:sz="0" w:space="0" w:color="auto"/>
              </w:divBdr>
            </w:div>
            <w:div w:id="683173357">
              <w:marLeft w:val="0"/>
              <w:marRight w:val="0"/>
              <w:marTop w:val="0"/>
              <w:marBottom w:val="0"/>
              <w:divBdr>
                <w:top w:val="none" w:sz="0" w:space="0" w:color="auto"/>
                <w:left w:val="none" w:sz="0" w:space="0" w:color="auto"/>
                <w:bottom w:val="none" w:sz="0" w:space="0" w:color="auto"/>
                <w:right w:val="none" w:sz="0" w:space="0" w:color="auto"/>
              </w:divBdr>
            </w:div>
            <w:div w:id="1310669904">
              <w:marLeft w:val="0"/>
              <w:marRight w:val="0"/>
              <w:marTop w:val="0"/>
              <w:marBottom w:val="0"/>
              <w:divBdr>
                <w:top w:val="none" w:sz="0" w:space="0" w:color="auto"/>
                <w:left w:val="none" w:sz="0" w:space="0" w:color="auto"/>
                <w:bottom w:val="none" w:sz="0" w:space="0" w:color="auto"/>
                <w:right w:val="none" w:sz="0" w:space="0" w:color="auto"/>
              </w:divBdr>
            </w:div>
            <w:div w:id="1644040845">
              <w:marLeft w:val="0"/>
              <w:marRight w:val="0"/>
              <w:marTop w:val="0"/>
              <w:marBottom w:val="0"/>
              <w:divBdr>
                <w:top w:val="none" w:sz="0" w:space="0" w:color="auto"/>
                <w:left w:val="none" w:sz="0" w:space="0" w:color="auto"/>
                <w:bottom w:val="none" w:sz="0" w:space="0" w:color="auto"/>
                <w:right w:val="none" w:sz="0" w:space="0" w:color="auto"/>
              </w:divBdr>
            </w:div>
            <w:div w:id="1132945652">
              <w:marLeft w:val="0"/>
              <w:marRight w:val="0"/>
              <w:marTop w:val="0"/>
              <w:marBottom w:val="0"/>
              <w:divBdr>
                <w:top w:val="none" w:sz="0" w:space="0" w:color="auto"/>
                <w:left w:val="none" w:sz="0" w:space="0" w:color="auto"/>
                <w:bottom w:val="none" w:sz="0" w:space="0" w:color="auto"/>
                <w:right w:val="none" w:sz="0" w:space="0" w:color="auto"/>
              </w:divBdr>
            </w:div>
            <w:div w:id="456340487">
              <w:marLeft w:val="0"/>
              <w:marRight w:val="0"/>
              <w:marTop w:val="0"/>
              <w:marBottom w:val="0"/>
              <w:divBdr>
                <w:top w:val="none" w:sz="0" w:space="0" w:color="auto"/>
                <w:left w:val="none" w:sz="0" w:space="0" w:color="auto"/>
                <w:bottom w:val="none" w:sz="0" w:space="0" w:color="auto"/>
                <w:right w:val="none" w:sz="0" w:space="0" w:color="auto"/>
              </w:divBdr>
            </w:div>
            <w:div w:id="340351074">
              <w:marLeft w:val="0"/>
              <w:marRight w:val="0"/>
              <w:marTop w:val="0"/>
              <w:marBottom w:val="0"/>
              <w:divBdr>
                <w:top w:val="none" w:sz="0" w:space="0" w:color="auto"/>
                <w:left w:val="none" w:sz="0" w:space="0" w:color="auto"/>
                <w:bottom w:val="none" w:sz="0" w:space="0" w:color="auto"/>
                <w:right w:val="none" w:sz="0" w:space="0" w:color="auto"/>
              </w:divBdr>
            </w:div>
          </w:divsChild>
        </w:div>
        <w:div w:id="1247114869">
          <w:marLeft w:val="0"/>
          <w:marRight w:val="0"/>
          <w:marTop w:val="0"/>
          <w:marBottom w:val="0"/>
          <w:divBdr>
            <w:top w:val="none" w:sz="0" w:space="0" w:color="auto"/>
            <w:left w:val="none" w:sz="0" w:space="0" w:color="auto"/>
            <w:bottom w:val="none" w:sz="0" w:space="0" w:color="auto"/>
            <w:right w:val="none" w:sz="0" w:space="0" w:color="auto"/>
          </w:divBdr>
          <w:divsChild>
            <w:div w:id="103886488">
              <w:marLeft w:val="0"/>
              <w:marRight w:val="0"/>
              <w:marTop w:val="0"/>
              <w:marBottom w:val="0"/>
              <w:divBdr>
                <w:top w:val="none" w:sz="0" w:space="0" w:color="auto"/>
                <w:left w:val="none" w:sz="0" w:space="0" w:color="auto"/>
                <w:bottom w:val="none" w:sz="0" w:space="0" w:color="auto"/>
                <w:right w:val="none" w:sz="0" w:space="0" w:color="auto"/>
              </w:divBdr>
            </w:div>
            <w:div w:id="296301895">
              <w:marLeft w:val="0"/>
              <w:marRight w:val="0"/>
              <w:marTop w:val="0"/>
              <w:marBottom w:val="0"/>
              <w:divBdr>
                <w:top w:val="none" w:sz="0" w:space="0" w:color="auto"/>
                <w:left w:val="none" w:sz="0" w:space="0" w:color="auto"/>
                <w:bottom w:val="none" w:sz="0" w:space="0" w:color="auto"/>
                <w:right w:val="none" w:sz="0" w:space="0" w:color="auto"/>
              </w:divBdr>
            </w:div>
            <w:div w:id="592590008">
              <w:marLeft w:val="0"/>
              <w:marRight w:val="0"/>
              <w:marTop w:val="0"/>
              <w:marBottom w:val="0"/>
              <w:divBdr>
                <w:top w:val="none" w:sz="0" w:space="0" w:color="auto"/>
                <w:left w:val="none" w:sz="0" w:space="0" w:color="auto"/>
                <w:bottom w:val="none" w:sz="0" w:space="0" w:color="auto"/>
                <w:right w:val="none" w:sz="0" w:space="0" w:color="auto"/>
              </w:divBdr>
            </w:div>
            <w:div w:id="1611469534">
              <w:marLeft w:val="0"/>
              <w:marRight w:val="0"/>
              <w:marTop w:val="0"/>
              <w:marBottom w:val="0"/>
              <w:divBdr>
                <w:top w:val="none" w:sz="0" w:space="0" w:color="auto"/>
                <w:left w:val="none" w:sz="0" w:space="0" w:color="auto"/>
                <w:bottom w:val="none" w:sz="0" w:space="0" w:color="auto"/>
                <w:right w:val="none" w:sz="0" w:space="0" w:color="auto"/>
              </w:divBdr>
            </w:div>
            <w:div w:id="1783919772">
              <w:marLeft w:val="0"/>
              <w:marRight w:val="0"/>
              <w:marTop w:val="0"/>
              <w:marBottom w:val="0"/>
              <w:divBdr>
                <w:top w:val="none" w:sz="0" w:space="0" w:color="auto"/>
                <w:left w:val="none" w:sz="0" w:space="0" w:color="auto"/>
                <w:bottom w:val="none" w:sz="0" w:space="0" w:color="auto"/>
                <w:right w:val="none" w:sz="0" w:space="0" w:color="auto"/>
              </w:divBdr>
            </w:div>
            <w:div w:id="302318156">
              <w:marLeft w:val="0"/>
              <w:marRight w:val="0"/>
              <w:marTop w:val="0"/>
              <w:marBottom w:val="0"/>
              <w:divBdr>
                <w:top w:val="none" w:sz="0" w:space="0" w:color="auto"/>
                <w:left w:val="none" w:sz="0" w:space="0" w:color="auto"/>
                <w:bottom w:val="none" w:sz="0" w:space="0" w:color="auto"/>
                <w:right w:val="none" w:sz="0" w:space="0" w:color="auto"/>
              </w:divBdr>
            </w:div>
            <w:div w:id="1372799034">
              <w:marLeft w:val="0"/>
              <w:marRight w:val="0"/>
              <w:marTop w:val="0"/>
              <w:marBottom w:val="0"/>
              <w:divBdr>
                <w:top w:val="none" w:sz="0" w:space="0" w:color="auto"/>
                <w:left w:val="none" w:sz="0" w:space="0" w:color="auto"/>
                <w:bottom w:val="none" w:sz="0" w:space="0" w:color="auto"/>
                <w:right w:val="none" w:sz="0" w:space="0" w:color="auto"/>
              </w:divBdr>
            </w:div>
            <w:div w:id="1263490387">
              <w:marLeft w:val="0"/>
              <w:marRight w:val="0"/>
              <w:marTop w:val="0"/>
              <w:marBottom w:val="0"/>
              <w:divBdr>
                <w:top w:val="none" w:sz="0" w:space="0" w:color="auto"/>
                <w:left w:val="none" w:sz="0" w:space="0" w:color="auto"/>
                <w:bottom w:val="none" w:sz="0" w:space="0" w:color="auto"/>
                <w:right w:val="none" w:sz="0" w:space="0" w:color="auto"/>
              </w:divBdr>
            </w:div>
            <w:div w:id="709454735">
              <w:marLeft w:val="0"/>
              <w:marRight w:val="0"/>
              <w:marTop w:val="0"/>
              <w:marBottom w:val="0"/>
              <w:divBdr>
                <w:top w:val="none" w:sz="0" w:space="0" w:color="auto"/>
                <w:left w:val="none" w:sz="0" w:space="0" w:color="auto"/>
                <w:bottom w:val="none" w:sz="0" w:space="0" w:color="auto"/>
                <w:right w:val="none" w:sz="0" w:space="0" w:color="auto"/>
              </w:divBdr>
            </w:div>
            <w:div w:id="1400786438">
              <w:marLeft w:val="0"/>
              <w:marRight w:val="0"/>
              <w:marTop w:val="0"/>
              <w:marBottom w:val="0"/>
              <w:divBdr>
                <w:top w:val="none" w:sz="0" w:space="0" w:color="auto"/>
                <w:left w:val="none" w:sz="0" w:space="0" w:color="auto"/>
                <w:bottom w:val="none" w:sz="0" w:space="0" w:color="auto"/>
                <w:right w:val="none" w:sz="0" w:space="0" w:color="auto"/>
              </w:divBdr>
            </w:div>
            <w:div w:id="1581016327">
              <w:marLeft w:val="0"/>
              <w:marRight w:val="0"/>
              <w:marTop w:val="0"/>
              <w:marBottom w:val="0"/>
              <w:divBdr>
                <w:top w:val="none" w:sz="0" w:space="0" w:color="auto"/>
                <w:left w:val="none" w:sz="0" w:space="0" w:color="auto"/>
                <w:bottom w:val="none" w:sz="0" w:space="0" w:color="auto"/>
                <w:right w:val="none" w:sz="0" w:space="0" w:color="auto"/>
              </w:divBdr>
            </w:div>
            <w:div w:id="1444808394">
              <w:marLeft w:val="0"/>
              <w:marRight w:val="0"/>
              <w:marTop w:val="0"/>
              <w:marBottom w:val="0"/>
              <w:divBdr>
                <w:top w:val="none" w:sz="0" w:space="0" w:color="auto"/>
                <w:left w:val="none" w:sz="0" w:space="0" w:color="auto"/>
                <w:bottom w:val="none" w:sz="0" w:space="0" w:color="auto"/>
                <w:right w:val="none" w:sz="0" w:space="0" w:color="auto"/>
              </w:divBdr>
            </w:div>
            <w:div w:id="1930429359">
              <w:marLeft w:val="0"/>
              <w:marRight w:val="0"/>
              <w:marTop w:val="0"/>
              <w:marBottom w:val="0"/>
              <w:divBdr>
                <w:top w:val="none" w:sz="0" w:space="0" w:color="auto"/>
                <w:left w:val="none" w:sz="0" w:space="0" w:color="auto"/>
                <w:bottom w:val="none" w:sz="0" w:space="0" w:color="auto"/>
                <w:right w:val="none" w:sz="0" w:space="0" w:color="auto"/>
              </w:divBdr>
            </w:div>
            <w:div w:id="1304116752">
              <w:marLeft w:val="0"/>
              <w:marRight w:val="0"/>
              <w:marTop w:val="0"/>
              <w:marBottom w:val="0"/>
              <w:divBdr>
                <w:top w:val="none" w:sz="0" w:space="0" w:color="auto"/>
                <w:left w:val="none" w:sz="0" w:space="0" w:color="auto"/>
                <w:bottom w:val="none" w:sz="0" w:space="0" w:color="auto"/>
                <w:right w:val="none" w:sz="0" w:space="0" w:color="auto"/>
              </w:divBdr>
            </w:div>
            <w:div w:id="135613140">
              <w:marLeft w:val="0"/>
              <w:marRight w:val="0"/>
              <w:marTop w:val="0"/>
              <w:marBottom w:val="0"/>
              <w:divBdr>
                <w:top w:val="none" w:sz="0" w:space="0" w:color="auto"/>
                <w:left w:val="none" w:sz="0" w:space="0" w:color="auto"/>
                <w:bottom w:val="none" w:sz="0" w:space="0" w:color="auto"/>
                <w:right w:val="none" w:sz="0" w:space="0" w:color="auto"/>
              </w:divBdr>
            </w:div>
            <w:div w:id="1311709822">
              <w:marLeft w:val="0"/>
              <w:marRight w:val="0"/>
              <w:marTop w:val="0"/>
              <w:marBottom w:val="0"/>
              <w:divBdr>
                <w:top w:val="none" w:sz="0" w:space="0" w:color="auto"/>
                <w:left w:val="none" w:sz="0" w:space="0" w:color="auto"/>
                <w:bottom w:val="none" w:sz="0" w:space="0" w:color="auto"/>
                <w:right w:val="none" w:sz="0" w:space="0" w:color="auto"/>
              </w:divBdr>
            </w:div>
            <w:div w:id="1672101807">
              <w:marLeft w:val="0"/>
              <w:marRight w:val="0"/>
              <w:marTop w:val="0"/>
              <w:marBottom w:val="0"/>
              <w:divBdr>
                <w:top w:val="none" w:sz="0" w:space="0" w:color="auto"/>
                <w:left w:val="none" w:sz="0" w:space="0" w:color="auto"/>
                <w:bottom w:val="none" w:sz="0" w:space="0" w:color="auto"/>
                <w:right w:val="none" w:sz="0" w:space="0" w:color="auto"/>
              </w:divBdr>
            </w:div>
            <w:div w:id="738597789">
              <w:marLeft w:val="0"/>
              <w:marRight w:val="0"/>
              <w:marTop w:val="0"/>
              <w:marBottom w:val="0"/>
              <w:divBdr>
                <w:top w:val="none" w:sz="0" w:space="0" w:color="auto"/>
                <w:left w:val="none" w:sz="0" w:space="0" w:color="auto"/>
                <w:bottom w:val="none" w:sz="0" w:space="0" w:color="auto"/>
                <w:right w:val="none" w:sz="0" w:space="0" w:color="auto"/>
              </w:divBdr>
            </w:div>
            <w:div w:id="1544561219">
              <w:marLeft w:val="0"/>
              <w:marRight w:val="0"/>
              <w:marTop w:val="0"/>
              <w:marBottom w:val="0"/>
              <w:divBdr>
                <w:top w:val="none" w:sz="0" w:space="0" w:color="auto"/>
                <w:left w:val="none" w:sz="0" w:space="0" w:color="auto"/>
                <w:bottom w:val="none" w:sz="0" w:space="0" w:color="auto"/>
                <w:right w:val="none" w:sz="0" w:space="0" w:color="auto"/>
              </w:divBdr>
            </w:div>
            <w:div w:id="161774125">
              <w:marLeft w:val="0"/>
              <w:marRight w:val="0"/>
              <w:marTop w:val="0"/>
              <w:marBottom w:val="0"/>
              <w:divBdr>
                <w:top w:val="none" w:sz="0" w:space="0" w:color="auto"/>
                <w:left w:val="none" w:sz="0" w:space="0" w:color="auto"/>
                <w:bottom w:val="none" w:sz="0" w:space="0" w:color="auto"/>
                <w:right w:val="none" w:sz="0" w:space="0" w:color="auto"/>
              </w:divBdr>
            </w:div>
          </w:divsChild>
        </w:div>
        <w:div w:id="1255356202">
          <w:marLeft w:val="0"/>
          <w:marRight w:val="0"/>
          <w:marTop w:val="0"/>
          <w:marBottom w:val="0"/>
          <w:divBdr>
            <w:top w:val="none" w:sz="0" w:space="0" w:color="auto"/>
            <w:left w:val="none" w:sz="0" w:space="0" w:color="auto"/>
            <w:bottom w:val="none" w:sz="0" w:space="0" w:color="auto"/>
            <w:right w:val="none" w:sz="0" w:space="0" w:color="auto"/>
          </w:divBdr>
          <w:divsChild>
            <w:div w:id="15229686">
              <w:marLeft w:val="0"/>
              <w:marRight w:val="0"/>
              <w:marTop w:val="0"/>
              <w:marBottom w:val="0"/>
              <w:divBdr>
                <w:top w:val="none" w:sz="0" w:space="0" w:color="auto"/>
                <w:left w:val="none" w:sz="0" w:space="0" w:color="auto"/>
                <w:bottom w:val="none" w:sz="0" w:space="0" w:color="auto"/>
                <w:right w:val="none" w:sz="0" w:space="0" w:color="auto"/>
              </w:divBdr>
            </w:div>
            <w:div w:id="527647523">
              <w:marLeft w:val="0"/>
              <w:marRight w:val="0"/>
              <w:marTop w:val="0"/>
              <w:marBottom w:val="0"/>
              <w:divBdr>
                <w:top w:val="none" w:sz="0" w:space="0" w:color="auto"/>
                <w:left w:val="none" w:sz="0" w:space="0" w:color="auto"/>
                <w:bottom w:val="none" w:sz="0" w:space="0" w:color="auto"/>
                <w:right w:val="none" w:sz="0" w:space="0" w:color="auto"/>
              </w:divBdr>
            </w:div>
            <w:div w:id="1287851083">
              <w:marLeft w:val="0"/>
              <w:marRight w:val="0"/>
              <w:marTop w:val="0"/>
              <w:marBottom w:val="0"/>
              <w:divBdr>
                <w:top w:val="none" w:sz="0" w:space="0" w:color="auto"/>
                <w:left w:val="none" w:sz="0" w:space="0" w:color="auto"/>
                <w:bottom w:val="none" w:sz="0" w:space="0" w:color="auto"/>
                <w:right w:val="none" w:sz="0" w:space="0" w:color="auto"/>
              </w:divBdr>
            </w:div>
            <w:div w:id="604658482">
              <w:marLeft w:val="0"/>
              <w:marRight w:val="0"/>
              <w:marTop w:val="0"/>
              <w:marBottom w:val="0"/>
              <w:divBdr>
                <w:top w:val="none" w:sz="0" w:space="0" w:color="auto"/>
                <w:left w:val="none" w:sz="0" w:space="0" w:color="auto"/>
                <w:bottom w:val="none" w:sz="0" w:space="0" w:color="auto"/>
                <w:right w:val="none" w:sz="0" w:space="0" w:color="auto"/>
              </w:divBdr>
            </w:div>
            <w:div w:id="1443112493">
              <w:marLeft w:val="0"/>
              <w:marRight w:val="0"/>
              <w:marTop w:val="0"/>
              <w:marBottom w:val="0"/>
              <w:divBdr>
                <w:top w:val="none" w:sz="0" w:space="0" w:color="auto"/>
                <w:left w:val="none" w:sz="0" w:space="0" w:color="auto"/>
                <w:bottom w:val="none" w:sz="0" w:space="0" w:color="auto"/>
                <w:right w:val="none" w:sz="0" w:space="0" w:color="auto"/>
              </w:divBdr>
            </w:div>
            <w:div w:id="1680234750">
              <w:marLeft w:val="0"/>
              <w:marRight w:val="0"/>
              <w:marTop w:val="0"/>
              <w:marBottom w:val="0"/>
              <w:divBdr>
                <w:top w:val="none" w:sz="0" w:space="0" w:color="auto"/>
                <w:left w:val="none" w:sz="0" w:space="0" w:color="auto"/>
                <w:bottom w:val="none" w:sz="0" w:space="0" w:color="auto"/>
                <w:right w:val="none" w:sz="0" w:space="0" w:color="auto"/>
              </w:divBdr>
            </w:div>
            <w:div w:id="4694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7274">
      <w:bodyDiv w:val="1"/>
      <w:marLeft w:val="0"/>
      <w:marRight w:val="0"/>
      <w:marTop w:val="0"/>
      <w:marBottom w:val="0"/>
      <w:divBdr>
        <w:top w:val="none" w:sz="0" w:space="0" w:color="auto"/>
        <w:left w:val="none" w:sz="0" w:space="0" w:color="auto"/>
        <w:bottom w:val="none" w:sz="0" w:space="0" w:color="auto"/>
        <w:right w:val="none" w:sz="0" w:space="0" w:color="auto"/>
      </w:divBdr>
      <w:divsChild>
        <w:div w:id="1472862130">
          <w:marLeft w:val="0"/>
          <w:marRight w:val="0"/>
          <w:marTop w:val="0"/>
          <w:marBottom w:val="0"/>
          <w:divBdr>
            <w:top w:val="none" w:sz="0" w:space="0" w:color="auto"/>
            <w:left w:val="none" w:sz="0" w:space="0" w:color="auto"/>
            <w:bottom w:val="none" w:sz="0" w:space="0" w:color="auto"/>
            <w:right w:val="none" w:sz="0" w:space="0" w:color="auto"/>
          </w:divBdr>
          <w:divsChild>
            <w:div w:id="1465194131">
              <w:marLeft w:val="0"/>
              <w:marRight w:val="0"/>
              <w:marTop w:val="0"/>
              <w:marBottom w:val="0"/>
              <w:divBdr>
                <w:top w:val="none" w:sz="0" w:space="0" w:color="auto"/>
                <w:left w:val="none" w:sz="0" w:space="0" w:color="auto"/>
                <w:bottom w:val="none" w:sz="0" w:space="0" w:color="auto"/>
                <w:right w:val="none" w:sz="0" w:space="0" w:color="auto"/>
              </w:divBdr>
            </w:div>
            <w:div w:id="1107120308">
              <w:marLeft w:val="0"/>
              <w:marRight w:val="0"/>
              <w:marTop w:val="0"/>
              <w:marBottom w:val="0"/>
              <w:divBdr>
                <w:top w:val="none" w:sz="0" w:space="0" w:color="auto"/>
                <w:left w:val="none" w:sz="0" w:space="0" w:color="auto"/>
                <w:bottom w:val="none" w:sz="0" w:space="0" w:color="auto"/>
                <w:right w:val="none" w:sz="0" w:space="0" w:color="auto"/>
              </w:divBdr>
            </w:div>
            <w:div w:id="283536828">
              <w:marLeft w:val="0"/>
              <w:marRight w:val="0"/>
              <w:marTop w:val="0"/>
              <w:marBottom w:val="0"/>
              <w:divBdr>
                <w:top w:val="none" w:sz="0" w:space="0" w:color="auto"/>
                <w:left w:val="none" w:sz="0" w:space="0" w:color="auto"/>
                <w:bottom w:val="none" w:sz="0" w:space="0" w:color="auto"/>
                <w:right w:val="none" w:sz="0" w:space="0" w:color="auto"/>
              </w:divBdr>
            </w:div>
            <w:div w:id="606423501">
              <w:marLeft w:val="0"/>
              <w:marRight w:val="0"/>
              <w:marTop w:val="0"/>
              <w:marBottom w:val="0"/>
              <w:divBdr>
                <w:top w:val="none" w:sz="0" w:space="0" w:color="auto"/>
                <w:left w:val="none" w:sz="0" w:space="0" w:color="auto"/>
                <w:bottom w:val="none" w:sz="0" w:space="0" w:color="auto"/>
                <w:right w:val="none" w:sz="0" w:space="0" w:color="auto"/>
              </w:divBdr>
            </w:div>
            <w:div w:id="158734439">
              <w:marLeft w:val="0"/>
              <w:marRight w:val="0"/>
              <w:marTop w:val="0"/>
              <w:marBottom w:val="0"/>
              <w:divBdr>
                <w:top w:val="none" w:sz="0" w:space="0" w:color="auto"/>
                <w:left w:val="none" w:sz="0" w:space="0" w:color="auto"/>
                <w:bottom w:val="none" w:sz="0" w:space="0" w:color="auto"/>
                <w:right w:val="none" w:sz="0" w:space="0" w:color="auto"/>
              </w:divBdr>
            </w:div>
            <w:div w:id="683899570">
              <w:marLeft w:val="0"/>
              <w:marRight w:val="0"/>
              <w:marTop w:val="0"/>
              <w:marBottom w:val="0"/>
              <w:divBdr>
                <w:top w:val="none" w:sz="0" w:space="0" w:color="auto"/>
                <w:left w:val="none" w:sz="0" w:space="0" w:color="auto"/>
                <w:bottom w:val="none" w:sz="0" w:space="0" w:color="auto"/>
                <w:right w:val="none" w:sz="0" w:space="0" w:color="auto"/>
              </w:divBdr>
            </w:div>
            <w:div w:id="906762645">
              <w:marLeft w:val="0"/>
              <w:marRight w:val="0"/>
              <w:marTop w:val="0"/>
              <w:marBottom w:val="0"/>
              <w:divBdr>
                <w:top w:val="none" w:sz="0" w:space="0" w:color="auto"/>
                <w:left w:val="none" w:sz="0" w:space="0" w:color="auto"/>
                <w:bottom w:val="none" w:sz="0" w:space="0" w:color="auto"/>
                <w:right w:val="none" w:sz="0" w:space="0" w:color="auto"/>
              </w:divBdr>
            </w:div>
            <w:div w:id="1088426870">
              <w:marLeft w:val="0"/>
              <w:marRight w:val="0"/>
              <w:marTop w:val="0"/>
              <w:marBottom w:val="0"/>
              <w:divBdr>
                <w:top w:val="none" w:sz="0" w:space="0" w:color="auto"/>
                <w:left w:val="none" w:sz="0" w:space="0" w:color="auto"/>
                <w:bottom w:val="none" w:sz="0" w:space="0" w:color="auto"/>
                <w:right w:val="none" w:sz="0" w:space="0" w:color="auto"/>
              </w:divBdr>
            </w:div>
            <w:div w:id="130096500">
              <w:marLeft w:val="0"/>
              <w:marRight w:val="0"/>
              <w:marTop w:val="0"/>
              <w:marBottom w:val="0"/>
              <w:divBdr>
                <w:top w:val="none" w:sz="0" w:space="0" w:color="auto"/>
                <w:left w:val="none" w:sz="0" w:space="0" w:color="auto"/>
                <w:bottom w:val="none" w:sz="0" w:space="0" w:color="auto"/>
                <w:right w:val="none" w:sz="0" w:space="0" w:color="auto"/>
              </w:divBdr>
            </w:div>
            <w:div w:id="2005933378">
              <w:marLeft w:val="0"/>
              <w:marRight w:val="0"/>
              <w:marTop w:val="0"/>
              <w:marBottom w:val="0"/>
              <w:divBdr>
                <w:top w:val="none" w:sz="0" w:space="0" w:color="auto"/>
                <w:left w:val="none" w:sz="0" w:space="0" w:color="auto"/>
                <w:bottom w:val="none" w:sz="0" w:space="0" w:color="auto"/>
                <w:right w:val="none" w:sz="0" w:space="0" w:color="auto"/>
              </w:divBdr>
            </w:div>
            <w:div w:id="405034224">
              <w:marLeft w:val="0"/>
              <w:marRight w:val="0"/>
              <w:marTop w:val="0"/>
              <w:marBottom w:val="0"/>
              <w:divBdr>
                <w:top w:val="none" w:sz="0" w:space="0" w:color="auto"/>
                <w:left w:val="none" w:sz="0" w:space="0" w:color="auto"/>
                <w:bottom w:val="none" w:sz="0" w:space="0" w:color="auto"/>
                <w:right w:val="none" w:sz="0" w:space="0" w:color="auto"/>
              </w:divBdr>
            </w:div>
            <w:div w:id="2102676375">
              <w:marLeft w:val="0"/>
              <w:marRight w:val="0"/>
              <w:marTop w:val="0"/>
              <w:marBottom w:val="0"/>
              <w:divBdr>
                <w:top w:val="none" w:sz="0" w:space="0" w:color="auto"/>
                <w:left w:val="none" w:sz="0" w:space="0" w:color="auto"/>
                <w:bottom w:val="none" w:sz="0" w:space="0" w:color="auto"/>
                <w:right w:val="none" w:sz="0" w:space="0" w:color="auto"/>
              </w:divBdr>
            </w:div>
            <w:div w:id="62997381">
              <w:marLeft w:val="0"/>
              <w:marRight w:val="0"/>
              <w:marTop w:val="0"/>
              <w:marBottom w:val="0"/>
              <w:divBdr>
                <w:top w:val="none" w:sz="0" w:space="0" w:color="auto"/>
                <w:left w:val="none" w:sz="0" w:space="0" w:color="auto"/>
                <w:bottom w:val="none" w:sz="0" w:space="0" w:color="auto"/>
                <w:right w:val="none" w:sz="0" w:space="0" w:color="auto"/>
              </w:divBdr>
            </w:div>
            <w:div w:id="1650742773">
              <w:marLeft w:val="0"/>
              <w:marRight w:val="0"/>
              <w:marTop w:val="0"/>
              <w:marBottom w:val="0"/>
              <w:divBdr>
                <w:top w:val="none" w:sz="0" w:space="0" w:color="auto"/>
                <w:left w:val="none" w:sz="0" w:space="0" w:color="auto"/>
                <w:bottom w:val="none" w:sz="0" w:space="0" w:color="auto"/>
                <w:right w:val="none" w:sz="0" w:space="0" w:color="auto"/>
              </w:divBdr>
            </w:div>
            <w:div w:id="954097227">
              <w:marLeft w:val="0"/>
              <w:marRight w:val="0"/>
              <w:marTop w:val="0"/>
              <w:marBottom w:val="0"/>
              <w:divBdr>
                <w:top w:val="none" w:sz="0" w:space="0" w:color="auto"/>
                <w:left w:val="none" w:sz="0" w:space="0" w:color="auto"/>
                <w:bottom w:val="none" w:sz="0" w:space="0" w:color="auto"/>
                <w:right w:val="none" w:sz="0" w:space="0" w:color="auto"/>
              </w:divBdr>
            </w:div>
            <w:div w:id="354617654">
              <w:marLeft w:val="0"/>
              <w:marRight w:val="0"/>
              <w:marTop w:val="0"/>
              <w:marBottom w:val="0"/>
              <w:divBdr>
                <w:top w:val="none" w:sz="0" w:space="0" w:color="auto"/>
                <w:left w:val="none" w:sz="0" w:space="0" w:color="auto"/>
                <w:bottom w:val="none" w:sz="0" w:space="0" w:color="auto"/>
                <w:right w:val="none" w:sz="0" w:space="0" w:color="auto"/>
              </w:divBdr>
            </w:div>
            <w:div w:id="1890726904">
              <w:marLeft w:val="0"/>
              <w:marRight w:val="0"/>
              <w:marTop w:val="0"/>
              <w:marBottom w:val="0"/>
              <w:divBdr>
                <w:top w:val="none" w:sz="0" w:space="0" w:color="auto"/>
                <w:left w:val="none" w:sz="0" w:space="0" w:color="auto"/>
                <w:bottom w:val="none" w:sz="0" w:space="0" w:color="auto"/>
                <w:right w:val="none" w:sz="0" w:space="0" w:color="auto"/>
              </w:divBdr>
            </w:div>
          </w:divsChild>
        </w:div>
        <w:div w:id="1750689466">
          <w:marLeft w:val="0"/>
          <w:marRight w:val="0"/>
          <w:marTop w:val="0"/>
          <w:marBottom w:val="0"/>
          <w:divBdr>
            <w:top w:val="none" w:sz="0" w:space="0" w:color="auto"/>
            <w:left w:val="none" w:sz="0" w:space="0" w:color="auto"/>
            <w:bottom w:val="none" w:sz="0" w:space="0" w:color="auto"/>
            <w:right w:val="none" w:sz="0" w:space="0" w:color="auto"/>
          </w:divBdr>
          <w:divsChild>
            <w:div w:id="1508330765">
              <w:marLeft w:val="0"/>
              <w:marRight w:val="0"/>
              <w:marTop w:val="0"/>
              <w:marBottom w:val="0"/>
              <w:divBdr>
                <w:top w:val="none" w:sz="0" w:space="0" w:color="auto"/>
                <w:left w:val="none" w:sz="0" w:space="0" w:color="auto"/>
                <w:bottom w:val="none" w:sz="0" w:space="0" w:color="auto"/>
                <w:right w:val="none" w:sz="0" w:space="0" w:color="auto"/>
              </w:divBdr>
            </w:div>
            <w:div w:id="1233389296">
              <w:marLeft w:val="0"/>
              <w:marRight w:val="0"/>
              <w:marTop w:val="0"/>
              <w:marBottom w:val="0"/>
              <w:divBdr>
                <w:top w:val="none" w:sz="0" w:space="0" w:color="auto"/>
                <w:left w:val="none" w:sz="0" w:space="0" w:color="auto"/>
                <w:bottom w:val="none" w:sz="0" w:space="0" w:color="auto"/>
                <w:right w:val="none" w:sz="0" w:space="0" w:color="auto"/>
              </w:divBdr>
            </w:div>
            <w:div w:id="1913079872">
              <w:marLeft w:val="0"/>
              <w:marRight w:val="0"/>
              <w:marTop w:val="0"/>
              <w:marBottom w:val="0"/>
              <w:divBdr>
                <w:top w:val="none" w:sz="0" w:space="0" w:color="auto"/>
                <w:left w:val="none" w:sz="0" w:space="0" w:color="auto"/>
                <w:bottom w:val="none" w:sz="0" w:space="0" w:color="auto"/>
                <w:right w:val="none" w:sz="0" w:space="0" w:color="auto"/>
              </w:divBdr>
            </w:div>
            <w:div w:id="1432583421">
              <w:marLeft w:val="0"/>
              <w:marRight w:val="0"/>
              <w:marTop w:val="0"/>
              <w:marBottom w:val="0"/>
              <w:divBdr>
                <w:top w:val="none" w:sz="0" w:space="0" w:color="auto"/>
                <w:left w:val="none" w:sz="0" w:space="0" w:color="auto"/>
                <w:bottom w:val="none" w:sz="0" w:space="0" w:color="auto"/>
                <w:right w:val="none" w:sz="0" w:space="0" w:color="auto"/>
              </w:divBdr>
            </w:div>
            <w:div w:id="1714191777">
              <w:marLeft w:val="0"/>
              <w:marRight w:val="0"/>
              <w:marTop w:val="0"/>
              <w:marBottom w:val="0"/>
              <w:divBdr>
                <w:top w:val="none" w:sz="0" w:space="0" w:color="auto"/>
                <w:left w:val="none" w:sz="0" w:space="0" w:color="auto"/>
                <w:bottom w:val="none" w:sz="0" w:space="0" w:color="auto"/>
                <w:right w:val="none" w:sz="0" w:space="0" w:color="auto"/>
              </w:divBdr>
            </w:div>
            <w:div w:id="620190418">
              <w:marLeft w:val="0"/>
              <w:marRight w:val="0"/>
              <w:marTop w:val="0"/>
              <w:marBottom w:val="0"/>
              <w:divBdr>
                <w:top w:val="none" w:sz="0" w:space="0" w:color="auto"/>
                <w:left w:val="none" w:sz="0" w:space="0" w:color="auto"/>
                <w:bottom w:val="none" w:sz="0" w:space="0" w:color="auto"/>
                <w:right w:val="none" w:sz="0" w:space="0" w:color="auto"/>
              </w:divBdr>
            </w:div>
            <w:div w:id="827790213">
              <w:marLeft w:val="0"/>
              <w:marRight w:val="0"/>
              <w:marTop w:val="0"/>
              <w:marBottom w:val="0"/>
              <w:divBdr>
                <w:top w:val="none" w:sz="0" w:space="0" w:color="auto"/>
                <w:left w:val="none" w:sz="0" w:space="0" w:color="auto"/>
                <w:bottom w:val="none" w:sz="0" w:space="0" w:color="auto"/>
                <w:right w:val="none" w:sz="0" w:space="0" w:color="auto"/>
              </w:divBdr>
            </w:div>
            <w:div w:id="1762405962">
              <w:marLeft w:val="0"/>
              <w:marRight w:val="0"/>
              <w:marTop w:val="0"/>
              <w:marBottom w:val="0"/>
              <w:divBdr>
                <w:top w:val="none" w:sz="0" w:space="0" w:color="auto"/>
                <w:left w:val="none" w:sz="0" w:space="0" w:color="auto"/>
                <w:bottom w:val="none" w:sz="0" w:space="0" w:color="auto"/>
                <w:right w:val="none" w:sz="0" w:space="0" w:color="auto"/>
              </w:divBdr>
            </w:div>
            <w:div w:id="1153721393">
              <w:marLeft w:val="0"/>
              <w:marRight w:val="0"/>
              <w:marTop w:val="0"/>
              <w:marBottom w:val="0"/>
              <w:divBdr>
                <w:top w:val="none" w:sz="0" w:space="0" w:color="auto"/>
                <w:left w:val="none" w:sz="0" w:space="0" w:color="auto"/>
                <w:bottom w:val="none" w:sz="0" w:space="0" w:color="auto"/>
                <w:right w:val="none" w:sz="0" w:space="0" w:color="auto"/>
              </w:divBdr>
            </w:div>
            <w:div w:id="301158731">
              <w:marLeft w:val="0"/>
              <w:marRight w:val="0"/>
              <w:marTop w:val="0"/>
              <w:marBottom w:val="0"/>
              <w:divBdr>
                <w:top w:val="none" w:sz="0" w:space="0" w:color="auto"/>
                <w:left w:val="none" w:sz="0" w:space="0" w:color="auto"/>
                <w:bottom w:val="none" w:sz="0" w:space="0" w:color="auto"/>
                <w:right w:val="none" w:sz="0" w:space="0" w:color="auto"/>
              </w:divBdr>
            </w:div>
            <w:div w:id="1465199358">
              <w:marLeft w:val="0"/>
              <w:marRight w:val="0"/>
              <w:marTop w:val="0"/>
              <w:marBottom w:val="0"/>
              <w:divBdr>
                <w:top w:val="none" w:sz="0" w:space="0" w:color="auto"/>
                <w:left w:val="none" w:sz="0" w:space="0" w:color="auto"/>
                <w:bottom w:val="none" w:sz="0" w:space="0" w:color="auto"/>
                <w:right w:val="none" w:sz="0" w:space="0" w:color="auto"/>
              </w:divBdr>
            </w:div>
            <w:div w:id="1782726649">
              <w:marLeft w:val="0"/>
              <w:marRight w:val="0"/>
              <w:marTop w:val="0"/>
              <w:marBottom w:val="0"/>
              <w:divBdr>
                <w:top w:val="none" w:sz="0" w:space="0" w:color="auto"/>
                <w:left w:val="none" w:sz="0" w:space="0" w:color="auto"/>
                <w:bottom w:val="none" w:sz="0" w:space="0" w:color="auto"/>
                <w:right w:val="none" w:sz="0" w:space="0" w:color="auto"/>
              </w:divBdr>
            </w:div>
            <w:div w:id="1437628377">
              <w:marLeft w:val="0"/>
              <w:marRight w:val="0"/>
              <w:marTop w:val="0"/>
              <w:marBottom w:val="0"/>
              <w:divBdr>
                <w:top w:val="none" w:sz="0" w:space="0" w:color="auto"/>
                <w:left w:val="none" w:sz="0" w:space="0" w:color="auto"/>
                <w:bottom w:val="none" w:sz="0" w:space="0" w:color="auto"/>
                <w:right w:val="none" w:sz="0" w:space="0" w:color="auto"/>
              </w:divBdr>
            </w:div>
            <w:div w:id="1672756484">
              <w:marLeft w:val="0"/>
              <w:marRight w:val="0"/>
              <w:marTop w:val="0"/>
              <w:marBottom w:val="0"/>
              <w:divBdr>
                <w:top w:val="none" w:sz="0" w:space="0" w:color="auto"/>
                <w:left w:val="none" w:sz="0" w:space="0" w:color="auto"/>
                <w:bottom w:val="none" w:sz="0" w:space="0" w:color="auto"/>
                <w:right w:val="none" w:sz="0" w:space="0" w:color="auto"/>
              </w:divBdr>
            </w:div>
            <w:div w:id="1623612190">
              <w:marLeft w:val="0"/>
              <w:marRight w:val="0"/>
              <w:marTop w:val="0"/>
              <w:marBottom w:val="0"/>
              <w:divBdr>
                <w:top w:val="none" w:sz="0" w:space="0" w:color="auto"/>
                <w:left w:val="none" w:sz="0" w:space="0" w:color="auto"/>
                <w:bottom w:val="none" w:sz="0" w:space="0" w:color="auto"/>
                <w:right w:val="none" w:sz="0" w:space="0" w:color="auto"/>
              </w:divBdr>
            </w:div>
            <w:div w:id="515922056">
              <w:marLeft w:val="0"/>
              <w:marRight w:val="0"/>
              <w:marTop w:val="0"/>
              <w:marBottom w:val="0"/>
              <w:divBdr>
                <w:top w:val="none" w:sz="0" w:space="0" w:color="auto"/>
                <w:left w:val="none" w:sz="0" w:space="0" w:color="auto"/>
                <w:bottom w:val="none" w:sz="0" w:space="0" w:color="auto"/>
                <w:right w:val="none" w:sz="0" w:space="0" w:color="auto"/>
              </w:divBdr>
            </w:div>
            <w:div w:id="2123575293">
              <w:marLeft w:val="0"/>
              <w:marRight w:val="0"/>
              <w:marTop w:val="0"/>
              <w:marBottom w:val="0"/>
              <w:divBdr>
                <w:top w:val="none" w:sz="0" w:space="0" w:color="auto"/>
                <w:left w:val="none" w:sz="0" w:space="0" w:color="auto"/>
                <w:bottom w:val="none" w:sz="0" w:space="0" w:color="auto"/>
                <w:right w:val="none" w:sz="0" w:space="0" w:color="auto"/>
              </w:divBdr>
            </w:div>
            <w:div w:id="203490701">
              <w:marLeft w:val="0"/>
              <w:marRight w:val="0"/>
              <w:marTop w:val="0"/>
              <w:marBottom w:val="0"/>
              <w:divBdr>
                <w:top w:val="none" w:sz="0" w:space="0" w:color="auto"/>
                <w:left w:val="none" w:sz="0" w:space="0" w:color="auto"/>
                <w:bottom w:val="none" w:sz="0" w:space="0" w:color="auto"/>
                <w:right w:val="none" w:sz="0" w:space="0" w:color="auto"/>
              </w:divBdr>
            </w:div>
            <w:div w:id="2125533620">
              <w:marLeft w:val="0"/>
              <w:marRight w:val="0"/>
              <w:marTop w:val="0"/>
              <w:marBottom w:val="0"/>
              <w:divBdr>
                <w:top w:val="none" w:sz="0" w:space="0" w:color="auto"/>
                <w:left w:val="none" w:sz="0" w:space="0" w:color="auto"/>
                <w:bottom w:val="none" w:sz="0" w:space="0" w:color="auto"/>
                <w:right w:val="none" w:sz="0" w:space="0" w:color="auto"/>
              </w:divBdr>
            </w:div>
            <w:div w:id="1000043694">
              <w:marLeft w:val="0"/>
              <w:marRight w:val="0"/>
              <w:marTop w:val="0"/>
              <w:marBottom w:val="0"/>
              <w:divBdr>
                <w:top w:val="none" w:sz="0" w:space="0" w:color="auto"/>
                <w:left w:val="none" w:sz="0" w:space="0" w:color="auto"/>
                <w:bottom w:val="none" w:sz="0" w:space="0" w:color="auto"/>
                <w:right w:val="none" w:sz="0" w:space="0" w:color="auto"/>
              </w:divBdr>
            </w:div>
          </w:divsChild>
        </w:div>
        <w:div w:id="1345983656">
          <w:marLeft w:val="0"/>
          <w:marRight w:val="0"/>
          <w:marTop w:val="0"/>
          <w:marBottom w:val="0"/>
          <w:divBdr>
            <w:top w:val="none" w:sz="0" w:space="0" w:color="auto"/>
            <w:left w:val="none" w:sz="0" w:space="0" w:color="auto"/>
            <w:bottom w:val="none" w:sz="0" w:space="0" w:color="auto"/>
            <w:right w:val="none" w:sz="0" w:space="0" w:color="auto"/>
          </w:divBdr>
          <w:divsChild>
            <w:div w:id="173962981">
              <w:marLeft w:val="0"/>
              <w:marRight w:val="0"/>
              <w:marTop w:val="0"/>
              <w:marBottom w:val="0"/>
              <w:divBdr>
                <w:top w:val="none" w:sz="0" w:space="0" w:color="auto"/>
                <w:left w:val="none" w:sz="0" w:space="0" w:color="auto"/>
                <w:bottom w:val="none" w:sz="0" w:space="0" w:color="auto"/>
                <w:right w:val="none" w:sz="0" w:space="0" w:color="auto"/>
              </w:divBdr>
            </w:div>
            <w:div w:id="1800223950">
              <w:marLeft w:val="0"/>
              <w:marRight w:val="0"/>
              <w:marTop w:val="0"/>
              <w:marBottom w:val="0"/>
              <w:divBdr>
                <w:top w:val="none" w:sz="0" w:space="0" w:color="auto"/>
                <w:left w:val="none" w:sz="0" w:space="0" w:color="auto"/>
                <w:bottom w:val="none" w:sz="0" w:space="0" w:color="auto"/>
                <w:right w:val="none" w:sz="0" w:space="0" w:color="auto"/>
              </w:divBdr>
            </w:div>
            <w:div w:id="799765124">
              <w:marLeft w:val="0"/>
              <w:marRight w:val="0"/>
              <w:marTop w:val="0"/>
              <w:marBottom w:val="0"/>
              <w:divBdr>
                <w:top w:val="none" w:sz="0" w:space="0" w:color="auto"/>
                <w:left w:val="none" w:sz="0" w:space="0" w:color="auto"/>
                <w:bottom w:val="none" w:sz="0" w:space="0" w:color="auto"/>
                <w:right w:val="none" w:sz="0" w:space="0" w:color="auto"/>
              </w:divBdr>
            </w:div>
            <w:div w:id="2091273592">
              <w:marLeft w:val="0"/>
              <w:marRight w:val="0"/>
              <w:marTop w:val="0"/>
              <w:marBottom w:val="0"/>
              <w:divBdr>
                <w:top w:val="none" w:sz="0" w:space="0" w:color="auto"/>
                <w:left w:val="none" w:sz="0" w:space="0" w:color="auto"/>
                <w:bottom w:val="none" w:sz="0" w:space="0" w:color="auto"/>
                <w:right w:val="none" w:sz="0" w:space="0" w:color="auto"/>
              </w:divBdr>
            </w:div>
            <w:div w:id="351032671">
              <w:marLeft w:val="0"/>
              <w:marRight w:val="0"/>
              <w:marTop w:val="0"/>
              <w:marBottom w:val="0"/>
              <w:divBdr>
                <w:top w:val="none" w:sz="0" w:space="0" w:color="auto"/>
                <w:left w:val="none" w:sz="0" w:space="0" w:color="auto"/>
                <w:bottom w:val="none" w:sz="0" w:space="0" w:color="auto"/>
                <w:right w:val="none" w:sz="0" w:space="0" w:color="auto"/>
              </w:divBdr>
            </w:div>
            <w:div w:id="393699053">
              <w:marLeft w:val="0"/>
              <w:marRight w:val="0"/>
              <w:marTop w:val="0"/>
              <w:marBottom w:val="0"/>
              <w:divBdr>
                <w:top w:val="none" w:sz="0" w:space="0" w:color="auto"/>
                <w:left w:val="none" w:sz="0" w:space="0" w:color="auto"/>
                <w:bottom w:val="none" w:sz="0" w:space="0" w:color="auto"/>
                <w:right w:val="none" w:sz="0" w:space="0" w:color="auto"/>
              </w:divBdr>
            </w:div>
            <w:div w:id="11746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atkinson1@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rksandhumberdeanery.nhs.uk/sites/default/files/completion_date_calculator.x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gland.sponsorshipsupport.yh@nhs.net" TargetMode="External"/><Relationship Id="rId11" Type="http://schemas.openxmlformats.org/officeDocument/2006/relationships/hyperlink" Target="mailto:england.dentalsupport.yh@nhs.net" TargetMode="External"/><Relationship Id="rId5" Type="http://schemas.openxmlformats.org/officeDocument/2006/relationships/hyperlink" Target="https://www.yorksandhumberdeanery.nhs.uk/professional-support/policies/ltftt" TargetMode="External"/><Relationship Id="rId10" Type="http://schemas.openxmlformats.org/officeDocument/2006/relationships/hyperlink" Target="mailto:richard.balmer1@nhs.net" TargetMode="External"/><Relationship Id="rId4" Type="http://schemas.openxmlformats.org/officeDocument/2006/relationships/webSettings" Target="webSettings.xml"/><Relationship Id="rId9" Type="http://schemas.openxmlformats.org/officeDocument/2006/relationships/hyperlink" Target="mailto:ghazala.ahmad-mear@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293</TotalTime>
  <Pages>4</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GLEW, Hannah (NHS ENGLAND - T1510)</dc:creator>
  <cp:keywords/>
  <dc:description/>
  <cp:lastModifiedBy>GLEW, Hannah (NHS ENGLAND - T1510)</cp:lastModifiedBy>
  <cp:revision>106</cp:revision>
  <dcterms:created xsi:type="dcterms:W3CDTF">2025-02-10T15:21:00Z</dcterms:created>
  <dcterms:modified xsi:type="dcterms:W3CDTF">2025-02-12T13:42:00Z</dcterms:modified>
</cp:coreProperties>
</file>