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7A" w:rsidRPr="00412F7A" w:rsidRDefault="00412F7A">
      <w:pPr>
        <w:rPr>
          <w:b/>
        </w:rPr>
      </w:pPr>
      <w:bookmarkStart w:id="0" w:name="_GoBack"/>
      <w:bookmarkEnd w:id="0"/>
      <w:r>
        <w:rPr>
          <w:b/>
        </w:rPr>
        <w:t>Haematology Registrar Regional Training Rolling Programme</w:t>
      </w:r>
    </w:p>
    <w:tbl>
      <w:tblPr>
        <w:tblStyle w:val="TableGrid"/>
        <w:tblpPr w:leftFromText="180" w:rightFromText="180" w:horzAnchor="margin" w:tblpY="735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14115" w:rsidTr="006D581B">
        <w:tc>
          <w:tcPr>
            <w:tcW w:w="3080" w:type="dxa"/>
          </w:tcPr>
          <w:p w:rsidR="00B14115" w:rsidRDefault="00B14115" w:rsidP="0047074C">
            <w:pPr>
              <w:jc w:val="center"/>
              <w:rPr>
                <w:b/>
              </w:rPr>
            </w:pPr>
            <w:r w:rsidRPr="00412F7A">
              <w:rPr>
                <w:b/>
              </w:rPr>
              <w:t>Year 1</w:t>
            </w:r>
          </w:p>
          <w:p w:rsidR="00412F7A" w:rsidRPr="00412F7A" w:rsidRDefault="00412F7A" w:rsidP="0047074C">
            <w:pPr>
              <w:jc w:val="center"/>
              <w:rPr>
                <w:b/>
              </w:rPr>
            </w:pPr>
          </w:p>
        </w:tc>
        <w:tc>
          <w:tcPr>
            <w:tcW w:w="3081" w:type="dxa"/>
          </w:tcPr>
          <w:p w:rsidR="00B14115" w:rsidRPr="00412F7A" w:rsidRDefault="00B14115" w:rsidP="0047074C">
            <w:pPr>
              <w:jc w:val="center"/>
              <w:rPr>
                <w:b/>
              </w:rPr>
            </w:pPr>
            <w:r w:rsidRPr="00412F7A">
              <w:rPr>
                <w:b/>
              </w:rPr>
              <w:t>Year 2</w:t>
            </w:r>
          </w:p>
        </w:tc>
        <w:tc>
          <w:tcPr>
            <w:tcW w:w="3081" w:type="dxa"/>
          </w:tcPr>
          <w:p w:rsidR="00B14115" w:rsidRPr="00412F7A" w:rsidRDefault="00B14115" w:rsidP="0047074C">
            <w:pPr>
              <w:jc w:val="center"/>
              <w:rPr>
                <w:b/>
              </w:rPr>
            </w:pPr>
            <w:r w:rsidRPr="00412F7A">
              <w:rPr>
                <w:b/>
              </w:rPr>
              <w:t>Year 3</w:t>
            </w:r>
          </w:p>
        </w:tc>
      </w:tr>
      <w:tr w:rsidR="00B14115" w:rsidTr="006D581B">
        <w:tc>
          <w:tcPr>
            <w:tcW w:w="3080" w:type="dxa"/>
          </w:tcPr>
          <w:p w:rsidR="006D581B" w:rsidRPr="0047074C" w:rsidRDefault="00C05726" w:rsidP="006D581B">
            <w:pPr>
              <w:rPr>
                <w:b/>
              </w:rPr>
            </w:pPr>
            <w:r w:rsidRPr="0047074C">
              <w:rPr>
                <w:b/>
              </w:rPr>
              <w:t>Lab</w:t>
            </w:r>
            <w:r w:rsidR="006D581B" w:rsidRPr="0047074C">
              <w:rPr>
                <w:b/>
              </w:rPr>
              <w:t>oratory</w:t>
            </w:r>
          </w:p>
          <w:p w:rsidR="00B14115" w:rsidRDefault="006D581B" w:rsidP="006D581B">
            <w:r>
              <w:t>M</w:t>
            </w:r>
            <w:r w:rsidR="00B14115">
              <w:t>orphology including blood films (+ parasites), laboratory QA and safe laboratory practice</w:t>
            </w:r>
          </w:p>
        </w:tc>
        <w:tc>
          <w:tcPr>
            <w:tcW w:w="3081" w:type="dxa"/>
          </w:tcPr>
          <w:p w:rsidR="006D581B" w:rsidRPr="0047074C" w:rsidRDefault="00C05726" w:rsidP="006D581B">
            <w:pPr>
              <w:rPr>
                <w:b/>
              </w:rPr>
            </w:pPr>
            <w:r w:rsidRPr="0047074C">
              <w:rPr>
                <w:b/>
              </w:rPr>
              <w:t>Lab</w:t>
            </w:r>
            <w:r w:rsidR="006D581B" w:rsidRPr="0047074C">
              <w:rPr>
                <w:b/>
              </w:rPr>
              <w:t>oratory</w:t>
            </w:r>
          </w:p>
          <w:p w:rsidR="00B14115" w:rsidRDefault="006D581B" w:rsidP="006D581B">
            <w:r>
              <w:t>B</w:t>
            </w:r>
            <w:r w:rsidR="00B14115">
              <w:t>one marrow aspirates, trephines and lymph node histology</w:t>
            </w:r>
          </w:p>
        </w:tc>
        <w:tc>
          <w:tcPr>
            <w:tcW w:w="3081" w:type="dxa"/>
          </w:tcPr>
          <w:p w:rsidR="006D581B" w:rsidRPr="0047074C" w:rsidRDefault="00C05726" w:rsidP="006D581B">
            <w:pPr>
              <w:rPr>
                <w:b/>
              </w:rPr>
            </w:pPr>
            <w:r w:rsidRPr="0047074C">
              <w:rPr>
                <w:b/>
              </w:rPr>
              <w:t>Lab</w:t>
            </w:r>
            <w:r w:rsidR="006D581B" w:rsidRPr="0047074C">
              <w:rPr>
                <w:b/>
              </w:rPr>
              <w:t>oratory</w:t>
            </w:r>
          </w:p>
          <w:p w:rsidR="00B14115" w:rsidRDefault="006D581B" w:rsidP="006D581B">
            <w:r>
              <w:t>N</w:t>
            </w:r>
            <w:r w:rsidR="00B14115">
              <w:t xml:space="preserve">on-microscope results interpretation (H&amp;T, HBO, genetics, flow </w:t>
            </w:r>
            <w:proofErr w:type="spellStart"/>
            <w:r w:rsidR="00B14115">
              <w:t>etc</w:t>
            </w:r>
            <w:proofErr w:type="spellEnd"/>
            <w:r w:rsidR="00B14115">
              <w:t>). HMDS.</w:t>
            </w:r>
          </w:p>
        </w:tc>
      </w:tr>
      <w:tr w:rsidR="00B14115" w:rsidTr="006D581B">
        <w:tc>
          <w:tcPr>
            <w:tcW w:w="3080" w:type="dxa"/>
          </w:tcPr>
          <w:p w:rsidR="0047074C" w:rsidRPr="0047074C" w:rsidRDefault="00B14115" w:rsidP="006D581B">
            <w:pPr>
              <w:rPr>
                <w:b/>
              </w:rPr>
            </w:pPr>
            <w:r w:rsidRPr="0047074C">
              <w:rPr>
                <w:b/>
              </w:rPr>
              <w:t>Transfusion</w:t>
            </w:r>
            <w:r w:rsidR="00C05726" w:rsidRPr="0047074C">
              <w:rPr>
                <w:b/>
              </w:rPr>
              <w:t xml:space="preserve"> </w:t>
            </w:r>
          </w:p>
          <w:p w:rsidR="00B14115" w:rsidRDefault="0047074C" w:rsidP="006D581B">
            <w:r>
              <w:t>L</w:t>
            </w:r>
            <w:r w:rsidR="00C05726">
              <w:t xml:space="preserve">aboratory aspects: NEQAS, </w:t>
            </w:r>
            <w:proofErr w:type="spellStart"/>
            <w:r w:rsidR="00C05726">
              <w:t>compatability</w:t>
            </w:r>
            <w:proofErr w:type="spellEnd"/>
            <w:r w:rsidR="00C05726">
              <w:t xml:space="preserve"> testing, H&amp;I, antibody investigation</w:t>
            </w:r>
          </w:p>
        </w:tc>
        <w:tc>
          <w:tcPr>
            <w:tcW w:w="3081" w:type="dxa"/>
          </w:tcPr>
          <w:p w:rsidR="0047074C" w:rsidRPr="0047074C" w:rsidRDefault="00B14115" w:rsidP="006D581B">
            <w:pPr>
              <w:rPr>
                <w:b/>
              </w:rPr>
            </w:pPr>
            <w:r w:rsidRPr="0047074C">
              <w:rPr>
                <w:b/>
              </w:rPr>
              <w:t>Transfusion</w:t>
            </w:r>
            <w:r w:rsidR="00C05726" w:rsidRPr="0047074C">
              <w:rPr>
                <w:b/>
              </w:rPr>
              <w:t xml:space="preserve"> </w:t>
            </w:r>
          </w:p>
          <w:p w:rsidR="00B14115" w:rsidRDefault="0047074C" w:rsidP="006D581B">
            <w:r>
              <w:t>T</w:t>
            </w:r>
            <w:r w:rsidR="00C05726">
              <w:t>ransfusion safety: SHOT, MHRA, donor medicine, complications of transfusion</w:t>
            </w:r>
          </w:p>
        </w:tc>
        <w:tc>
          <w:tcPr>
            <w:tcW w:w="3081" w:type="dxa"/>
          </w:tcPr>
          <w:p w:rsidR="0047074C" w:rsidRPr="0047074C" w:rsidRDefault="00B14115" w:rsidP="006D581B">
            <w:pPr>
              <w:rPr>
                <w:b/>
              </w:rPr>
            </w:pPr>
            <w:r w:rsidRPr="0047074C">
              <w:rPr>
                <w:b/>
              </w:rPr>
              <w:t>Transfusion</w:t>
            </w:r>
            <w:r w:rsidR="00C05726" w:rsidRPr="0047074C">
              <w:rPr>
                <w:b/>
              </w:rPr>
              <w:t xml:space="preserve"> </w:t>
            </w:r>
          </w:p>
          <w:p w:rsidR="00B14115" w:rsidRDefault="0047074C" w:rsidP="006D581B">
            <w:r>
              <w:t>W</w:t>
            </w:r>
            <w:r w:rsidR="00C05726">
              <w:t>ho, when and what to transfuse: PBM, alternatives, alloantibodies in pregnancy, major haemorrhage</w:t>
            </w:r>
          </w:p>
        </w:tc>
      </w:tr>
      <w:tr w:rsidR="00B14115" w:rsidTr="006D581B">
        <w:tc>
          <w:tcPr>
            <w:tcW w:w="3080" w:type="dxa"/>
          </w:tcPr>
          <w:p w:rsidR="00B14115" w:rsidRDefault="00B14115" w:rsidP="0047074C">
            <w:r w:rsidRPr="0047074C">
              <w:rPr>
                <w:b/>
              </w:rPr>
              <w:t>Malignancies</w:t>
            </w:r>
            <w:r w:rsidR="0047074C">
              <w:t xml:space="preserve"> </w:t>
            </w:r>
            <w:proofErr w:type="spellStart"/>
            <w:r w:rsidR="0047074C">
              <w:t>L</w:t>
            </w:r>
            <w:r w:rsidR="00C05726">
              <w:t>ymphoproliferative</w:t>
            </w:r>
            <w:proofErr w:type="spellEnd"/>
            <w:r w:rsidR="00C05726">
              <w:t xml:space="preserve"> </w:t>
            </w:r>
            <w:r w:rsidR="0047074C">
              <w:t xml:space="preserve">disorders </w:t>
            </w:r>
            <w:r w:rsidR="00C05726">
              <w:t xml:space="preserve">and acute </w:t>
            </w:r>
            <w:proofErr w:type="spellStart"/>
            <w:r w:rsidR="00C05726">
              <w:t>leukaemias</w:t>
            </w:r>
            <w:proofErr w:type="spellEnd"/>
          </w:p>
        </w:tc>
        <w:tc>
          <w:tcPr>
            <w:tcW w:w="3081" w:type="dxa"/>
          </w:tcPr>
          <w:p w:rsidR="0047074C" w:rsidRDefault="0047074C" w:rsidP="006D581B">
            <w:r w:rsidRPr="0047074C">
              <w:rPr>
                <w:b/>
              </w:rPr>
              <w:t>Malignancies</w:t>
            </w:r>
            <w:r>
              <w:t xml:space="preserve"> </w:t>
            </w:r>
          </w:p>
          <w:p w:rsidR="00B14115" w:rsidRDefault="0047074C" w:rsidP="006D581B">
            <w:r>
              <w:t>P</w:t>
            </w:r>
            <w:r w:rsidR="00C05726">
              <w:t xml:space="preserve">lasma cell </w:t>
            </w:r>
            <w:proofErr w:type="spellStart"/>
            <w:r w:rsidR="00C05726">
              <w:t>dyscrasias</w:t>
            </w:r>
            <w:proofErr w:type="spellEnd"/>
            <w:r w:rsidR="00C05726">
              <w:t>, MDS</w:t>
            </w:r>
            <w:r>
              <w:t xml:space="preserve"> (or in BM failures)</w:t>
            </w:r>
            <w:r w:rsidR="00C05726">
              <w:t>, chemotherapy prescribing and late effects</w:t>
            </w:r>
          </w:p>
        </w:tc>
        <w:tc>
          <w:tcPr>
            <w:tcW w:w="3081" w:type="dxa"/>
          </w:tcPr>
          <w:p w:rsidR="0047074C" w:rsidRDefault="0047074C" w:rsidP="006D581B">
            <w:r w:rsidRPr="0047074C">
              <w:rPr>
                <w:b/>
              </w:rPr>
              <w:t>Malignancies</w:t>
            </w:r>
          </w:p>
          <w:p w:rsidR="00B14115" w:rsidRDefault="00C05726" w:rsidP="006D581B">
            <w:r>
              <w:t>MPNs, mast cell disorders</w:t>
            </w:r>
          </w:p>
        </w:tc>
      </w:tr>
      <w:tr w:rsidR="00B14115" w:rsidTr="006D581B">
        <w:tc>
          <w:tcPr>
            <w:tcW w:w="3080" w:type="dxa"/>
          </w:tcPr>
          <w:p w:rsidR="0047074C" w:rsidRPr="0047074C" w:rsidRDefault="006D581B" w:rsidP="0047074C">
            <w:pPr>
              <w:rPr>
                <w:b/>
              </w:rPr>
            </w:pPr>
            <w:r w:rsidRPr="0047074C">
              <w:rPr>
                <w:b/>
              </w:rPr>
              <w:t xml:space="preserve">General and liaison </w:t>
            </w:r>
          </w:p>
          <w:p w:rsidR="00B14115" w:rsidRDefault="0047074C" w:rsidP="0047074C">
            <w:proofErr w:type="spellStart"/>
            <w:r>
              <w:t>C</w:t>
            </w:r>
            <w:r w:rsidR="006D581B">
              <w:t>ytopenias</w:t>
            </w:r>
            <w:proofErr w:type="spellEnd"/>
            <w:r w:rsidR="006D581B">
              <w:t>, haematinic deficiencies, haematological abnormalities in systemic / other diseases</w:t>
            </w:r>
          </w:p>
        </w:tc>
        <w:tc>
          <w:tcPr>
            <w:tcW w:w="3081" w:type="dxa"/>
          </w:tcPr>
          <w:p w:rsidR="0047074C" w:rsidRPr="0047074C" w:rsidRDefault="00C05726" w:rsidP="0047074C">
            <w:pPr>
              <w:rPr>
                <w:b/>
              </w:rPr>
            </w:pPr>
            <w:r w:rsidRPr="0047074C">
              <w:rPr>
                <w:b/>
              </w:rPr>
              <w:t xml:space="preserve">General and liaison </w:t>
            </w:r>
          </w:p>
          <w:p w:rsidR="00B14115" w:rsidRDefault="0047074C" w:rsidP="0047074C">
            <w:r>
              <w:t>Tricky on-call questions</w:t>
            </w:r>
          </w:p>
        </w:tc>
        <w:tc>
          <w:tcPr>
            <w:tcW w:w="3081" w:type="dxa"/>
          </w:tcPr>
          <w:p w:rsidR="00B14115" w:rsidRPr="0047074C" w:rsidRDefault="0047074C" w:rsidP="006D581B">
            <w:pPr>
              <w:rPr>
                <w:b/>
              </w:rPr>
            </w:pPr>
            <w:r w:rsidRPr="0047074C">
              <w:rPr>
                <w:b/>
              </w:rPr>
              <w:t>Transplant &amp; CAR-T</w:t>
            </w:r>
          </w:p>
        </w:tc>
      </w:tr>
      <w:tr w:rsidR="006D581B" w:rsidTr="006D581B">
        <w:tc>
          <w:tcPr>
            <w:tcW w:w="3080" w:type="dxa"/>
          </w:tcPr>
          <w:p w:rsidR="006D581B" w:rsidRPr="0047074C" w:rsidRDefault="006D581B" w:rsidP="006D581B">
            <w:pPr>
              <w:rPr>
                <w:b/>
              </w:rPr>
            </w:pPr>
            <w:proofErr w:type="spellStart"/>
            <w:r w:rsidRPr="0047074C">
              <w:rPr>
                <w:b/>
              </w:rPr>
              <w:t>Haemoglobinopathies</w:t>
            </w:r>
            <w:proofErr w:type="spellEnd"/>
          </w:p>
        </w:tc>
        <w:tc>
          <w:tcPr>
            <w:tcW w:w="3081" w:type="dxa"/>
          </w:tcPr>
          <w:p w:rsidR="006D581B" w:rsidRDefault="00412F7A" w:rsidP="006D581B">
            <w:r w:rsidRPr="0047074C">
              <w:rPr>
                <w:b/>
              </w:rPr>
              <w:t>Bone marrow failure</w:t>
            </w:r>
            <w:r>
              <w:t xml:space="preserve"> Congenital, aplastic anaemia, PNH, MDS?</w:t>
            </w:r>
          </w:p>
        </w:tc>
        <w:tc>
          <w:tcPr>
            <w:tcW w:w="3081" w:type="dxa"/>
          </w:tcPr>
          <w:p w:rsidR="00412F7A" w:rsidRPr="0047074C" w:rsidRDefault="00412F7A" w:rsidP="00412F7A">
            <w:pPr>
              <w:rPr>
                <w:b/>
              </w:rPr>
            </w:pPr>
            <w:r w:rsidRPr="0047074C">
              <w:rPr>
                <w:b/>
              </w:rPr>
              <w:t>Rare disorders</w:t>
            </w:r>
          </w:p>
          <w:p w:rsidR="006D581B" w:rsidRDefault="00412F7A" w:rsidP="00412F7A">
            <w:proofErr w:type="spellStart"/>
            <w:r>
              <w:t>Histiocytic</w:t>
            </w:r>
            <w:proofErr w:type="spellEnd"/>
            <w:r>
              <w:t xml:space="preserve"> disorders including HLH + other rare conditions</w:t>
            </w:r>
          </w:p>
        </w:tc>
      </w:tr>
      <w:tr w:rsidR="00B14115" w:rsidTr="006D581B">
        <w:tc>
          <w:tcPr>
            <w:tcW w:w="3080" w:type="dxa"/>
          </w:tcPr>
          <w:p w:rsidR="00B14115" w:rsidRDefault="00C05726" w:rsidP="006D581B">
            <w:r w:rsidRPr="0047074C">
              <w:rPr>
                <w:b/>
              </w:rPr>
              <w:t>Haemostasis &amp; thrombosis</w:t>
            </w:r>
            <w:r>
              <w:t xml:space="preserve"> </w:t>
            </w:r>
            <w:r w:rsidR="0047074C">
              <w:t xml:space="preserve"> C</w:t>
            </w:r>
            <w:r>
              <w:t>ongenital bleeding disorders</w:t>
            </w:r>
          </w:p>
        </w:tc>
        <w:tc>
          <w:tcPr>
            <w:tcW w:w="3081" w:type="dxa"/>
          </w:tcPr>
          <w:p w:rsidR="00C05726" w:rsidRDefault="0047074C" w:rsidP="006D581B">
            <w:r w:rsidRPr="0047074C">
              <w:rPr>
                <w:b/>
              </w:rPr>
              <w:t>Haemostasis &amp; thrombosis</w:t>
            </w:r>
            <w:r>
              <w:t xml:space="preserve"> A</w:t>
            </w:r>
            <w:r w:rsidR="00C05726">
              <w:t xml:space="preserve">cquired disorders (acquired haemophilia, ITP, TTP </w:t>
            </w:r>
            <w:proofErr w:type="spellStart"/>
            <w:r w:rsidR="00C05726">
              <w:t>etc</w:t>
            </w:r>
            <w:proofErr w:type="spellEnd"/>
            <w:r w:rsidR="00C05726">
              <w:t>)</w:t>
            </w:r>
          </w:p>
        </w:tc>
        <w:tc>
          <w:tcPr>
            <w:tcW w:w="3081" w:type="dxa"/>
          </w:tcPr>
          <w:p w:rsidR="00B14115" w:rsidRDefault="0047074C" w:rsidP="006D581B">
            <w:r w:rsidRPr="0047074C">
              <w:rPr>
                <w:b/>
              </w:rPr>
              <w:t>Haemostasis &amp; thrombosis</w:t>
            </w:r>
            <w:r>
              <w:t xml:space="preserve"> </w:t>
            </w:r>
            <w:proofErr w:type="spellStart"/>
            <w:r>
              <w:t>T</w:t>
            </w:r>
            <w:r w:rsidR="00C05726">
              <w:t>hrombosis</w:t>
            </w:r>
            <w:proofErr w:type="spellEnd"/>
            <w:r w:rsidR="00C05726">
              <w:t xml:space="preserve"> + anticoagulation</w:t>
            </w:r>
          </w:p>
        </w:tc>
      </w:tr>
      <w:tr w:rsidR="00B14115" w:rsidTr="006D581B">
        <w:tc>
          <w:tcPr>
            <w:tcW w:w="3080" w:type="dxa"/>
          </w:tcPr>
          <w:p w:rsidR="00B14115" w:rsidRPr="0047074C" w:rsidRDefault="006D581B" w:rsidP="006D581B">
            <w:pPr>
              <w:rPr>
                <w:b/>
              </w:rPr>
            </w:pPr>
            <w:r w:rsidRPr="0047074C">
              <w:rPr>
                <w:b/>
              </w:rPr>
              <w:t>Palliative care</w:t>
            </w:r>
          </w:p>
        </w:tc>
        <w:tc>
          <w:tcPr>
            <w:tcW w:w="3081" w:type="dxa"/>
          </w:tcPr>
          <w:p w:rsidR="00B14115" w:rsidRPr="0047074C" w:rsidRDefault="0047074C" w:rsidP="006D581B">
            <w:pPr>
              <w:rPr>
                <w:b/>
              </w:rPr>
            </w:pPr>
            <w:r w:rsidRPr="0047074C">
              <w:rPr>
                <w:b/>
              </w:rPr>
              <w:t>Obstetric haematology</w:t>
            </w:r>
          </w:p>
          <w:p w:rsidR="006D581B" w:rsidRDefault="006D581B" w:rsidP="006D581B">
            <w:r>
              <w:t xml:space="preserve">Pregnancies in women with haematological disease (bleeding disorders, </w:t>
            </w:r>
            <w:r w:rsidR="0047074C">
              <w:t xml:space="preserve">thrombophilia, </w:t>
            </w:r>
            <w:proofErr w:type="spellStart"/>
            <w:r w:rsidR="0047074C">
              <w:t>haemoglobinopathies</w:t>
            </w:r>
            <w:proofErr w:type="spellEnd"/>
            <w:r w:rsidR="0047074C">
              <w:t xml:space="preserve">, malignancies, other </w:t>
            </w:r>
            <w:proofErr w:type="spellStart"/>
            <w:r w:rsidR="0047074C">
              <w:t>eg</w:t>
            </w:r>
            <w:proofErr w:type="spellEnd"/>
            <w:r w:rsidR="0047074C">
              <w:t xml:space="preserve"> PNH)</w:t>
            </w:r>
          </w:p>
        </w:tc>
        <w:tc>
          <w:tcPr>
            <w:tcW w:w="3081" w:type="dxa"/>
          </w:tcPr>
          <w:p w:rsidR="0047074C" w:rsidRDefault="0047074C" w:rsidP="006D581B">
            <w:r w:rsidRPr="0047074C">
              <w:rPr>
                <w:b/>
              </w:rPr>
              <w:t>Obstetric haematology</w:t>
            </w:r>
            <w:r>
              <w:t xml:space="preserve"> Pregnancy-specific diseases – HDFN, NAIT, thrombocytopenia, major obstetric haemorrhage </w:t>
            </w:r>
            <w:proofErr w:type="spellStart"/>
            <w:r>
              <w:t>etc</w:t>
            </w:r>
            <w:proofErr w:type="spellEnd"/>
          </w:p>
        </w:tc>
      </w:tr>
      <w:tr w:rsidR="00B14115" w:rsidTr="006D581B">
        <w:tc>
          <w:tcPr>
            <w:tcW w:w="3080" w:type="dxa"/>
          </w:tcPr>
          <w:p w:rsidR="00B14115" w:rsidRPr="0047074C" w:rsidRDefault="0047074C" w:rsidP="006D581B">
            <w:pPr>
              <w:rPr>
                <w:b/>
              </w:rPr>
            </w:pPr>
            <w:r w:rsidRPr="0047074C">
              <w:rPr>
                <w:b/>
              </w:rPr>
              <w:t>Neonatal haematology</w:t>
            </w:r>
          </w:p>
        </w:tc>
        <w:tc>
          <w:tcPr>
            <w:tcW w:w="3081" w:type="dxa"/>
          </w:tcPr>
          <w:p w:rsidR="006D581B" w:rsidRPr="0047074C" w:rsidRDefault="0047074C" w:rsidP="006D581B">
            <w:pPr>
              <w:rPr>
                <w:b/>
              </w:rPr>
            </w:pPr>
            <w:r w:rsidRPr="0047074C">
              <w:rPr>
                <w:b/>
              </w:rPr>
              <w:t xml:space="preserve">Late effects of chemotherapy / transplant </w:t>
            </w:r>
          </w:p>
        </w:tc>
        <w:tc>
          <w:tcPr>
            <w:tcW w:w="3081" w:type="dxa"/>
          </w:tcPr>
          <w:p w:rsidR="00B14115" w:rsidRPr="0047074C" w:rsidRDefault="00C05726" w:rsidP="006D581B">
            <w:pPr>
              <w:rPr>
                <w:b/>
              </w:rPr>
            </w:pPr>
            <w:r w:rsidRPr="0047074C">
              <w:rPr>
                <w:b/>
              </w:rPr>
              <w:t>Paediatric haematology</w:t>
            </w:r>
          </w:p>
        </w:tc>
      </w:tr>
      <w:tr w:rsidR="00B14115" w:rsidTr="006D581B">
        <w:tc>
          <w:tcPr>
            <w:tcW w:w="3080" w:type="dxa"/>
            <w:shd w:val="clear" w:color="auto" w:fill="C2D69B" w:themeFill="accent3" w:themeFillTint="99"/>
          </w:tcPr>
          <w:p w:rsidR="00B14115" w:rsidRDefault="00B14115" w:rsidP="006D581B">
            <w:r>
              <w:t>Ethical and legal issues related to clinical practice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:rsidR="00B14115" w:rsidRDefault="00B14115" w:rsidP="006D581B">
            <w:r>
              <w:t xml:space="preserve">Leadership / management / teamwork </w:t>
            </w:r>
            <w:proofErr w:type="spellStart"/>
            <w:r>
              <w:t>etc</w:t>
            </w:r>
            <w:proofErr w:type="spellEnd"/>
          </w:p>
        </w:tc>
        <w:tc>
          <w:tcPr>
            <w:tcW w:w="3081" w:type="dxa"/>
            <w:shd w:val="clear" w:color="auto" w:fill="C2D69B" w:themeFill="accent3" w:themeFillTint="99"/>
          </w:tcPr>
          <w:p w:rsidR="00B14115" w:rsidRDefault="006D581B" w:rsidP="006D581B">
            <w:r>
              <w:t xml:space="preserve">Careers advice </w:t>
            </w:r>
            <w:proofErr w:type="spellStart"/>
            <w:r>
              <w:t>eg</w:t>
            </w:r>
            <w:proofErr w:type="spellEnd"/>
            <w:r>
              <w:t xml:space="preserve"> presentations on research / private sector / DGH / subspecialists / management / army </w:t>
            </w:r>
            <w:proofErr w:type="spellStart"/>
            <w:r>
              <w:t>etc</w:t>
            </w:r>
            <w:proofErr w:type="spellEnd"/>
          </w:p>
        </w:tc>
      </w:tr>
      <w:tr w:rsidR="00B14115" w:rsidTr="006D581B">
        <w:tc>
          <w:tcPr>
            <w:tcW w:w="3080" w:type="dxa"/>
            <w:shd w:val="clear" w:color="auto" w:fill="C2D69B" w:themeFill="accent3" w:themeFillTint="99"/>
          </w:tcPr>
          <w:p w:rsidR="00B14115" w:rsidRDefault="00B14115" w:rsidP="006D581B">
            <w:r>
              <w:t>Interview preparation</w:t>
            </w:r>
            <w:r w:rsidR="006D581B">
              <w:t xml:space="preserve"> and skills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:rsidR="00B14115" w:rsidRDefault="00412F7A" w:rsidP="00412F7A">
            <w:r>
              <w:t xml:space="preserve">Presentation skills – posters, oral presentations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3081" w:type="dxa"/>
            <w:shd w:val="clear" w:color="auto" w:fill="C2D69B" w:themeFill="accent3" w:themeFillTint="99"/>
          </w:tcPr>
          <w:p w:rsidR="00B14115" w:rsidRDefault="00412F7A" w:rsidP="006D581B">
            <w:r>
              <w:t>Communication skills</w:t>
            </w:r>
          </w:p>
        </w:tc>
      </w:tr>
    </w:tbl>
    <w:p w:rsidR="006D581B" w:rsidRDefault="006D581B"/>
    <w:p w:rsidR="00412F7A" w:rsidRDefault="00412F7A"/>
    <w:p w:rsidR="00412F7A" w:rsidRDefault="00412F7A"/>
    <w:p w:rsidR="00412F7A" w:rsidRDefault="00412F7A"/>
    <w:p w:rsidR="00B14115" w:rsidRDefault="00B14115">
      <w:r>
        <w:lastRenderedPageBreak/>
        <w:t>Notes:</w:t>
      </w:r>
    </w:p>
    <w:p w:rsidR="006D581B" w:rsidRDefault="006D581B" w:rsidP="00B14115">
      <w:pPr>
        <w:pStyle w:val="ListParagraph"/>
        <w:numPr>
          <w:ilvl w:val="0"/>
          <w:numId w:val="1"/>
        </w:numPr>
      </w:pPr>
      <w:r>
        <w:t>Mapped to new 2021 curriculum</w:t>
      </w:r>
    </w:p>
    <w:p w:rsidR="006D581B" w:rsidRDefault="006D581B" w:rsidP="00B14115">
      <w:pPr>
        <w:pStyle w:val="ListParagraph"/>
        <w:numPr>
          <w:ilvl w:val="0"/>
          <w:numId w:val="1"/>
        </w:numPr>
      </w:pPr>
      <w:r>
        <w:t>Consideration to exam domains</w:t>
      </w:r>
    </w:p>
    <w:p w:rsidR="006D581B" w:rsidRDefault="006D581B" w:rsidP="00B14115">
      <w:pPr>
        <w:pStyle w:val="ListParagraph"/>
        <w:numPr>
          <w:ilvl w:val="0"/>
          <w:numId w:val="1"/>
        </w:numPr>
      </w:pPr>
      <w:r>
        <w:t>Aim to increase time given to subjects trainees struggle with in exams or get less clinical exposure to</w:t>
      </w:r>
    </w:p>
    <w:p w:rsidR="00B14115" w:rsidRDefault="00B14115" w:rsidP="00B14115">
      <w:pPr>
        <w:pStyle w:val="ListParagraph"/>
        <w:numPr>
          <w:ilvl w:val="0"/>
          <w:numId w:val="1"/>
        </w:numPr>
      </w:pPr>
      <w:r>
        <w:t>Emergencies expected to be covered through all clinical sessions, not given a separate session</w:t>
      </w:r>
    </w:p>
    <w:p w:rsidR="0047074C" w:rsidRDefault="0047074C" w:rsidP="00B14115">
      <w:pPr>
        <w:pStyle w:val="ListParagraph"/>
        <w:numPr>
          <w:ilvl w:val="0"/>
          <w:numId w:val="1"/>
        </w:numPr>
      </w:pPr>
      <w:r>
        <w:t xml:space="preserve">Aim to include laboratory aspects </w:t>
      </w:r>
      <w:proofErr w:type="spellStart"/>
      <w:r>
        <w:t>eg</w:t>
      </w:r>
      <w:proofErr w:type="spellEnd"/>
      <w:r>
        <w:t xml:space="preserve"> morphology across multiple sessions</w:t>
      </w:r>
    </w:p>
    <w:p w:rsidR="00B14115" w:rsidRDefault="00B14115" w:rsidP="006D581B">
      <w:pPr>
        <w:pStyle w:val="ListParagraph"/>
      </w:pPr>
    </w:p>
    <w:sectPr w:rsidR="00B14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001"/>
    <w:multiLevelType w:val="hybridMultilevel"/>
    <w:tmpl w:val="D8F8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15"/>
    <w:rsid w:val="00412F7A"/>
    <w:rsid w:val="0047074C"/>
    <w:rsid w:val="00523AA6"/>
    <w:rsid w:val="005D39AA"/>
    <w:rsid w:val="006D581B"/>
    <w:rsid w:val="00A16CF5"/>
    <w:rsid w:val="00B00800"/>
    <w:rsid w:val="00B14115"/>
    <w:rsid w:val="00C05726"/>
    <w:rsid w:val="00E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Samuelson, Clare (Haematology)</dc:creator>
  <cp:lastModifiedBy>Mary Owen</cp:lastModifiedBy>
  <cp:revision>2</cp:revision>
  <dcterms:created xsi:type="dcterms:W3CDTF">2022-03-11T10:43:00Z</dcterms:created>
  <dcterms:modified xsi:type="dcterms:W3CDTF">2022-03-11T10:43:00Z</dcterms:modified>
</cp:coreProperties>
</file>