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8F2F" w14:textId="77777777" w:rsidR="00C26252" w:rsidRDefault="00C26252" w:rsidP="003D37EC">
      <w:pPr>
        <w:spacing w:before="120" w:after="0" w:line="276" w:lineRule="auto"/>
        <w:rPr>
          <w:rFonts w:ascii="Arial" w:eastAsia="Calibri" w:hAnsi="Arial" w:cs="Arial"/>
          <w:b/>
        </w:rPr>
      </w:pPr>
      <w:bookmarkStart w:id="0" w:name="_GoBack"/>
      <w:bookmarkEnd w:id="0"/>
      <w:r>
        <w:rPr>
          <w:noProof/>
          <w:lang w:eastAsia="en-GB"/>
        </w:rPr>
        <w:drawing>
          <wp:anchor distT="0" distB="0" distL="114300" distR="114300" simplePos="0" relativeHeight="251659264" behindDoc="1" locked="0" layoutInCell="1" allowOverlap="1" wp14:anchorId="0A43FCC0" wp14:editId="6D441961">
            <wp:simplePos x="0" y="0"/>
            <wp:positionH relativeFrom="column">
              <wp:posOffset>2589530</wp:posOffset>
            </wp:positionH>
            <wp:positionV relativeFrom="paragraph">
              <wp:posOffset>-702310</wp:posOffset>
            </wp:positionV>
            <wp:extent cx="3660547" cy="1104405"/>
            <wp:effectExtent l="0" t="0" r="0" b="63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1552"/>
                    <a:stretch/>
                  </pic:blipFill>
                  <pic:spPr bwMode="auto">
                    <a:xfrm>
                      <a:off x="0" y="0"/>
                      <a:ext cx="3660547" cy="110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BC52E" w14:textId="77777777" w:rsidR="003D37EC" w:rsidRPr="00C26252" w:rsidRDefault="003D37EC" w:rsidP="003D37EC">
      <w:pPr>
        <w:spacing w:before="120" w:after="0" w:line="276" w:lineRule="auto"/>
        <w:rPr>
          <w:rFonts w:ascii="Arial" w:eastAsia="Calibri" w:hAnsi="Arial" w:cs="Arial"/>
          <w:b/>
        </w:rPr>
      </w:pPr>
      <w:r w:rsidRPr="00C26252">
        <w:rPr>
          <w:rFonts w:ascii="Arial" w:eastAsia="Calibri" w:hAnsi="Arial" w:cs="Arial"/>
          <w:b/>
        </w:rPr>
        <w:t>ARCP process guide</w:t>
      </w:r>
    </w:p>
    <w:p w14:paraId="72785E02" w14:textId="77777777" w:rsidR="003D37EC" w:rsidRPr="00C26252" w:rsidRDefault="003D37EC" w:rsidP="003D37EC">
      <w:pPr>
        <w:spacing w:before="120" w:after="0" w:line="276" w:lineRule="auto"/>
        <w:rPr>
          <w:rFonts w:ascii="Arial" w:eastAsia="Calibri" w:hAnsi="Arial" w:cs="Arial"/>
        </w:rPr>
      </w:pPr>
      <w:r w:rsidRPr="00C26252">
        <w:rPr>
          <w:rFonts w:ascii="Arial" w:eastAsia="Calibri" w:hAnsi="Arial" w:cs="Arial"/>
        </w:rPr>
        <w:t xml:space="preserve">The Dental Gold Guide determines how the ARCP process should be conducted. </w:t>
      </w:r>
    </w:p>
    <w:p w14:paraId="0EBB6CF0"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 xml:space="preserve">Where the TPD, educational supervisor or academic educational supervisor has indicated that there </w:t>
      </w:r>
      <w:r w:rsidRPr="00C26252">
        <w:rPr>
          <w:rFonts w:ascii="Arial" w:eastAsia="Calibri" w:hAnsi="Arial" w:cs="Arial"/>
          <w:i/>
          <w:iCs/>
          <w:color w:val="000000"/>
        </w:rPr>
        <w:t xml:space="preserve">may </w:t>
      </w:r>
      <w:r w:rsidRPr="00C26252">
        <w:rPr>
          <w:rFonts w:ascii="Arial" w:eastAsia="Calibri" w:hAnsi="Arial" w:cs="Arial"/>
          <w:color w:val="000000"/>
        </w:rPr>
        <w:t xml:space="preserve">be an unsatisfactory outcome through the ARCP process (Outcomes 2, 3 or 4) the trainee will be informed prior to the panel of the possible outcome and </w:t>
      </w:r>
      <w:r w:rsidRPr="00C26252">
        <w:rPr>
          <w:rFonts w:ascii="Arial" w:eastAsia="Calibri" w:hAnsi="Arial" w:cs="Arial"/>
          <w:b/>
          <w:bCs/>
          <w:i/>
          <w:iCs/>
          <w:color w:val="000000"/>
        </w:rPr>
        <w:t xml:space="preserve">must </w:t>
      </w:r>
      <w:r w:rsidRPr="00C26252">
        <w:rPr>
          <w:rFonts w:ascii="Arial" w:eastAsia="Calibri" w:hAnsi="Arial" w:cs="Arial"/>
          <w:color w:val="000000"/>
        </w:rPr>
        <w:t xml:space="preserve">meet with the panel but only </w:t>
      </w:r>
      <w:r w:rsidRPr="00C26252">
        <w:rPr>
          <w:rFonts w:ascii="Arial" w:eastAsia="Calibri" w:hAnsi="Arial" w:cs="Arial"/>
          <w:i/>
          <w:iCs/>
          <w:color w:val="000000"/>
        </w:rPr>
        <w:t xml:space="preserve">after </w:t>
      </w:r>
      <w:r w:rsidRPr="00C26252">
        <w:rPr>
          <w:rFonts w:ascii="Arial" w:eastAsia="Calibri" w:hAnsi="Arial" w:cs="Arial"/>
          <w:color w:val="000000"/>
        </w:rPr>
        <w:t xml:space="preserve">the panel has considered the </w:t>
      </w:r>
      <w:r w:rsidR="00D20A36">
        <w:rPr>
          <w:rFonts w:ascii="Arial" w:eastAsia="Calibri" w:hAnsi="Arial" w:cs="Arial"/>
          <w:color w:val="000000"/>
        </w:rPr>
        <w:t>evidence and made its judgement.</w:t>
      </w:r>
    </w:p>
    <w:p w14:paraId="474EF08E"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3A6F485C"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In order to facilitate this decision making process it is recommended that the grid (Form A) below is filled out by all trainers/supervisors in addition to their free text comments and forwarded to the trainees AES. The opinions of all trainers/supervisors will be collated by the AES/TPD in order that there is clarity regarding the decision as to whether an unsatisfactory outcome may be awarded.</w:t>
      </w:r>
    </w:p>
    <w:p w14:paraId="5A37C3EB"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2863E7B0"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If there is the possibility of an unsatisfactory outcome then this should be discussed with the TPD and ADD and the trainee informed of this possibility prior to the ARCP panel making a decision.</w:t>
      </w:r>
    </w:p>
    <w:p w14:paraId="1BBC1232"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1912D80A" w14:textId="77777777" w:rsidR="003D37EC" w:rsidRPr="00C26252" w:rsidRDefault="003D37EC" w:rsidP="003D37EC">
      <w:pPr>
        <w:autoSpaceDE w:val="0"/>
        <w:autoSpaceDN w:val="0"/>
        <w:adjustRightInd w:val="0"/>
        <w:spacing w:after="0" w:line="240" w:lineRule="auto"/>
        <w:rPr>
          <w:rFonts w:ascii="Arial" w:eastAsia="Calibri" w:hAnsi="Arial" w:cs="Arial"/>
          <w:color w:val="000000"/>
        </w:rPr>
      </w:pPr>
    </w:p>
    <w:p w14:paraId="02F6C33D" w14:textId="77777777" w:rsidR="003D37EC" w:rsidRPr="00C26252" w:rsidRDefault="00E83596" w:rsidP="003D37EC">
      <w:pPr>
        <w:spacing w:before="120" w:after="0" w:line="276" w:lineRule="auto"/>
        <w:rPr>
          <w:rFonts w:ascii="Arial" w:eastAsia="Calibri" w:hAnsi="Arial" w:cs="Arial"/>
          <w:b/>
        </w:rPr>
      </w:pPr>
      <w:r>
        <w:rPr>
          <w:rFonts w:ascii="Arial" w:eastAsia="Calibri" w:hAnsi="Arial" w:cs="Arial"/>
          <w:b/>
        </w:rPr>
        <w:t>Clinical Supervisor Recommended Outcomes.</w:t>
      </w:r>
    </w:p>
    <w:tbl>
      <w:tblPr>
        <w:tblStyle w:val="TableGrid1"/>
        <w:tblW w:w="0" w:type="auto"/>
        <w:tblLook w:val="04A0" w:firstRow="1" w:lastRow="0" w:firstColumn="1" w:lastColumn="0" w:noHBand="0" w:noVBand="1"/>
      </w:tblPr>
      <w:tblGrid>
        <w:gridCol w:w="2281"/>
        <w:gridCol w:w="2253"/>
        <w:gridCol w:w="2241"/>
        <w:gridCol w:w="2241"/>
      </w:tblGrid>
      <w:tr w:rsidR="003D37EC" w:rsidRPr="00C26252" w14:paraId="5B1A5DF7" w14:textId="77777777" w:rsidTr="00996E04">
        <w:tc>
          <w:tcPr>
            <w:tcW w:w="2310" w:type="dxa"/>
          </w:tcPr>
          <w:p w14:paraId="4FACB933" w14:textId="77777777" w:rsidR="003D37EC" w:rsidRPr="00C26252" w:rsidRDefault="003D37EC" w:rsidP="003D37EC">
            <w:pPr>
              <w:spacing w:before="120" w:line="276" w:lineRule="auto"/>
              <w:rPr>
                <w:rFonts w:eastAsia="Calibri"/>
                <w:sz w:val="22"/>
                <w:szCs w:val="22"/>
              </w:rPr>
            </w:pPr>
          </w:p>
          <w:p w14:paraId="3049C2A8" w14:textId="77777777" w:rsidR="003D37EC" w:rsidRPr="00C26252" w:rsidRDefault="003D37EC" w:rsidP="003D37EC">
            <w:pPr>
              <w:spacing w:before="120" w:line="276" w:lineRule="auto"/>
              <w:rPr>
                <w:rFonts w:eastAsia="Calibri"/>
                <w:sz w:val="22"/>
                <w:szCs w:val="22"/>
              </w:rPr>
            </w:pPr>
          </w:p>
        </w:tc>
        <w:tc>
          <w:tcPr>
            <w:tcW w:w="2310" w:type="dxa"/>
          </w:tcPr>
          <w:p w14:paraId="18BD6B72"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1 – satisfactory progress</w:t>
            </w:r>
          </w:p>
        </w:tc>
        <w:tc>
          <w:tcPr>
            <w:tcW w:w="2311" w:type="dxa"/>
          </w:tcPr>
          <w:p w14:paraId="35CFA1AC"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2 – targeted training required</w:t>
            </w:r>
          </w:p>
        </w:tc>
        <w:tc>
          <w:tcPr>
            <w:tcW w:w="2311" w:type="dxa"/>
          </w:tcPr>
          <w:p w14:paraId="797A123B"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Outcome 3 – repeat training required</w:t>
            </w:r>
          </w:p>
        </w:tc>
      </w:tr>
      <w:tr w:rsidR="003D37EC" w:rsidRPr="00C26252" w14:paraId="7BE4E3DA" w14:textId="77777777" w:rsidTr="00996E04">
        <w:tc>
          <w:tcPr>
            <w:tcW w:w="2310" w:type="dxa"/>
          </w:tcPr>
          <w:p w14:paraId="1D93A260"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Clinical skills</w:t>
            </w:r>
          </w:p>
          <w:p w14:paraId="43C907F4" w14:textId="77777777" w:rsidR="003D37EC" w:rsidRPr="00C26252" w:rsidRDefault="003D37EC" w:rsidP="003D37EC">
            <w:pPr>
              <w:spacing w:before="120" w:line="276" w:lineRule="auto"/>
              <w:rPr>
                <w:rFonts w:eastAsia="Calibri"/>
                <w:sz w:val="22"/>
                <w:szCs w:val="22"/>
              </w:rPr>
            </w:pPr>
          </w:p>
          <w:p w14:paraId="1242F5A2" w14:textId="77777777" w:rsidR="003D37EC" w:rsidRPr="00C26252" w:rsidRDefault="003D37EC" w:rsidP="003D37EC">
            <w:pPr>
              <w:spacing w:before="120" w:line="276" w:lineRule="auto"/>
              <w:rPr>
                <w:rFonts w:eastAsia="Calibri"/>
                <w:sz w:val="22"/>
                <w:szCs w:val="22"/>
              </w:rPr>
            </w:pPr>
          </w:p>
        </w:tc>
        <w:tc>
          <w:tcPr>
            <w:tcW w:w="2310" w:type="dxa"/>
          </w:tcPr>
          <w:p w14:paraId="2DD60119" w14:textId="77777777" w:rsidR="003D37EC" w:rsidRPr="00C26252" w:rsidRDefault="003D37EC" w:rsidP="003D37EC">
            <w:pPr>
              <w:spacing w:before="120" w:line="276" w:lineRule="auto"/>
              <w:rPr>
                <w:rFonts w:eastAsia="Calibri"/>
                <w:sz w:val="22"/>
                <w:szCs w:val="22"/>
              </w:rPr>
            </w:pPr>
          </w:p>
        </w:tc>
        <w:tc>
          <w:tcPr>
            <w:tcW w:w="2311" w:type="dxa"/>
          </w:tcPr>
          <w:p w14:paraId="05F4ED3C" w14:textId="77777777" w:rsidR="003D37EC" w:rsidRPr="00C26252" w:rsidRDefault="003D37EC" w:rsidP="003D37EC">
            <w:pPr>
              <w:spacing w:before="120" w:line="276" w:lineRule="auto"/>
              <w:rPr>
                <w:rFonts w:eastAsia="Calibri"/>
                <w:sz w:val="22"/>
                <w:szCs w:val="22"/>
              </w:rPr>
            </w:pPr>
          </w:p>
        </w:tc>
        <w:tc>
          <w:tcPr>
            <w:tcW w:w="2311" w:type="dxa"/>
          </w:tcPr>
          <w:p w14:paraId="203DBF69" w14:textId="77777777" w:rsidR="003D37EC" w:rsidRPr="00C26252" w:rsidRDefault="003D37EC" w:rsidP="003D37EC">
            <w:pPr>
              <w:spacing w:before="120" w:line="276" w:lineRule="auto"/>
              <w:rPr>
                <w:rFonts w:eastAsia="Calibri"/>
                <w:sz w:val="22"/>
                <w:szCs w:val="22"/>
              </w:rPr>
            </w:pPr>
          </w:p>
        </w:tc>
      </w:tr>
      <w:tr w:rsidR="003D37EC" w:rsidRPr="00C26252" w14:paraId="5749E1C3" w14:textId="77777777" w:rsidTr="00996E04">
        <w:tc>
          <w:tcPr>
            <w:tcW w:w="2310" w:type="dxa"/>
          </w:tcPr>
          <w:p w14:paraId="170611B1"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Knowledge</w:t>
            </w:r>
          </w:p>
          <w:p w14:paraId="5EE17191" w14:textId="77777777" w:rsidR="003D37EC" w:rsidRPr="00C26252" w:rsidRDefault="003D37EC" w:rsidP="003D37EC">
            <w:pPr>
              <w:spacing w:before="120" w:line="276" w:lineRule="auto"/>
              <w:rPr>
                <w:rFonts w:eastAsia="Calibri"/>
                <w:sz w:val="22"/>
                <w:szCs w:val="22"/>
              </w:rPr>
            </w:pPr>
          </w:p>
          <w:p w14:paraId="09CE9F58" w14:textId="77777777" w:rsidR="003D37EC" w:rsidRPr="00C26252" w:rsidRDefault="003D37EC" w:rsidP="003D37EC">
            <w:pPr>
              <w:spacing w:before="120" w:line="276" w:lineRule="auto"/>
              <w:rPr>
                <w:rFonts w:eastAsia="Calibri"/>
                <w:sz w:val="22"/>
                <w:szCs w:val="22"/>
              </w:rPr>
            </w:pPr>
          </w:p>
        </w:tc>
        <w:tc>
          <w:tcPr>
            <w:tcW w:w="2310" w:type="dxa"/>
          </w:tcPr>
          <w:p w14:paraId="56C3BA60" w14:textId="77777777" w:rsidR="003D37EC" w:rsidRPr="00C26252" w:rsidRDefault="003D37EC" w:rsidP="003D37EC">
            <w:pPr>
              <w:spacing w:before="120" w:line="276" w:lineRule="auto"/>
              <w:rPr>
                <w:rFonts w:eastAsia="Calibri"/>
                <w:sz w:val="22"/>
                <w:szCs w:val="22"/>
              </w:rPr>
            </w:pPr>
          </w:p>
        </w:tc>
        <w:tc>
          <w:tcPr>
            <w:tcW w:w="2311" w:type="dxa"/>
          </w:tcPr>
          <w:p w14:paraId="2DD1D2B0" w14:textId="77777777" w:rsidR="003D37EC" w:rsidRPr="00C26252" w:rsidRDefault="003D37EC" w:rsidP="003D37EC">
            <w:pPr>
              <w:spacing w:before="120" w:line="276" w:lineRule="auto"/>
              <w:rPr>
                <w:rFonts w:eastAsia="Calibri"/>
                <w:sz w:val="22"/>
                <w:szCs w:val="22"/>
              </w:rPr>
            </w:pPr>
          </w:p>
        </w:tc>
        <w:tc>
          <w:tcPr>
            <w:tcW w:w="2311" w:type="dxa"/>
          </w:tcPr>
          <w:p w14:paraId="658C6D4C" w14:textId="77777777" w:rsidR="003D37EC" w:rsidRPr="00C26252" w:rsidRDefault="003D37EC" w:rsidP="003D37EC">
            <w:pPr>
              <w:spacing w:before="120" w:line="276" w:lineRule="auto"/>
              <w:rPr>
                <w:rFonts w:eastAsia="Calibri"/>
                <w:sz w:val="22"/>
                <w:szCs w:val="22"/>
              </w:rPr>
            </w:pPr>
          </w:p>
        </w:tc>
      </w:tr>
      <w:tr w:rsidR="003D37EC" w:rsidRPr="00C26252" w14:paraId="5742C0CC" w14:textId="77777777" w:rsidTr="00996E04">
        <w:tc>
          <w:tcPr>
            <w:tcW w:w="2310" w:type="dxa"/>
          </w:tcPr>
          <w:p w14:paraId="4866D7EC"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Management/ Leadership</w:t>
            </w:r>
          </w:p>
          <w:p w14:paraId="2C7649A9" w14:textId="77777777" w:rsidR="003D37EC" w:rsidRPr="00C26252" w:rsidRDefault="003D37EC" w:rsidP="003D37EC">
            <w:pPr>
              <w:spacing w:before="120" w:line="276" w:lineRule="auto"/>
              <w:rPr>
                <w:rFonts w:eastAsia="Calibri"/>
                <w:sz w:val="22"/>
                <w:szCs w:val="22"/>
              </w:rPr>
            </w:pPr>
          </w:p>
        </w:tc>
        <w:tc>
          <w:tcPr>
            <w:tcW w:w="2310" w:type="dxa"/>
          </w:tcPr>
          <w:p w14:paraId="50F49277" w14:textId="77777777" w:rsidR="003D37EC" w:rsidRPr="00C26252" w:rsidRDefault="003D37EC" w:rsidP="003D37EC">
            <w:pPr>
              <w:spacing w:before="120" w:line="276" w:lineRule="auto"/>
              <w:rPr>
                <w:rFonts w:eastAsia="Calibri"/>
                <w:sz w:val="22"/>
                <w:szCs w:val="22"/>
              </w:rPr>
            </w:pPr>
          </w:p>
        </w:tc>
        <w:tc>
          <w:tcPr>
            <w:tcW w:w="2311" w:type="dxa"/>
          </w:tcPr>
          <w:p w14:paraId="51A3B04D" w14:textId="77777777" w:rsidR="003D37EC" w:rsidRPr="00C26252" w:rsidRDefault="003D37EC" w:rsidP="003D37EC">
            <w:pPr>
              <w:spacing w:before="120" w:line="276" w:lineRule="auto"/>
              <w:rPr>
                <w:rFonts w:eastAsia="Calibri"/>
                <w:sz w:val="22"/>
                <w:szCs w:val="22"/>
              </w:rPr>
            </w:pPr>
          </w:p>
        </w:tc>
        <w:tc>
          <w:tcPr>
            <w:tcW w:w="2311" w:type="dxa"/>
          </w:tcPr>
          <w:p w14:paraId="0FAF6858" w14:textId="77777777" w:rsidR="003D37EC" w:rsidRPr="00C26252" w:rsidRDefault="003D37EC" w:rsidP="003D37EC">
            <w:pPr>
              <w:spacing w:before="120" w:line="276" w:lineRule="auto"/>
              <w:rPr>
                <w:rFonts w:eastAsia="Calibri"/>
                <w:sz w:val="22"/>
                <w:szCs w:val="22"/>
              </w:rPr>
            </w:pPr>
          </w:p>
        </w:tc>
      </w:tr>
      <w:tr w:rsidR="003D37EC" w:rsidRPr="00C26252" w14:paraId="1256A8F0" w14:textId="77777777" w:rsidTr="00996E04">
        <w:tc>
          <w:tcPr>
            <w:tcW w:w="2310" w:type="dxa"/>
          </w:tcPr>
          <w:p w14:paraId="36EB413B"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Research/audit</w:t>
            </w:r>
          </w:p>
          <w:p w14:paraId="7A323638" w14:textId="77777777" w:rsidR="003D37EC" w:rsidRPr="00C26252" w:rsidRDefault="003D37EC" w:rsidP="003D37EC">
            <w:pPr>
              <w:spacing w:before="120" w:line="276" w:lineRule="auto"/>
              <w:rPr>
                <w:rFonts w:eastAsia="Calibri"/>
                <w:sz w:val="22"/>
                <w:szCs w:val="22"/>
              </w:rPr>
            </w:pPr>
          </w:p>
          <w:p w14:paraId="7356EE9D" w14:textId="77777777" w:rsidR="003D37EC" w:rsidRPr="00C26252" w:rsidRDefault="003D37EC" w:rsidP="003D37EC">
            <w:pPr>
              <w:spacing w:before="120" w:line="276" w:lineRule="auto"/>
              <w:rPr>
                <w:rFonts w:eastAsia="Calibri"/>
                <w:sz w:val="22"/>
                <w:szCs w:val="22"/>
              </w:rPr>
            </w:pPr>
          </w:p>
        </w:tc>
        <w:tc>
          <w:tcPr>
            <w:tcW w:w="2310" w:type="dxa"/>
          </w:tcPr>
          <w:p w14:paraId="690CE901" w14:textId="77777777" w:rsidR="003D37EC" w:rsidRPr="00C26252" w:rsidRDefault="003D37EC" w:rsidP="003D37EC">
            <w:pPr>
              <w:spacing w:before="120" w:line="276" w:lineRule="auto"/>
              <w:rPr>
                <w:rFonts w:eastAsia="Calibri"/>
                <w:sz w:val="22"/>
                <w:szCs w:val="22"/>
              </w:rPr>
            </w:pPr>
          </w:p>
        </w:tc>
        <w:tc>
          <w:tcPr>
            <w:tcW w:w="2311" w:type="dxa"/>
          </w:tcPr>
          <w:p w14:paraId="2F53C1D4" w14:textId="77777777" w:rsidR="003D37EC" w:rsidRPr="00C26252" w:rsidRDefault="003D37EC" w:rsidP="003D37EC">
            <w:pPr>
              <w:spacing w:before="120" w:line="276" w:lineRule="auto"/>
              <w:rPr>
                <w:rFonts w:eastAsia="Calibri"/>
                <w:sz w:val="22"/>
                <w:szCs w:val="22"/>
              </w:rPr>
            </w:pPr>
          </w:p>
        </w:tc>
        <w:tc>
          <w:tcPr>
            <w:tcW w:w="2311" w:type="dxa"/>
          </w:tcPr>
          <w:p w14:paraId="3B3F9C29" w14:textId="77777777" w:rsidR="003D37EC" w:rsidRPr="00C26252" w:rsidRDefault="003D37EC" w:rsidP="003D37EC">
            <w:pPr>
              <w:spacing w:before="120" w:line="276" w:lineRule="auto"/>
              <w:rPr>
                <w:rFonts w:eastAsia="Calibri"/>
                <w:sz w:val="22"/>
                <w:szCs w:val="22"/>
              </w:rPr>
            </w:pPr>
          </w:p>
        </w:tc>
      </w:tr>
      <w:tr w:rsidR="003D37EC" w:rsidRPr="00C26252" w14:paraId="7B2BCF4B" w14:textId="77777777" w:rsidTr="00996E04">
        <w:tc>
          <w:tcPr>
            <w:tcW w:w="2310" w:type="dxa"/>
          </w:tcPr>
          <w:p w14:paraId="219BC313" w14:textId="77777777" w:rsidR="003D37EC" w:rsidRPr="00C26252" w:rsidRDefault="003D37EC" w:rsidP="003D37EC">
            <w:pPr>
              <w:spacing w:before="120" w:line="276" w:lineRule="auto"/>
              <w:rPr>
                <w:rFonts w:eastAsia="Calibri"/>
                <w:sz w:val="22"/>
                <w:szCs w:val="22"/>
              </w:rPr>
            </w:pPr>
            <w:r w:rsidRPr="00C26252">
              <w:rPr>
                <w:rFonts w:eastAsia="Calibri"/>
                <w:sz w:val="22"/>
                <w:szCs w:val="22"/>
              </w:rPr>
              <w:t>Attitudes - Communication/ team working</w:t>
            </w:r>
          </w:p>
        </w:tc>
        <w:tc>
          <w:tcPr>
            <w:tcW w:w="2310" w:type="dxa"/>
          </w:tcPr>
          <w:p w14:paraId="6F97791B" w14:textId="77777777" w:rsidR="003D37EC" w:rsidRPr="00C26252" w:rsidRDefault="003D37EC" w:rsidP="003D37EC">
            <w:pPr>
              <w:spacing w:before="120" w:line="276" w:lineRule="auto"/>
              <w:rPr>
                <w:rFonts w:eastAsia="Calibri"/>
                <w:sz w:val="22"/>
                <w:szCs w:val="22"/>
              </w:rPr>
            </w:pPr>
          </w:p>
        </w:tc>
        <w:tc>
          <w:tcPr>
            <w:tcW w:w="2311" w:type="dxa"/>
          </w:tcPr>
          <w:p w14:paraId="210DEC68" w14:textId="77777777" w:rsidR="003D37EC" w:rsidRPr="00C26252" w:rsidRDefault="003D37EC" w:rsidP="003D37EC">
            <w:pPr>
              <w:spacing w:before="120" w:line="276" w:lineRule="auto"/>
              <w:rPr>
                <w:rFonts w:eastAsia="Calibri"/>
                <w:sz w:val="22"/>
                <w:szCs w:val="22"/>
              </w:rPr>
            </w:pPr>
          </w:p>
        </w:tc>
        <w:tc>
          <w:tcPr>
            <w:tcW w:w="2311" w:type="dxa"/>
          </w:tcPr>
          <w:p w14:paraId="2E332554" w14:textId="77777777" w:rsidR="003D37EC" w:rsidRPr="00C26252" w:rsidRDefault="003D37EC" w:rsidP="003D37EC">
            <w:pPr>
              <w:spacing w:before="120" w:line="276" w:lineRule="auto"/>
              <w:rPr>
                <w:rFonts w:eastAsia="Calibri"/>
                <w:sz w:val="22"/>
                <w:szCs w:val="22"/>
              </w:rPr>
            </w:pPr>
          </w:p>
        </w:tc>
      </w:tr>
    </w:tbl>
    <w:p w14:paraId="5ABC70E6" w14:textId="77777777" w:rsidR="000B6F6D" w:rsidRPr="00C26252" w:rsidRDefault="000B6F6D">
      <w:pPr>
        <w:rPr>
          <w:rFonts w:ascii="Arial" w:hAnsi="Arial" w:cs="Arial"/>
        </w:rPr>
      </w:pPr>
    </w:p>
    <w:sectPr w:rsidR="000B6F6D" w:rsidRPr="00C26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EC"/>
    <w:rsid w:val="000B6F6D"/>
    <w:rsid w:val="003D37EC"/>
    <w:rsid w:val="006447A1"/>
    <w:rsid w:val="00C26252"/>
    <w:rsid w:val="00D20A36"/>
    <w:rsid w:val="00E8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BE14"/>
  <w15:docId w15:val="{32970152-C35A-4AC2-BB4B-C691B93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37EC"/>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D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Balmer</dc:creator>
  <cp:lastModifiedBy>Alexandra Coleman</cp:lastModifiedBy>
  <cp:revision>2</cp:revision>
  <dcterms:created xsi:type="dcterms:W3CDTF">2020-02-05T23:51:00Z</dcterms:created>
  <dcterms:modified xsi:type="dcterms:W3CDTF">2020-02-05T23:51:00Z</dcterms:modified>
</cp:coreProperties>
</file>