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FF6E" w14:textId="77777777" w:rsidR="00B72132" w:rsidRPr="00B44869" w:rsidRDefault="00B72132" w:rsidP="00B72132">
      <w:pPr>
        <w:rPr>
          <w:color w:val="003087" w:themeColor="accent1"/>
        </w:rPr>
        <w:sectPr w:rsidR="00B72132" w:rsidRPr="00B44869" w:rsidSect="00BF524A">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1CBCE6AB" w14:textId="1F14D85D" w:rsidR="00EE0481" w:rsidRPr="00597D91" w:rsidRDefault="00000000" w:rsidP="00031FD0">
      <w:pPr>
        <w:pStyle w:val="Heading1"/>
        <w:rPr>
          <w:color w:val="C00000"/>
          <w:sz w:val="56"/>
          <w:szCs w:val="24"/>
        </w:rPr>
      </w:pPr>
      <w:sdt>
        <w:sdtPr>
          <w:rPr>
            <w:color w:val="C00000"/>
            <w:sz w:val="48"/>
            <w:szCs w:val="20"/>
          </w:rPr>
          <w:alias w:val="Title"/>
          <w:tag w:val="title"/>
          <w:id w:val="1036308880"/>
          <w:placeholder>
            <w:docPart w:val="96E9AF6C53964643B0D50D25D3D63CD6"/>
          </w:placeholder>
          <w:dataBinding w:prefixMappings="xmlns:ns0='http://purl.org/dc/elements/1.1/' xmlns:ns1='http://schemas.openxmlformats.org/package/2006/metadata/core-properties' " w:xpath="/ns1:coreProperties[1]/ns0:title[1]" w:storeItemID="{6C3C8BC8-F283-45AE-878A-BAB7291924A1}"/>
          <w:text/>
        </w:sdtPr>
        <w:sdtContent>
          <w:r w:rsidR="00DF39C1" w:rsidRPr="00597D91">
            <w:rPr>
              <w:color w:val="C00000"/>
              <w:sz w:val="48"/>
              <w:szCs w:val="20"/>
            </w:rPr>
            <w:t>Yorkshire &amp; Humber Trainee Executive Forum (TEF) Minutes of Meeting</w:t>
          </w:r>
        </w:sdtContent>
      </w:sdt>
    </w:p>
    <w:p w14:paraId="15EA0172" w14:textId="77777777" w:rsidR="0019462E" w:rsidRPr="00B44869" w:rsidRDefault="0019462E" w:rsidP="00085A64">
      <w:pPr>
        <w:rPr>
          <w:color w:val="003087" w:themeColor="accent1"/>
        </w:rPr>
      </w:pPr>
      <w:bookmarkStart w:id="0" w:name="_Toc142042366"/>
      <w:bookmarkStart w:id="1" w:name="_Toc142043217"/>
      <w:bookmarkStart w:id="2" w:name="_Toc143256350"/>
    </w:p>
    <w:tbl>
      <w:tblPr>
        <w:tblStyle w:val="TableGrid"/>
        <w:tblW w:w="9857" w:type="dxa"/>
        <w:tblLayout w:type="fixed"/>
        <w:tblCellMar>
          <w:top w:w="170" w:type="dxa"/>
          <w:left w:w="170" w:type="dxa"/>
          <w:bottom w:w="57" w:type="dxa"/>
          <w:right w:w="170" w:type="dxa"/>
        </w:tblCellMar>
        <w:tblLook w:val="04A0" w:firstRow="1" w:lastRow="0" w:firstColumn="1" w:lastColumn="0" w:noHBand="0" w:noVBand="1"/>
      </w:tblPr>
      <w:tblGrid>
        <w:gridCol w:w="2122"/>
        <w:gridCol w:w="3867"/>
        <w:gridCol w:w="3868"/>
      </w:tblGrid>
      <w:tr w:rsidR="00B44869" w:rsidRPr="00B44869" w14:paraId="1671BBF4" w14:textId="77777777" w:rsidTr="00597D91">
        <w:trPr>
          <w:trHeight w:val="416"/>
        </w:trPr>
        <w:tc>
          <w:tcPr>
            <w:tcW w:w="2122" w:type="dxa"/>
          </w:tcPr>
          <w:bookmarkEnd w:id="0"/>
          <w:bookmarkEnd w:id="1"/>
          <w:bookmarkEnd w:id="2"/>
          <w:p w14:paraId="55BA8B6F" w14:textId="77777777" w:rsidR="00DF39C1" w:rsidRPr="00597D91" w:rsidRDefault="00DF39C1" w:rsidP="00D40D15">
            <w:pPr>
              <w:pStyle w:val="Heading3"/>
            </w:pPr>
            <w:r w:rsidRPr="00597D91">
              <w:t>Date and time</w:t>
            </w:r>
          </w:p>
        </w:tc>
        <w:tc>
          <w:tcPr>
            <w:tcW w:w="7735" w:type="dxa"/>
            <w:gridSpan w:val="2"/>
          </w:tcPr>
          <w:p w14:paraId="708416F6" w14:textId="09B9C9F5" w:rsidR="00DF39C1" w:rsidRPr="00B44869" w:rsidRDefault="00DF39C1" w:rsidP="00597D91">
            <w:pPr>
              <w:spacing w:after="0"/>
              <w:rPr>
                <w:rFonts w:eastAsia="Calibri"/>
                <w:color w:val="003087" w:themeColor="accent1"/>
              </w:rPr>
            </w:pPr>
            <w:r w:rsidRPr="00A51D15">
              <w:rPr>
                <w:rFonts w:eastAsia="Calibri"/>
                <w:color w:val="auto"/>
              </w:rPr>
              <w:t>10</w:t>
            </w:r>
            <w:r w:rsidRPr="00A51D15">
              <w:rPr>
                <w:rFonts w:eastAsia="Calibri"/>
                <w:color w:val="auto"/>
                <w:vertAlign w:val="superscript"/>
              </w:rPr>
              <w:t>th</w:t>
            </w:r>
            <w:r w:rsidRPr="00A51D15">
              <w:rPr>
                <w:rFonts w:eastAsia="Calibri"/>
                <w:color w:val="auto"/>
              </w:rPr>
              <w:t xml:space="preserve"> January 2024</w:t>
            </w:r>
          </w:p>
        </w:tc>
      </w:tr>
      <w:tr w:rsidR="00B44869" w:rsidRPr="00B44869" w14:paraId="09C0C9C7" w14:textId="77777777" w:rsidTr="00597D91">
        <w:trPr>
          <w:trHeight w:val="300"/>
        </w:trPr>
        <w:tc>
          <w:tcPr>
            <w:tcW w:w="2122" w:type="dxa"/>
          </w:tcPr>
          <w:p w14:paraId="2444385D" w14:textId="77777777" w:rsidR="00DF39C1" w:rsidRPr="00597D91" w:rsidRDefault="00DF39C1" w:rsidP="00D40D15">
            <w:pPr>
              <w:pStyle w:val="Heading3"/>
            </w:pPr>
            <w:r w:rsidRPr="00597D91">
              <w:t>Venue details</w:t>
            </w:r>
          </w:p>
        </w:tc>
        <w:tc>
          <w:tcPr>
            <w:tcW w:w="7735" w:type="dxa"/>
            <w:gridSpan w:val="2"/>
            <w:tcBorders>
              <w:bottom w:val="single" w:sz="4" w:space="0" w:color="auto"/>
            </w:tcBorders>
          </w:tcPr>
          <w:p w14:paraId="49FB4D60" w14:textId="77777777" w:rsidR="009071F1" w:rsidRPr="00B44869" w:rsidRDefault="00DF39C1" w:rsidP="009071F1">
            <w:pPr>
              <w:spacing w:after="0"/>
              <w:rPr>
                <w:rFonts w:eastAsia="Calibri"/>
                <w:b/>
                <w:bCs/>
                <w:color w:val="003087" w:themeColor="accent1"/>
              </w:rPr>
            </w:pPr>
            <w:r w:rsidRPr="00B44869">
              <w:rPr>
                <w:rFonts w:eastAsia="Calibri"/>
                <w:b/>
                <w:bCs/>
                <w:color w:val="003087" w:themeColor="accent1"/>
              </w:rPr>
              <w:t>Hybrid:</w:t>
            </w:r>
          </w:p>
          <w:p w14:paraId="663E45A7" w14:textId="35EB29CA" w:rsidR="00DF39C1" w:rsidRPr="00A51D15" w:rsidRDefault="009071F1" w:rsidP="009071F1">
            <w:pPr>
              <w:pStyle w:val="ListParagraph"/>
              <w:numPr>
                <w:ilvl w:val="0"/>
                <w:numId w:val="14"/>
              </w:numPr>
              <w:spacing w:after="0"/>
              <w:rPr>
                <w:rFonts w:eastAsia="Calibri"/>
                <w:color w:val="auto"/>
              </w:rPr>
            </w:pPr>
            <w:r w:rsidRPr="00A51D15">
              <w:rPr>
                <w:rFonts w:eastAsia="Calibri"/>
                <w:color w:val="auto"/>
              </w:rPr>
              <w:t xml:space="preserve">F2F: </w:t>
            </w:r>
            <w:r w:rsidR="00DF39C1" w:rsidRPr="00A51D15">
              <w:rPr>
                <w:rFonts w:eastAsia="Calibri"/>
                <w:color w:val="auto"/>
              </w:rPr>
              <w:t xml:space="preserve">Don </w:t>
            </w:r>
            <w:r w:rsidRPr="00A51D15">
              <w:rPr>
                <w:rFonts w:eastAsia="Calibri"/>
                <w:color w:val="auto"/>
              </w:rPr>
              <w:t>V</w:t>
            </w:r>
            <w:r w:rsidR="00DF39C1" w:rsidRPr="00A51D15">
              <w:rPr>
                <w:rFonts w:eastAsia="Calibri"/>
                <w:color w:val="auto"/>
              </w:rPr>
              <w:t>alley House – Sheffield</w:t>
            </w:r>
          </w:p>
          <w:p w14:paraId="68330E84" w14:textId="20967E5D" w:rsidR="00DF39C1" w:rsidRPr="00B44869" w:rsidRDefault="009071F1" w:rsidP="009071F1">
            <w:pPr>
              <w:pStyle w:val="ListParagraph"/>
              <w:numPr>
                <w:ilvl w:val="0"/>
                <w:numId w:val="14"/>
              </w:numPr>
              <w:spacing w:after="0"/>
              <w:rPr>
                <w:rFonts w:eastAsia="Calibri"/>
                <w:color w:val="003087" w:themeColor="accent1"/>
              </w:rPr>
            </w:pPr>
            <w:r w:rsidRPr="00A51D15">
              <w:rPr>
                <w:rFonts w:eastAsia="Calibri"/>
                <w:color w:val="auto"/>
              </w:rPr>
              <w:t xml:space="preserve">Virtual: </w:t>
            </w:r>
            <w:r w:rsidR="00DF39C1" w:rsidRPr="00A51D15">
              <w:rPr>
                <w:rFonts w:eastAsia="Calibri"/>
                <w:color w:val="auto"/>
              </w:rPr>
              <w:t>MS Teams</w:t>
            </w:r>
          </w:p>
        </w:tc>
      </w:tr>
      <w:tr w:rsidR="00597D91" w:rsidRPr="00B44869" w14:paraId="224EED17" w14:textId="77777777" w:rsidTr="00597D91">
        <w:trPr>
          <w:trHeight w:val="235"/>
        </w:trPr>
        <w:tc>
          <w:tcPr>
            <w:tcW w:w="2122" w:type="dxa"/>
            <w:vMerge w:val="restart"/>
          </w:tcPr>
          <w:p w14:paraId="0BDD0B36" w14:textId="7A69CE0A" w:rsidR="00597D91" w:rsidRPr="00597D91" w:rsidRDefault="00597D91" w:rsidP="00D40D15">
            <w:pPr>
              <w:pStyle w:val="Heading3"/>
            </w:pPr>
            <w:r w:rsidRPr="00597D91">
              <w:t>In attendance</w:t>
            </w:r>
          </w:p>
        </w:tc>
        <w:tc>
          <w:tcPr>
            <w:tcW w:w="3867" w:type="dxa"/>
            <w:tcBorders>
              <w:bottom w:val="single" w:sz="4" w:space="0" w:color="auto"/>
              <w:right w:val="nil"/>
            </w:tcBorders>
          </w:tcPr>
          <w:p w14:paraId="3A03C24D" w14:textId="22F92EA2" w:rsidR="00597D91" w:rsidRPr="00597D91" w:rsidRDefault="00597D91" w:rsidP="00597D91">
            <w:pPr>
              <w:spacing w:after="0" w:line="240" w:lineRule="auto"/>
              <w:rPr>
                <w:rFonts w:eastAsia="Calibri"/>
                <w:b/>
                <w:bCs/>
                <w:color w:val="003087" w:themeColor="accent1"/>
              </w:rPr>
            </w:pPr>
            <w:r w:rsidRPr="00597D91">
              <w:rPr>
                <w:rFonts w:eastAsia="Calibri"/>
                <w:b/>
                <w:bCs/>
                <w:color w:val="003087" w:themeColor="accent1"/>
              </w:rPr>
              <w:t>Name</w:t>
            </w:r>
          </w:p>
        </w:tc>
        <w:tc>
          <w:tcPr>
            <w:tcW w:w="3868" w:type="dxa"/>
            <w:tcBorders>
              <w:left w:val="nil"/>
              <w:bottom w:val="single" w:sz="4" w:space="0" w:color="auto"/>
            </w:tcBorders>
          </w:tcPr>
          <w:p w14:paraId="3D41D9D7" w14:textId="5DB78673" w:rsidR="00597D91" w:rsidRPr="00597D91" w:rsidRDefault="00012571" w:rsidP="00597D91">
            <w:pPr>
              <w:spacing w:after="0" w:line="240" w:lineRule="auto"/>
              <w:rPr>
                <w:rFonts w:eastAsia="Calibri"/>
                <w:b/>
                <w:bCs/>
                <w:color w:val="003087" w:themeColor="accent1"/>
              </w:rPr>
            </w:pPr>
            <w:r>
              <w:rPr>
                <w:rFonts w:eastAsia="Calibri"/>
                <w:b/>
                <w:bCs/>
                <w:color w:val="003087" w:themeColor="accent1"/>
              </w:rPr>
              <w:t xml:space="preserve">TEF </w:t>
            </w:r>
            <w:r w:rsidR="00597D91" w:rsidRPr="00597D91">
              <w:rPr>
                <w:rFonts w:eastAsia="Calibri"/>
                <w:b/>
                <w:bCs/>
                <w:color w:val="003087" w:themeColor="accent1"/>
              </w:rPr>
              <w:t>Role</w:t>
            </w:r>
          </w:p>
        </w:tc>
      </w:tr>
      <w:tr w:rsidR="00597D91" w:rsidRPr="00B44869" w14:paraId="2E639B3B" w14:textId="77777777" w:rsidTr="00597D91">
        <w:trPr>
          <w:trHeight w:val="235"/>
        </w:trPr>
        <w:tc>
          <w:tcPr>
            <w:tcW w:w="2122" w:type="dxa"/>
            <w:vMerge/>
          </w:tcPr>
          <w:p w14:paraId="44099961" w14:textId="49B330F4" w:rsidR="00597D91" w:rsidRPr="00597D91" w:rsidRDefault="00597D91" w:rsidP="00D40D15">
            <w:pPr>
              <w:pStyle w:val="Heading3"/>
            </w:pPr>
          </w:p>
        </w:tc>
        <w:tc>
          <w:tcPr>
            <w:tcW w:w="3867" w:type="dxa"/>
            <w:tcBorders>
              <w:bottom w:val="nil"/>
              <w:right w:val="nil"/>
            </w:tcBorders>
          </w:tcPr>
          <w:p w14:paraId="71939CC6" w14:textId="34F7FABA" w:rsidR="00597D91" w:rsidRPr="00A51D15" w:rsidRDefault="00597D91" w:rsidP="00597D91">
            <w:pPr>
              <w:spacing w:after="0" w:line="240" w:lineRule="auto"/>
              <w:rPr>
                <w:rFonts w:eastAsia="Calibri"/>
                <w:color w:val="auto"/>
              </w:rPr>
            </w:pPr>
            <w:r w:rsidRPr="00A51D15">
              <w:rPr>
                <w:rFonts w:eastAsia="Calibri"/>
                <w:color w:val="auto"/>
              </w:rPr>
              <w:t xml:space="preserve">Sium Ghebru (SG)  </w:t>
            </w:r>
          </w:p>
        </w:tc>
        <w:tc>
          <w:tcPr>
            <w:tcW w:w="3868" w:type="dxa"/>
            <w:tcBorders>
              <w:left w:val="nil"/>
              <w:bottom w:val="nil"/>
            </w:tcBorders>
          </w:tcPr>
          <w:p w14:paraId="3F4E0005" w14:textId="65003D3A" w:rsidR="00597D91" w:rsidRPr="00A51D15" w:rsidRDefault="00597D91" w:rsidP="00597D91">
            <w:pPr>
              <w:spacing w:after="0" w:line="240" w:lineRule="auto"/>
              <w:rPr>
                <w:rFonts w:eastAsia="Calibri"/>
                <w:i/>
                <w:iCs/>
                <w:color w:val="auto"/>
              </w:rPr>
            </w:pPr>
            <w:r w:rsidRPr="00A51D15">
              <w:rPr>
                <w:rFonts w:eastAsia="Calibri"/>
                <w:i/>
                <w:iCs/>
                <w:color w:val="auto"/>
              </w:rPr>
              <w:t>Chair</w:t>
            </w:r>
          </w:p>
        </w:tc>
      </w:tr>
      <w:tr w:rsidR="00597D91" w:rsidRPr="00B44869" w14:paraId="53EC96B4" w14:textId="77777777" w:rsidTr="00597D91">
        <w:trPr>
          <w:trHeight w:val="233"/>
        </w:trPr>
        <w:tc>
          <w:tcPr>
            <w:tcW w:w="2122" w:type="dxa"/>
            <w:vMerge/>
          </w:tcPr>
          <w:p w14:paraId="1D8F3F44" w14:textId="77777777" w:rsidR="00597D91" w:rsidRPr="00597D91" w:rsidRDefault="00597D91" w:rsidP="00D40D15">
            <w:pPr>
              <w:pStyle w:val="Heading3"/>
            </w:pPr>
          </w:p>
        </w:tc>
        <w:tc>
          <w:tcPr>
            <w:tcW w:w="3867" w:type="dxa"/>
            <w:tcBorders>
              <w:top w:val="nil"/>
              <w:bottom w:val="nil"/>
              <w:right w:val="nil"/>
            </w:tcBorders>
          </w:tcPr>
          <w:p w14:paraId="1118D957" w14:textId="5B02B1F8" w:rsidR="00597D91" w:rsidRPr="00A51D15" w:rsidRDefault="00597D91" w:rsidP="00597D91">
            <w:pPr>
              <w:spacing w:after="0" w:line="240" w:lineRule="auto"/>
              <w:rPr>
                <w:rFonts w:eastAsia="Calibri"/>
                <w:color w:val="auto"/>
              </w:rPr>
            </w:pPr>
            <w:r w:rsidRPr="00A51D15">
              <w:rPr>
                <w:rFonts w:eastAsia="Calibri"/>
                <w:color w:val="auto"/>
              </w:rPr>
              <w:t>Raykal Sim (RS)</w:t>
            </w:r>
          </w:p>
        </w:tc>
        <w:tc>
          <w:tcPr>
            <w:tcW w:w="3868" w:type="dxa"/>
            <w:tcBorders>
              <w:top w:val="nil"/>
              <w:left w:val="nil"/>
              <w:bottom w:val="nil"/>
            </w:tcBorders>
          </w:tcPr>
          <w:p w14:paraId="1B7ADFE8" w14:textId="4E5838E5" w:rsidR="00597D91" w:rsidRPr="00A51D15" w:rsidRDefault="00597D91" w:rsidP="00597D91">
            <w:pPr>
              <w:spacing w:after="0" w:line="240" w:lineRule="auto"/>
              <w:rPr>
                <w:rFonts w:eastAsia="Calibri"/>
                <w:i/>
                <w:iCs/>
                <w:color w:val="auto"/>
              </w:rPr>
            </w:pPr>
            <w:r w:rsidRPr="00A51D15">
              <w:rPr>
                <w:rFonts w:eastAsia="Calibri"/>
                <w:i/>
                <w:iCs/>
                <w:color w:val="auto"/>
              </w:rPr>
              <w:t>Vice Chair</w:t>
            </w:r>
          </w:p>
        </w:tc>
      </w:tr>
      <w:tr w:rsidR="00597D91" w:rsidRPr="00B44869" w14:paraId="4DCA0D05" w14:textId="77777777" w:rsidTr="00597D91">
        <w:trPr>
          <w:trHeight w:val="233"/>
        </w:trPr>
        <w:tc>
          <w:tcPr>
            <w:tcW w:w="2122" w:type="dxa"/>
            <w:vMerge/>
          </w:tcPr>
          <w:p w14:paraId="365E65E9" w14:textId="77777777" w:rsidR="00597D91" w:rsidRPr="00597D91" w:rsidRDefault="00597D91" w:rsidP="00D40D15">
            <w:pPr>
              <w:pStyle w:val="Heading3"/>
            </w:pPr>
          </w:p>
        </w:tc>
        <w:tc>
          <w:tcPr>
            <w:tcW w:w="3867" w:type="dxa"/>
            <w:tcBorders>
              <w:top w:val="nil"/>
              <w:bottom w:val="nil"/>
              <w:right w:val="nil"/>
            </w:tcBorders>
          </w:tcPr>
          <w:p w14:paraId="11A3E987" w14:textId="671CA815" w:rsidR="00597D91" w:rsidRPr="00A51D15" w:rsidRDefault="00597D91" w:rsidP="00597D91">
            <w:pPr>
              <w:spacing w:after="0" w:line="240" w:lineRule="auto"/>
              <w:rPr>
                <w:rFonts w:eastAsia="Calibri"/>
                <w:color w:val="auto"/>
              </w:rPr>
            </w:pPr>
            <w:r w:rsidRPr="00A51D15">
              <w:rPr>
                <w:rFonts w:eastAsia="Calibri"/>
                <w:color w:val="auto"/>
              </w:rPr>
              <w:t>Susan Stokes (SS)</w:t>
            </w:r>
          </w:p>
        </w:tc>
        <w:tc>
          <w:tcPr>
            <w:tcW w:w="3868" w:type="dxa"/>
            <w:tcBorders>
              <w:top w:val="nil"/>
              <w:left w:val="nil"/>
              <w:bottom w:val="nil"/>
            </w:tcBorders>
          </w:tcPr>
          <w:p w14:paraId="5E787269" w14:textId="7C4B04B3" w:rsidR="00597D91" w:rsidRPr="00A51D15" w:rsidRDefault="00597D91" w:rsidP="00597D91">
            <w:pPr>
              <w:spacing w:after="0" w:line="240" w:lineRule="auto"/>
              <w:rPr>
                <w:rFonts w:eastAsia="Calibri"/>
                <w:i/>
                <w:iCs/>
                <w:color w:val="auto"/>
              </w:rPr>
            </w:pPr>
            <w:r w:rsidRPr="00A51D15">
              <w:rPr>
                <w:rFonts w:eastAsia="Calibri"/>
                <w:i/>
                <w:iCs/>
                <w:color w:val="auto"/>
              </w:rPr>
              <w:t>S</w:t>
            </w:r>
            <w:r w:rsidRPr="00A51D15">
              <w:rPr>
                <w:rFonts w:eastAsia="Calibri"/>
                <w:i/>
                <w:iCs/>
                <w:color w:val="auto"/>
              </w:rPr>
              <w:t>ecretary</w:t>
            </w:r>
          </w:p>
        </w:tc>
      </w:tr>
      <w:tr w:rsidR="00597D91" w:rsidRPr="00B44869" w14:paraId="35AE9ECE" w14:textId="77777777" w:rsidTr="00597D91">
        <w:trPr>
          <w:trHeight w:val="233"/>
        </w:trPr>
        <w:tc>
          <w:tcPr>
            <w:tcW w:w="2122" w:type="dxa"/>
            <w:vMerge/>
          </w:tcPr>
          <w:p w14:paraId="5B6261B7" w14:textId="77777777" w:rsidR="00597D91" w:rsidRPr="00597D91" w:rsidRDefault="00597D91" w:rsidP="00D40D15">
            <w:pPr>
              <w:pStyle w:val="Heading3"/>
            </w:pPr>
          </w:p>
        </w:tc>
        <w:tc>
          <w:tcPr>
            <w:tcW w:w="3867" w:type="dxa"/>
            <w:tcBorders>
              <w:top w:val="nil"/>
              <w:bottom w:val="nil"/>
              <w:right w:val="nil"/>
            </w:tcBorders>
          </w:tcPr>
          <w:p w14:paraId="46D48916" w14:textId="1F2497EB" w:rsidR="00597D91" w:rsidRPr="00A51D15" w:rsidRDefault="00597D91" w:rsidP="00597D91">
            <w:pPr>
              <w:spacing w:after="0" w:line="240" w:lineRule="auto"/>
              <w:rPr>
                <w:rFonts w:eastAsia="Calibri"/>
                <w:color w:val="auto"/>
              </w:rPr>
            </w:pPr>
            <w:r w:rsidRPr="00A51D15">
              <w:rPr>
                <w:rFonts w:eastAsia="Calibri"/>
                <w:color w:val="auto"/>
              </w:rPr>
              <w:t>William Sapwell (WS)</w:t>
            </w:r>
          </w:p>
        </w:tc>
        <w:tc>
          <w:tcPr>
            <w:tcW w:w="3868" w:type="dxa"/>
            <w:tcBorders>
              <w:top w:val="nil"/>
              <w:left w:val="nil"/>
              <w:bottom w:val="nil"/>
            </w:tcBorders>
          </w:tcPr>
          <w:p w14:paraId="684B8EB5" w14:textId="5BF06082" w:rsidR="00597D91" w:rsidRPr="00A51D15" w:rsidRDefault="00597D91" w:rsidP="00597D91">
            <w:pPr>
              <w:spacing w:after="0" w:line="240" w:lineRule="auto"/>
              <w:rPr>
                <w:rFonts w:eastAsia="Calibri"/>
                <w:i/>
                <w:iCs/>
                <w:color w:val="auto"/>
              </w:rPr>
            </w:pPr>
            <w:r w:rsidRPr="00A51D15">
              <w:rPr>
                <w:rFonts w:eastAsia="Calibri"/>
                <w:i/>
                <w:iCs/>
                <w:color w:val="auto"/>
              </w:rPr>
              <w:t>(Employers Lead)</w:t>
            </w:r>
          </w:p>
        </w:tc>
      </w:tr>
      <w:tr w:rsidR="00597D91" w:rsidRPr="00B44869" w14:paraId="5A9062BB" w14:textId="77777777" w:rsidTr="00597D91">
        <w:trPr>
          <w:trHeight w:val="233"/>
        </w:trPr>
        <w:tc>
          <w:tcPr>
            <w:tcW w:w="2122" w:type="dxa"/>
            <w:vMerge/>
          </w:tcPr>
          <w:p w14:paraId="070F11A4" w14:textId="77777777" w:rsidR="00597D91" w:rsidRPr="00597D91" w:rsidRDefault="00597D91" w:rsidP="00D40D15">
            <w:pPr>
              <w:pStyle w:val="Heading3"/>
            </w:pPr>
          </w:p>
        </w:tc>
        <w:tc>
          <w:tcPr>
            <w:tcW w:w="3867" w:type="dxa"/>
            <w:tcBorders>
              <w:top w:val="nil"/>
              <w:bottom w:val="nil"/>
              <w:right w:val="nil"/>
            </w:tcBorders>
          </w:tcPr>
          <w:p w14:paraId="09C2E1B4" w14:textId="4B0049FE" w:rsidR="00597D91" w:rsidRPr="00A51D15" w:rsidRDefault="00597D91" w:rsidP="00597D91">
            <w:pPr>
              <w:spacing w:after="0" w:line="240" w:lineRule="auto"/>
              <w:rPr>
                <w:rFonts w:eastAsia="Calibri"/>
                <w:color w:val="auto"/>
              </w:rPr>
            </w:pPr>
            <w:r w:rsidRPr="00A51D15">
              <w:rPr>
                <w:rFonts w:eastAsia="Calibri"/>
                <w:color w:val="auto"/>
              </w:rPr>
              <w:t>Waqas Din (WD)</w:t>
            </w:r>
          </w:p>
        </w:tc>
        <w:tc>
          <w:tcPr>
            <w:tcW w:w="3868" w:type="dxa"/>
            <w:tcBorders>
              <w:top w:val="nil"/>
              <w:left w:val="nil"/>
              <w:bottom w:val="nil"/>
            </w:tcBorders>
          </w:tcPr>
          <w:p w14:paraId="68247B05" w14:textId="3B75E2BD" w:rsidR="00597D91" w:rsidRPr="00A51D15" w:rsidRDefault="00597D91" w:rsidP="00597D91">
            <w:pPr>
              <w:spacing w:after="0" w:line="240" w:lineRule="auto"/>
              <w:rPr>
                <w:rFonts w:eastAsia="Calibri"/>
                <w:i/>
                <w:iCs/>
                <w:color w:val="auto"/>
              </w:rPr>
            </w:pPr>
            <w:r w:rsidRPr="00A51D15">
              <w:rPr>
                <w:rFonts w:eastAsia="Calibri"/>
                <w:i/>
                <w:iCs/>
                <w:color w:val="auto"/>
              </w:rPr>
              <w:t>Quality Lead</w:t>
            </w:r>
          </w:p>
        </w:tc>
      </w:tr>
      <w:tr w:rsidR="00597D91" w:rsidRPr="00B44869" w14:paraId="12689DE6" w14:textId="77777777" w:rsidTr="00597D91">
        <w:trPr>
          <w:trHeight w:val="233"/>
        </w:trPr>
        <w:tc>
          <w:tcPr>
            <w:tcW w:w="2122" w:type="dxa"/>
            <w:vMerge/>
          </w:tcPr>
          <w:p w14:paraId="357251E3" w14:textId="77777777" w:rsidR="00597D91" w:rsidRPr="00597D91" w:rsidRDefault="00597D91" w:rsidP="00D40D15">
            <w:pPr>
              <w:pStyle w:val="Heading3"/>
            </w:pPr>
          </w:p>
        </w:tc>
        <w:tc>
          <w:tcPr>
            <w:tcW w:w="3867" w:type="dxa"/>
            <w:tcBorders>
              <w:top w:val="nil"/>
              <w:bottom w:val="nil"/>
              <w:right w:val="nil"/>
            </w:tcBorders>
          </w:tcPr>
          <w:p w14:paraId="7DBC46A8" w14:textId="0218978C" w:rsidR="00597D91" w:rsidRPr="00A51D15" w:rsidRDefault="00597D91" w:rsidP="00597D91">
            <w:pPr>
              <w:spacing w:after="0" w:line="240" w:lineRule="auto"/>
              <w:rPr>
                <w:rFonts w:eastAsia="Calibri"/>
                <w:color w:val="auto"/>
              </w:rPr>
            </w:pPr>
            <w:r w:rsidRPr="00A51D15">
              <w:rPr>
                <w:rFonts w:eastAsia="Calibri"/>
                <w:color w:val="auto"/>
              </w:rPr>
              <w:t>Laura Naish (LN)</w:t>
            </w:r>
          </w:p>
        </w:tc>
        <w:tc>
          <w:tcPr>
            <w:tcW w:w="3868" w:type="dxa"/>
            <w:tcBorders>
              <w:top w:val="nil"/>
              <w:left w:val="nil"/>
              <w:bottom w:val="nil"/>
            </w:tcBorders>
          </w:tcPr>
          <w:p w14:paraId="3AEF8907" w14:textId="69A6C073" w:rsidR="00597D91" w:rsidRPr="00A51D15" w:rsidRDefault="00597D91" w:rsidP="00597D91">
            <w:pPr>
              <w:spacing w:after="0" w:line="240" w:lineRule="auto"/>
              <w:rPr>
                <w:rFonts w:eastAsia="Calibri"/>
                <w:i/>
                <w:iCs/>
                <w:color w:val="auto"/>
              </w:rPr>
            </w:pPr>
            <w:r w:rsidRPr="00A51D15">
              <w:rPr>
                <w:rFonts w:eastAsia="Calibri"/>
                <w:i/>
                <w:iCs/>
                <w:color w:val="auto"/>
              </w:rPr>
              <w:t>EDI Lead</w:t>
            </w:r>
          </w:p>
        </w:tc>
      </w:tr>
      <w:tr w:rsidR="00597D91" w:rsidRPr="00B44869" w14:paraId="11F6ED86" w14:textId="77777777" w:rsidTr="00597D91">
        <w:trPr>
          <w:trHeight w:val="233"/>
        </w:trPr>
        <w:tc>
          <w:tcPr>
            <w:tcW w:w="2122" w:type="dxa"/>
            <w:vMerge/>
          </w:tcPr>
          <w:p w14:paraId="702879B2" w14:textId="77777777" w:rsidR="00597D91" w:rsidRPr="00597D91" w:rsidRDefault="00597D91" w:rsidP="00D40D15">
            <w:pPr>
              <w:pStyle w:val="Heading3"/>
            </w:pPr>
          </w:p>
        </w:tc>
        <w:tc>
          <w:tcPr>
            <w:tcW w:w="3867" w:type="dxa"/>
            <w:tcBorders>
              <w:top w:val="nil"/>
              <w:bottom w:val="nil"/>
              <w:right w:val="nil"/>
            </w:tcBorders>
          </w:tcPr>
          <w:p w14:paraId="17622C71" w14:textId="551EF708" w:rsidR="00597D91" w:rsidRPr="00A51D15" w:rsidRDefault="00597D91" w:rsidP="00597D91">
            <w:pPr>
              <w:spacing w:after="0" w:line="240" w:lineRule="auto"/>
              <w:rPr>
                <w:rFonts w:eastAsia="Calibri"/>
                <w:color w:val="auto"/>
              </w:rPr>
            </w:pPr>
            <w:r w:rsidRPr="00A51D15">
              <w:rPr>
                <w:rFonts w:eastAsia="Calibri"/>
                <w:color w:val="auto"/>
              </w:rPr>
              <w:t>Jessie Tebbutt (JT)</w:t>
            </w:r>
          </w:p>
        </w:tc>
        <w:tc>
          <w:tcPr>
            <w:tcW w:w="3868" w:type="dxa"/>
            <w:tcBorders>
              <w:top w:val="nil"/>
              <w:left w:val="nil"/>
              <w:bottom w:val="nil"/>
            </w:tcBorders>
          </w:tcPr>
          <w:p w14:paraId="5BD192BB" w14:textId="1233CF67" w:rsidR="00597D91" w:rsidRPr="00A51D15" w:rsidRDefault="00597D91" w:rsidP="00597D91">
            <w:pPr>
              <w:spacing w:after="0" w:line="240" w:lineRule="auto"/>
              <w:rPr>
                <w:rFonts w:eastAsia="Calibri"/>
                <w:i/>
                <w:iCs/>
                <w:color w:val="auto"/>
              </w:rPr>
            </w:pPr>
            <w:r w:rsidRPr="00A51D15">
              <w:rPr>
                <w:rFonts w:eastAsia="Calibri"/>
                <w:i/>
                <w:iCs/>
                <w:color w:val="auto"/>
              </w:rPr>
              <w:t>Comms and engagement lead</w:t>
            </w:r>
          </w:p>
        </w:tc>
      </w:tr>
      <w:tr w:rsidR="00597D91" w:rsidRPr="00B44869" w14:paraId="31BC269B" w14:textId="77777777" w:rsidTr="00597D91">
        <w:trPr>
          <w:trHeight w:val="233"/>
        </w:trPr>
        <w:tc>
          <w:tcPr>
            <w:tcW w:w="2122" w:type="dxa"/>
            <w:vMerge/>
          </w:tcPr>
          <w:p w14:paraId="4902DC23" w14:textId="77777777" w:rsidR="00597D91" w:rsidRPr="00597D91" w:rsidRDefault="00597D91" w:rsidP="00D40D15">
            <w:pPr>
              <w:pStyle w:val="Heading3"/>
            </w:pPr>
          </w:p>
        </w:tc>
        <w:tc>
          <w:tcPr>
            <w:tcW w:w="3867" w:type="dxa"/>
            <w:tcBorders>
              <w:top w:val="nil"/>
              <w:bottom w:val="nil"/>
              <w:right w:val="nil"/>
            </w:tcBorders>
          </w:tcPr>
          <w:p w14:paraId="6C284EC2" w14:textId="19BDC783" w:rsidR="00597D91" w:rsidRPr="00A51D15" w:rsidRDefault="00597D91" w:rsidP="00597D91">
            <w:pPr>
              <w:spacing w:after="0" w:line="240" w:lineRule="auto"/>
              <w:rPr>
                <w:rFonts w:eastAsia="Calibri"/>
                <w:color w:val="auto"/>
              </w:rPr>
            </w:pPr>
            <w:r w:rsidRPr="00A51D15">
              <w:rPr>
                <w:rFonts w:eastAsia="Calibri"/>
                <w:color w:val="auto"/>
              </w:rPr>
              <w:t xml:space="preserve">Eman </w:t>
            </w:r>
            <w:r w:rsidRPr="00A51D15">
              <w:rPr>
                <w:rFonts w:eastAsia="Calibri"/>
                <w:color w:val="auto"/>
              </w:rPr>
              <w:t>Hassanin</w:t>
            </w:r>
            <w:r w:rsidR="00A51D15" w:rsidRPr="00A51D15">
              <w:rPr>
                <w:rFonts w:eastAsia="Calibri"/>
                <w:color w:val="auto"/>
              </w:rPr>
              <w:t xml:space="preserve"> (EH)</w:t>
            </w:r>
          </w:p>
        </w:tc>
        <w:tc>
          <w:tcPr>
            <w:tcW w:w="3868" w:type="dxa"/>
            <w:tcBorders>
              <w:top w:val="nil"/>
              <w:left w:val="nil"/>
              <w:bottom w:val="nil"/>
            </w:tcBorders>
          </w:tcPr>
          <w:p w14:paraId="0DC3F5DF" w14:textId="65ABE5DC" w:rsidR="00597D91" w:rsidRPr="00A51D15" w:rsidRDefault="00597D91" w:rsidP="00597D91">
            <w:pPr>
              <w:spacing w:after="0" w:line="240" w:lineRule="auto"/>
              <w:rPr>
                <w:rFonts w:eastAsia="Calibri"/>
                <w:i/>
                <w:iCs/>
                <w:color w:val="auto"/>
              </w:rPr>
            </w:pPr>
            <w:r w:rsidRPr="00A51D15">
              <w:rPr>
                <w:rFonts w:eastAsia="Calibri"/>
                <w:i/>
                <w:iCs/>
                <w:color w:val="auto"/>
              </w:rPr>
              <w:t>West Locality Lead</w:t>
            </w:r>
          </w:p>
        </w:tc>
      </w:tr>
      <w:tr w:rsidR="00597D91" w:rsidRPr="00B44869" w14:paraId="50CC444E" w14:textId="77777777" w:rsidTr="00597D91">
        <w:trPr>
          <w:trHeight w:val="233"/>
        </w:trPr>
        <w:tc>
          <w:tcPr>
            <w:tcW w:w="2122" w:type="dxa"/>
            <w:vMerge/>
          </w:tcPr>
          <w:p w14:paraId="1A21E3CC" w14:textId="77777777" w:rsidR="00597D91" w:rsidRPr="00597D91" w:rsidRDefault="00597D91" w:rsidP="00D40D15">
            <w:pPr>
              <w:pStyle w:val="Heading3"/>
            </w:pPr>
          </w:p>
        </w:tc>
        <w:tc>
          <w:tcPr>
            <w:tcW w:w="3867" w:type="dxa"/>
            <w:tcBorders>
              <w:top w:val="nil"/>
              <w:bottom w:val="nil"/>
              <w:right w:val="nil"/>
            </w:tcBorders>
          </w:tcPr>
          <w:p w14:paraId="1036C4BB" w14:textId="73638237" w:rsidR="00597D91" w:rsidRPr="00A51D15" w:rsidRDefault="00597D91" w:rsidP="00597D91">
            <w:pPr>
              <w:spacing w:after="0" w:line="240" w:lineRule="auto"/>
              <w:rPr>
                <w:rFonts w:eastAsia="Calibri"/>
                <w:color w:val="auto"/>
              </w:rPr>
            </w:pPr>
            <w:r w:rsidRPr="00A51D15">
              <w:rPr>
                <w:rFonts w:cs="Arial"/>
                <w:color w:val="auto"/>
              </w:rPr>
              <w:t>Ugochukwu Uzondu</w:t>
            </w:r>
            <w:r w:rsidR="00A51D15" w:rsidRPr="00A51D15">
              <w:rPr>
                <w:rFonts w:cs="Arial"/>
                <w:color w:val="auto"/>
              </w:rPr>
              <w:t xml:space="preserve"> (UU)</w:t>
            </w:r>
          </w:p>
        </w:tc>
        <w:tc>
          <w:tcPr>
            <w:tcW w:w="3868" w:type="dxa"/>
            <w:tcBorders>
              <w:top w:val="nil"/>
              <w:left w:val="nil"/>
              <w:bottom w:val="nil"/>
            </w:tcBorders>
          </w:tcPr>
          <w:p w14:paraId="212CDAA2" w14:textId="0B9D4558" w:rsidR="00597D91" w:rsidRPr="00A51D15" w:rsidRDefault="00597D91" w:rsidP="00597D91">
            <w:pPr>
              <w:spacing w:after="0" w:line="240" w:lineRule="auto"/>
              <w:rPr>
                <w:rFonts w:eastAsia="Calibri"/>
                <w:i/>
                <w:iCs/>
                <w:color w:val="auto"/>
              </w:rPr>
            </w:pPr>
            <w:r w:rsidRPr="00A51D15">
              <w:rPr>
                <w:rFonts w:eastAsia="Calibri"/>
                <w:i/>
                <w:iCs/>
                <w:color w:val="auto"/>
              </w:rPr>
              <w:t>South Locality Lead</w:t>
            </w:r>
          </w:p>
        </w:tc>
      </w:tr>
      <w:tr w:rsidR="00597D91" w:rsidRPr="00B44869" w14:paraId="056BFA21" w14:textId="77777777" w:rsidTr="00597D91">
        <w:trPr>
          <w:trHeight w:val="233"/>
        </w:trPr>
        <w:tc>
          <w:tcPr>
            <w:tcW w:w="2122" w:type="dxa"/>
            <w:vMerge/>
          </w:tcPr>
          <w:p w14:paraId="47653ACE" w14:textId="77777777" w:rsidR="00597D91" w:rsidRPr="00597D91" w:rsidRDefault="00597D91" w:rsidP="00D40D15">
            <w:pPr>
              <w:pStyle w:val="Heading3"/>
            </w:pPr>
          </w:p>
        </w:tc>
        <w:tc>
          <w:tcPr>
            <w:tcW w:w="3867" w:type="dxa"/>
            <w:tcBorders>
              <w:top w:val="nil"/>
              <w:bottom w:val="nil"/>
              <w:right w:val="nil"/>
            </w:tcBorders>
          </w:tcPr>
          <w:p w14:paraId="034627BF" w14:textId="00291A43" w:rsidR="00597D91" w:rsidRPr="00A51D15" w:rsidRDefault="00597D91" w:rsidP="00597D91">
            <w:pPr>
              <w:spacing w:after="0" w:line="240" w:lineRule="auto"/>
              <w:rPr>
                <w:rFonts w:eastAsia="Calibri"/>
                <w:color w:val="auto"/>
              </w:rPr>
            </w:pPr>
            <w:r w:rsidRPr="00A51D15">
              <w:rPr>
                <w:rFonts w:eastAsia="Calibri"/>
                <w:color w:val="auto"/>
              </w:rPr>
              <w:t xml:space="preserve">Varun </w:t>
            </w:r>
            <w:r w:rsidR="00A51D15" w:rsidRPr="00A51D15">
              <w:rPr>
                <w:rFonts w:asciiTheme="minorHAnsi" w:hAnsiTheme="minorHAnsi" w:cstheme="minorHAnsi"/>
                <w:color w:val="auto"/>
              </w:rPr>
              <w:t>Sarodaya</w:t>
            </w:r>
            <w:r w:rsidR="00A51D15" w:rsidRPr="00A51D15">
              <w:rPr>
                <w:rFonts w:eastAsia="Calibri"/>
                <w:color w:val="auto"/>
              </w:rPr>
              <w:t xml:space="preserve"> (VS)</w:t>
            </w:r>
          </w:p>
        </w:tc>
        <w:tc>
          <w:tcPr>
            <w:tcW w:w="3868" w:type="dxa"/>
            <w:tcBorders>
              <w:top w:val="nil"/>
              <w:left w:val="nil"/>
              <w:bottom w:val="nil"/>
            </w:tcBorders>
          </w:tcPr>
          <w:p w14:paraId="118DBBD8" w14:textId="0836A067" w:rsidR="00597D91" w:rsidRPr="00A51D15" w:rsidRDefault="00597D91" w:rsidP="00597D91">
            <w:pPr>
              <w:spacing w:after="0" w:line="240" w:lineRule="auto"/>
              <w:rPr>
                <w:rFonts w:eastAsia="Calibri"/>
                <w:i/>
                <w:iCs/>
                <w:color w:val="auto"/>
              </w:rPr>
            </w:pPr>
            <w:r w:rsidRPr="00A51D15">
              <w:rPr>
                <w:rFonts w:eastAsia="Calibri"/>
                <w:i/>
                <w:iCs/>
                <w:color w:val="auto"/>
              </w:rPr>
              <w:t>North/East Locality Lead</w:t>
            </w:r>
          </w:p>
        </w:tc>
      </w:tr>
      <w:tr w:rsidR="00597D91" w:rsidRPr="00B44869" w14:paraId="455BCDE0" w14:textId="77777777" w:rsidTr="00597D91">
        <w:trPr>
          <w:trHeight w:val="233"/>
        </w:trPr>
        <w:tc>
          <w:tcPr>
            <w:tcW w:w="2122" w:type="dxa"/>
            <w:vMerge/>
          </w:tcPr>
          <w:p w14:paraId="1A67815B" w14:textId="77777777" w:rsidR="00597D91" w:rsidRPr="00597D91" w:rsidRDefault="00597D91" w:rsidP="00D40D15">
            <w:pPr>
              <w:pStyle w:val="Heading3"/>
            </w:pPr>
          </w:p>
        </w:tc>
        <w:tc>
          <w:tcPr>
            <w:tcW w:w="3867" w:type="dxa"/>
            <w:tcBorders>
              <w:top w:val="nil"/>
              <w:right w:val="nil"/>
            </w:tcBorders>
          </w:tcPr>
          <w:p w14:paraId="77BC478D" w14:textId="56887111" w:rsidR="00597D91" w:rsidRPr="00A51D15" w:rsidRDefault="00597D91" w:rsidP="00597D91">
            <w:pPr>
              <w:spacing w:after="0" w:line="240" w:lineRule="auto"/>
              <w:rPr>
                <w:rFonts w:eastAsia="Calibri"/>
                <w:color w:val="auto"/>
              </w:rPr>
            </w:pPr>
            <w:r w:rsidRPr="00A51D15">
              <w:rPr>
                <w:rFonts w:eastAsia="Calibri"/>
                <w:color w:val="auto"/>
              </w:rPr>
              <w:t>Sara Khalid</w:t>
            </w:r>
            <w:r w:rsidR="00A51D15" w:rsidRPr="00A51D15">
              <w:rPr>
                <w:rFonts w:eastAsia="Calibri"/>
                <w:color w:val="auto"/>
              </w:rPr>
              <w:t xml:space="preserve"> (SK)</w:t>
            </w:r>
          </w:p>
        </w:tc>
        <w:tc>
          <w:tcPr>
            <w:tcW w:w="3868" w:type="dxa"/>
            <w:tcBorders>
              <w:top w:val="nil"/>
              <w:left w:val="nil"/>
            </w:tcBorders>
          </w:tcPr>
          <w:p w14:paraId="0FDA50D6" w14:textId="107654BF" w:rsidR="00597D91" w:rsidRPr="00A51D15" w:rsidRDefault="00597D91" w:rsidP="00597D91">
            <w:pPr>
              <w:spacing w:after="0" w:line="240" w:lineRule="auto"/>
              <w:rPr>
                <w:rFonts w:eastAsia="Calibri"/>
                <w:i/>
                <w:iCs/>
                <w:color w:val="auto"/>
              </w:rPr>
            </w:pPr>
            <w:r w:rsidRPr="00A51D15">
              <w:rPr>
                <w:rFonts w:eastAsia="Calibri"/>
                <w:i/>
                <w:iCs/>
                <w:color w:val="auto"/>
              </w:rPr>
              <w:t>Wellbeing &amp; Support Lead</w:t>
            </w:r>
          </w:p>
        </w:tc>
      </w:tr>
      <w:tr w:rsidR="00597D91" w:rsidRPr="00B44869" w14:paraId="13964151" w14:textId="77777777" w:rsidTr="00597D91">
        <w:trPr>
          <w:trHeight w:val="233"/>
        </w:trPr>
        <w:tc>
          <w:tcPr>
            <w:tcW w:w="2122" w:type="dxa"/>
            <w:vMerge/>
          </w:tcPr>
          <w:p w14:paraId="3CBAF671" w14:textId="77777777" w:rsidR="00597D91" w:rsidRPr="00597D91" w:rsidRDefault="00597D91" w:rsidP="00D40D15">
            <w:pPr>
              <w:pStyle w:val="Heading3"/>
            </w:pPr>
          </w:p>
        </w:tc>
        <w:tc>
          <w:tcPr>
            <w:tcW w:w="7735" w:type="dxa"/>
            <w:gridSpan w:val="2"/>
            <w:tcBorders>
              <w:top w:val="single" w:sz="4" w:space="0" w:color="auto"/>
              <w:bottom w:val="single" w:sz="4" w:space="0" w:color="auto"/>
            </w:tcBorders>
          </w:tcPr>
          <w:p w14:paraId="1DAD11F2" w14:textId="20881129" w:rsidR="00597D91" w:rsidRPr="00597D91" w:rsidRDefault="00597D91" w:rsidP="00597D91">
            <w:pPr>
              <w:spacing w:after="0" w:line="240" w:lineRule="auto"/>
              <w:rPr>
                <w:rFonts w:eastAsia="Calibri"/>
                <w:b/>
                <w:bCs/>
                <w:color w:val="003087" w:themeColor="accent1"/>
              </w:rPr>
            </w:pPr>
            <w:r w:rsidRPr="00597D91">
              <w:rPr>
                <w:rFonts w:eastAsia="Calibri"/>
                <w:b/>
                <w:bCs/>
                <w:color w:val="003087" w:themeColor="accent1"/>
              </w:rPr>
              <w:t>External Speakers</w:t>
            </w:r>
          </w:p>
        </w:tc>
      </w:tr>
      <w:tr w:rsidR="00597D91" w:rsidRPr="00B44869" w14:paraId="34B76255" w14:textId="77777777" w:rsidTr="00597D91">
        <w:trPr>
          <w:trHeight w:val="233"/>
        </w:trPr>
        <w:tc>
          <w:tcPr>
            <w:tcW w:w="2122" w:type="dxa"/>
            <w:vMerge/>
          </w:tcPr>
          <w:p w14:paraId="2390FCEC" w14:textId="77777777" w:rsidR="00597D91" w:rsidRPr="00597D91" w:rsidRDefault="00597D91" w:rsidP="00D40D15">
            <w:pPr>
              <w:pStyle w:val="Heading3"/>
            </w:pPr>
          </w:p>
        </w:tc>
        <w:tc>
          <w:tcPr>
            <w:tcW w:w="3867" w:type="dxa"/>
            <w:tcBorders>
              <w:top w:val="single" w:sz="4" w:space="0" w:color="auto"/>
              <w:bottom w:val="nil"/>
              <w:right w:val="nil"/>
            </w:tcBorders>
          </w:tcPr>
          <w:p w14:paraId="0C43B737" w14:textId="5F96E620" w:rsidR="00597D91" w:rsidRPr="00597D91" w:rsidRDefault="00597D91" w:rsidP="00597D91">
            <w:pPr>
              <w:spacing w:after="0" w:line="240" w:lineRule="auto"/>
              <w:rPr>
                <w:rFonts w:eastAsia="Calibri"/>
                <w:b/>
                <w:bCs/>
                <w:color w:val="003087" w:themeColor="accent1"/>
              </w:rPr>
            </w:pPr>
            <w:r w:rsidRPr="00597D91">
              <w:rPr>
                <w:rFonts w:eastAsia="Calibri"/>
                <w:b/>
                <w:bCs/>
                <w:color w:val="003087" w:themeColor="accent1"/>
              </w:rPr>
              <w:t>Name</w:t>
            </w:r>
          </w:p>
        </w:tc>
        <w:tc>
          <w:tcPr>
            <w:tcW w:w="3868" w:type="dxa"/>
            <w:tcBorders>
              <w:top w:val="single" w:sz="4" w:space="0" w:color="auto"/>
              <w:left w:val="nil"/>
              <w:bottom w:val="nil"/>
            </w:tcBorders>
          </w:tcPr>
          <w:p w14:paraId="1CD8656A" w14:textId="27C0955A" w:rsidR="00597D91" w:rsidRPr="00597D91" w:rsidRDefault="00597D91" w:rsidP="00597D91">
            <w:pPr>
              <w:spacing w:after="0" w:line="240" w:lineRule="auto"/>
              <w:rPr>
                <w:rFonts w:eastAsia="Calibri"/>
                <w:b/>
                <w:bCs/>
                <w:color w:val="003087" w:themeColor="accent1"/>
              </w:rPr>
            </w:pPr>
            <w:r w:rsidRPr="00597D91">
              <w:rPr>
                <w:rFonts w:eastAsia="Calibri"/>
                <w:b/>
                <w:bCs/>
                <w:color w:val="003087" w:themeColor="accent1"/>
              </w:rPr>
              <w:t>Role</w:t>
            </w:r>
          </w:p>
        </w:tc>
      </w:tr>
      <w:tr w:rsidR="00597D91" w:rsidRPr="00B44869" w14:paraId="281CFEC5" w14:textId="77777777" w:rsidTr="00597D91">
        <w:trPr>
          <w:trHeight w:val="233"/>
        </w:trPr>
        <w:tc>
          <w:tcPr>
            <w:tcW w:w="2122" w:type="dxa"/>
            <w:vMerge/>
          </w:tcPr>
          <w:p w14:paraId="0181A3FF" w14:textId="77777777" w:rsidR="00597D91" w:rsidRPr="00597D91" w:rsidRDefault="00597D91" w:rsidP="00D40D15">
            <w:pPr>
              <w:pStyle w:val="Heading3"/>
            </w:pPr>
          </w:p>
        </w:tc>
        <w:tc>
          <w:tcPr>
            <w:tcW w:w="3867" w:type="dxa"/>
            <w:tcBorders>
              <w:top w:val="nil"/>
              <w:right w:val="nil"/>
            </w:tcBorders>
          </w:tcPr>
          <w:p w14:paraId="657D2575" w14:textId="006F5A78" w:rsidR="00597D91" w:rsidRPr="00A51D15" w:rsidRDefault="00597D91" w:rsidP="00597D91">
            <w:pPr>
              <w:spacing w:after="0" w:line="240" w:lineRule="auto"/>
              <w:rPr>
                <w:rFonts w:eastAsia="Calibri"/>
                <w:color w:val="auto"/>
              </w:rPr>
            </w:pPr>
            <w:r w:rsidRPr="00A51D15">
              <w:rPr>
                <w:rFonts w:eastAsia="Calibri"/>
                <w:color w:val="auto"/>
              </w:rPr>
              <w:t>Lindsay McLoughlin</w:t>
            </w:r>
          </w:p>
        </w:tc>
        <w:tc>
          <w:tcPr>
            <w:tcW w:w="3868" w:type="dxa"/>
            <w:tcBorders>
              <w:top w:val="nil"/>
              <w:left w:val="nil"/>
            </w:tcBorders>
          </w:tcPr>
          <w:p w14:paraId="0D12DFB6" w14:textId="1ED67F71" w:rsidR="00597D91" w:rsidRPr="00A51D15" w:rsidRDefault="00597D91" w:rsidP="00597D91">
            <w:pPr>
              <w:spacing w:after="0" w:line="240" w:lineRule="auto"/>
              <w:rPr>
                <w:rFonts w:eastAsia="Calibri"/>
                <w:color w:val="auto"/>
              </w:rPr>
            </w:pPr>
            <w:r w:rsidRPr="00A51D15">
              <w:rPr>
                <w:rFonts w:eastAsia="Calibri"/>
                <w:color w:val="auto"/>
              </w:rPr>
              <w:t xml:space="preserve">Program Manager within Professional Support </w:t>
            </w:r>
          </w:p>
        </w:tc>
      </w:tr>
      <w:tr w:rsidR="00B44869" w:rsidRPr="00B44869" w14:paraId="58E51023" w14:textId="77777777" w:rsidTr="00597D91">
        <w:trPr>
          <w:trHeight w:val="28"/>
        </w:trPr>
        <w:tc>
          <w:tcPr>
            <w:tcW w:w="2122" w:type="dxa"/>
          </w:tcPr>
          <w:p w14:paraId="3E46F0FD" w14:textId="77777777" w:rsidR="00DF39C1" w:rsidRPr="00597D91" w:rsidRDefault="00DF39C1" w:rsidP="00D40D15">
            <w:pPr>
              <w:pStyle w:val="Heading3"/>
            </w:pPr>
            <w:r w:rsidRPr="00597D91">
              <w:t>Apologies</w:t>
            </w:r>
          </w:p>
        </w:tc>
        <w:tc>
          <w:tcPr>
            <w:tcW w:w="7735" w:type="dxa"/>
            <w:gridSpan w:val="2"/>
          </w:tcPr>
          <w:p w14:paraId="165CFEFD" w14:textId="03DF19F6" w:rsidR="009071F1" w:rsidRPr="00A51D15" w:rsidRDefault="00DF39C1" w:rsidP="009071F1">
            <w:pPr>
              <w:pStyle w:val="ListParagraph"/>
              <w:numPr>
                <w:ilvl w:val="0"/>
                <w:numId w:val="16"/>
              </w:numPr>
              <w:spacing w:after="0"/>
              <w:rPr>
                <w:rFonts w:eastAsia="Calibri"/>
                <w:color w:val="auto"/>
              </w:rPr>
            </w:pPr>
            <w:r w:rsidRPr="00A51D15">
              <w:rPr>
                <w:rFonts w:eastAsia="Calibri"/>
                <w:color w:val="auto"/>
              </w:rPr>
              <w:t xml:space="preserve">Chioma Maduka </w:t>
            </w:r>
            <w:r w:rsidR="009071F1" w:rsidRPr="00A51D15">
              <w:rPr>
                <w:rFonts w:eastAsia="Calibri"/>
                <w:color w:val="auto"/>
              </w:rPr>
              <w:t>{</w:t>
            </w:r>
            <w:r w:rsidRPr="00A51D15">
              <w:rPr>
                <w:rFonts w:eastAsia="Calibri"/>
                <w:color w:val="auto"/>
              </w:rPr>
              <w:t>East Locality Lead (deputy)</w:t>
            </w:r>
            <w:r w:rsidR="009071F1" w:rsidRPr="00A51D15">
              <w:rPr>
                <w:rFonts w:eastAsia="Calibri"/>
                <w:color w:val="auto"/>
              </w:rPr>
              <w:t>}</w:t>
            </w:r>
          </w:p>
          <w:p w14:paraId="4297E97C" w14:textId="31F4C602" w:rsidR="00DF39C1" w:rsidRPr="00B44869" w:rsidRDefault="009071F1" w:rsidP="009071F1">
            <w:pPr>
              <w:pStyle w:val="ListParagraph"/>
              <w:numPr>
                <w:ilvl w:val="0"/>
                <w:numId w:val="16"/>
              </w:numPr>
              <w:spacing w:after="0"/>
              <w:rPr>
                <w:rFonts w:eastAsia="Calibri"/>
                <w:color w:val="003087" w:themeColor="accent1"/>
              </w:rPr>
            </w:pPr>
            <w:r w:rsidRPr="00A51D15">
              <w:rPr>
                <w:rFonts w:eastAsia="Calibri"/>
                <w:color w:val="auto"/>
              </w:rPr>
              <w:t>Michelle Horridge (LTFT lead)</w:t>
            </w:r>
          </w:p>
        </w:tc>
      </w:tr>
    </w:tbl>
    <w:p w14:paraId="2213197C" w14:textId="77777777" w:rsidR="00EA16A9" w:rsidRDefault="00EA16A9" w:rsidP="0019462E">
      <w:pPr>
        <w:rPr>
          <w:color w:val="003087" w:themeColor="accent1"/>
        </w:rPr>
      </w:pPr>
    </w:p>
    <w:p w14:paraId="4D3EE026" w14:textId="77777777" w:rsidR="00597D91" w:rsidRDefault="00597D91" w:rsidP="0019462E">
      <w:pPr>
        <w:rPr>
          <w:color w:val="003087" w:themeColor="accent1"/>
        </w:rPr>
      </w:pPr>
    </w:p>
    <w:p w14:paraId="6441BF1A" w14:textId="77777777" w:rsidR="00597D91" w:rsidRPr="00B44869" w:rsidRDefault="00597D91" w:rsidP="0019462E">
      <w:pPr>
        <w:rPr>
          <w:color w:val="003087" w:themeColor="accent1"/>
        </w:rPr>
      </w:pPr>
    </w:p>
    <w:tbl>
      <w:tblPr>
        <w:tblStyle w:val="TableGrid"/>
        <w:tblW w:w="9830" w:type="dxa"/>
        <w:tblLayout w:type="fixed"/>
        <w:tblLook w:val="04A0" w:firstRow="1" w:lastRow="0" w:firstColumn="1" w:lastColumn="0" w:noHBand="0" w:noVBand="1"/>
      </w:tblPr>
      <w:tblGrid>
        <w:gridCol w:w="1129"/>
        <w:gridCol w:w="8701"/>
      </w:tblGrid>
      <w:tr w:rsidR="00B44869" w:rsidRPr="00B44869" w14:paraId="166731CD" w14:textId="77777777" w:rsidTr="00B44869">
        <w:trPr>
          <w:trHeight w:val="300"/>
        </w:trPr>
        <w:tc>
          <w:tcPr>
            <w:tcW w:w="1129" w:type="dxa"/>
          </w:tcPr>
          <w:p w14:paraId="08431DCD" w14:textId="77777777" w:rsidR="00DF39C1" w:rsidRPr="00B44869" w:rsidRDefault="00DF39C1" w:rsidP="00D40D15">
            <w:pPr>
              <w:pStyle w:val="Heading3"/>
            </w:pPr>
            <w:r w:rsidRPr="00B44869">
              <w:t>Item No.</w:t>
            </w:r>
          </w:p>
        </w:tc>
        <w:tc>
          <w:tcPr>
            <w:tcW w:w="8701" w:type="dxa"/>
          </w:tcPr>
          <w:p w14:paraId="11DAEA9D" w14:textId="77777777" w:rsidR="00DF39C1" w:rsidRPr="00B44869" w:rsidRDefault="00DF39C1" w:rsidP="00D40D15">
            <w:pPr>
              <w:pStyle w:val="Heading3"/>
            </w:pPr>
            <w:r w:rsidRPr="00B44869">
              <w:t>Item</w:t>
            </w:r>
          </w:p>
        </w:tc>
      </w:tr>
      <w:tr w:rsidR="00B44869" w:rsidRPr="00B44869" w14:paraId="19CFF52A" w14:textId="77777777" w:rsidTr="00B44869">
        <w:trPr>
          <w:trHeight w:val="415"/>
        </w:trPr>
        <w:tc>
          <w:tcPr>
            <w:tcW w:w="1129" w:type="dxa"/>
          </w:tcPr>
          <w:p w14:paraId="0FEE31C2" w14:textId="67356CE5" w:rsidR="00DF39C1" w:rsidRPr="00B44869" w:rsidRDefault="00DF39C1" w:rsidP="009071F1">
            <w:pPr>
              <w:pStyle w:val="ListParagraph"/>
              <w:numPr>
                <w:ilvl w:val="0"/>
                <w:numId w:val="17"/>
              </w:numPr>
              <w:rPr>
                <w:rFonts w:eastAsia="Calibri"/>
                <w:color w:val="003087" w:themeColor="accent1"/>
              </w:rPr>
            </w:pPr>
          </w:p>
        </w:tc>
        <w:tc>
          <w:tcPr>
            <w:tcW w:w="8701" w:type="dxa"/>
          </w:tcPr>
          <w:p w14:paraId="3FF7A05D" w14:textId="1788AF93" w:rsidR="00DF39C1" w:rsidRPr="00B44869" w:rsidRDefault="009071F1" w:rsidP="0034643E">
            <w:pPr>
              <w:rPr>
                <w:b/>
                <w:bCs/>
                <w:color w:val="003087" w:themeColor="accent1"/>
              </w:rPr>
            </w:pPr>
            <w:r w:rsidRPr="00B44869">
              <w:rPr>
                <w:b/>
                <w:bCs/>
                <w:color w:val="003087" w:themeColor="accent1"/>
              </w:rPr>
              <w:t xml:space="preserve">Introductions, </w:t>
            </w:r>
            <w:r w:rsidR="00DF39C1" w:rsidRPr="00B44869">
              <w:rPr>
                <w:b/>
                <w:bCs/>
                <w:color w:val="003087" w:themeColor="accent1"/>
              </w:rPr>
              <w:t xml:space="preserve">apologies </w:t>
            </w:r>
            <w:r w:rsidRPr="00B44869">
              <w:rPr>
                <w:b/>
                <w:bCs/>
                <w:color w:val="003087" w:themeColor="accent1"/>
              </w:rPr>
              <w:t>&amp; moment of joy from attendees</w:t>
            </w:r>
          </w:p>
        </w:tc>
      </w:tr>
      <w:tr w:rsidR="00B44869" w:rsidRPr="00B44869" w14:paraId="28B17A38" w14:textId="77777777" w:rsidTr="00B44869">
        <w:trPr>
          <w:trHeight w:val="415"/>
        </w:trPr>
        <w:tc>
          <w:tcPr>
            <w:tcW w:w="1129" w:type="dxa"/>
          </w:tcPr>
          <w:p w14:paraId="7870FEC0" w14:textId="3E0FC22C" w:rsidR="009071F1" w:rsidRPr="00B44869" w:rsidRDefault="009071F1" w:rsidP="009071F1">
            <w:pPr>
              <w:pStyle w:val="ListParagraph"/>
              <w:numPr>
                <w:ilvl w:val="0"/>
                <w:numId w:val="17"/>
              </w:numPr>
              <w:rPr>
                <w:rFonts w:eastAsia="Calibri"/>
                <w:color w:val="003087" w:themeColor="accent1"/>
              </w:rPr>
            </w:pPr>
          </w:p>
        </w:tc>
        <w:tc>
          <w:tcPr>
            <w:tcW w:w="8701" w:type="dxa"/>
          </w:tcPr>
          <w:p w14:paraId="71C4616F" w14:textId="77777777" w:rsidR="009071F1" w:rsidRPr="00B44869" w:rsidRDefault="009071F1" w:rsidP="009071F1">
            <w:pPr>
              <w:pStyle w:val="Introductionparagraphpink"/>
              <w:jc w:val="both"/>
              <w:rPr>
                <w:rFonts w:cs="Arial"/>
                <w:b/>
                <w:bCs/>
                <w:color w:val="003087" w:themeColor="accent1"/>
              </w:rPr>
            </w:pPr>
            <w:r w:rsidRPr="00B44869">
              <w:rPr>
                <w:rFonts w:cs="Arial"/>
                <w:b/>
                <w:bCs/>
                <w:color w:val="003087" w:themeColor="accent1"/>
              </w:rPr>
              <w:t>Actions from last meeting</w:t>
            </w:r>
          </w:p>
          <w:p w14:paraId="15DAC0A9" w14:textId="060B8DAC" w:rsidR="009071F1" w:rsidRPr="00A51D15" w:rsidRDefault="009071F1" w:rsidP="009071F1">
            <w:pPr>
              <w:pStyle w:val="ListParagraph"/>
              <w:numPr>
                <w:ilvl w:val="1"/>
                <w:numId w:val="18"/>
              </w:numPr>
              <w:spacing w:after="160" w:line="259" w:lineRule="auto"/>
              <w:contextualSpacing/>
              <w:textboxTightWrap w:val="none"/>
              <w:rPr>
                <w:color w:val="231F20" w:themeColor="background1"/>
              </w:rPr>
            </w:pPr>
            <w:r w:rsidRPr="00A51D15">
              <w:rPr>
                <w:color w:val="231F20" w:themeColor="background1"/>
              </w:rPr>
              <w:t>Terms of reference</w:t>
            </w:r>
            <w:r w:rsidRPr="00A51D15">
              <w:rPr>
                <w:color w:val="231F20" w:themeColor="background1"/>
              </w:rPr>
              <w:t xml:space="preserve"> (ToR)</w:t>
            </w:r>
          </w:p>
          <w:p w14:paraId="78B1F54F" w14:textId="77777777" w:rsidR="009071F1" w:rsidRPr="00A51D15" w:rsidRDefault="009071F1" w:rsidP="009071F1">
            <w:pPr>
              <w:pStyle w:val="ListParagraph"/>
              <w:numPr>
                <w:ilvl w:val="2"/>
                <w:numId w:val="18"/>
              </w:numPr>
              <w:spacing w:after="160" w:line="259" w:lineRule="auto"/>
              <w:contextualSpacing/>
              <w:textboxTightWrap w:val="none"/>
              <w:rPr>
                <w:color w:val="231F20" w:themeColor="background1"/>
              </w:rPr>
            </w:pPr>
            <w:r w:rsidRPr="00A51D15">
              <w:rPr>
                <w:color w:val="231F20" w:themeColor="background1"/>
              </w:rPr>
              <w:t>Updated ToR has been t</w:t>
            </w:r>
            <w:r w:rsidRPr="00A51D15">
              <w:rPr>
                <w:color w:val="231F20" w:themeColor="background1"/>
              </w:rPr>
              <w:t>aken to TEF directorate</w:t>
            </w:r>
            <w:r w:rsidRPr="00A51D15">
              <w:rPr>
                <w:color w:val="231F20" w:themeColor="background1"/>
              </w:rPr>
              <w:t xml:space="preserve"> on 21</w:t>
            </w:r>
            <w:r w:rsidRPr="00A51D15">
              <w:rPr>
                <w:color w:val="231F20" w:themeColor="background1"/>
                <w:vertAlign w:val="superscript"/>
              </w:rPr>
              <w:t>st</w:t>
            </w:r>
            <w:r w:rsidRPr="00A51D15">
              <w:rPr>
                <w:color w:val="231F20" w:themeColor="background1"/>
              </w:rPr>
              <w:t xml:space="preserve"> December</w:t>
            </w:r>
          </w:p>
          <w:p w14:paraId="3ECFA337" w14:textId="77777777" w:rsidR="009071F1" w:rsidRPr="00A51D15" w:rsidRDefault="009071F1" w:rsidP="009071F1">
            <w:pPr>
              <w:pStyle w:val="ListParagraph"/>
              <w:numPr>
                <w:ilvl w:val="2"/>
                <w:numId w:val="18"/>
              </w:numPr>
              <w:spacing w:after="160" w:line="259" w:lineRule="auto"/>
              <w:contextualSpacing/>
              <w:textboxTightWrap w:val="none"/>
              <w:rPr>
                <w:color w:val="231F20" w:themeColor="background1"/>
              </w:rPr>
            </w:pPr>
            <w:r w:rsidRPr="00A51D15">
              <w:rPr>
                <w:color w:val="231F20" w:themeColor="background1"/>
              </w:rPr>
              <w:t>Consensus is to review further in order to reduce significant length of ToR and consider how to divide the ToR into a short version and a Standard Operating Procedure (SOP)</w:t>
            </w:r>
          </w:p>
          <w:p w14:paraId="051E2DCB" w14:textId="2A6EA6A6" w:rsidR="009071F1" w:rsidRPr="00A51D15" w:rsidRDefault="009071F1" w:rsidP="009071F1">
            <w:pPr>
              <w:pStyle w:val="ListParagraph"/>
              <w:numPr>
                <w:ilvl w:val="2"/>
                <w:numId w:val="18"/>
              </w:numPr>
              <w:spacing w:after="160" w:line="259" w:lineRule="auto"/>
              <w:contextualSpacing/>
              <w:textboxTightWrap w:val="none"/>
              <w:rPr>
                <w:color w:val="231F20" w:themeColor="background1"/>
              </w:rPr>
            </w:pPr>
            <w:r w:rsidRPr="00A51D15">
              <w:rPr>
                <w:color w:val="231F20" w:themeColor="background1"/>
              </w:rPr>
              <w:t>Aim is to take back for next TEF directorate meeting on 2</w:t>
            </w:r>
            <w:r w:rsidRPr="00A51D15">
              <w:rPr>
                <w:color w:val="231F20" w:themeColor="background1"/>
                <w:vertAlign w:val="superscript"/>
              </w:rPr>
              <w:t>nd</w:t>
            </w:r>
            <w:r w:rsidRPr="00A51D15">
              <w:rPr>
                <w:color w:val="231F20" w:themeColor="background1"/>
              </w:rPr>
              <w:t xml:space="preserve"> February but will be p</w:t>
            </w:r>
            <w:r w:rsidRPr="00A51D15">
              <w:rPr>
                <w:color w:val="231F20" w:themeColor="background1"/>
              </w:rPr>
              <w:t>rioritised after new TEF recruitment and newsletter</w:t>
            </w:r>
          </w:p>
          <w:p w14:paraId="25BC7B7F" w14:textId="557939F1" w:rsidR="009071F1" w:rsidRPr="00A51D15" w:rsidRDefault="009071F1" w:rsidP="009071F1">
            <w:pPr>
              <w:pStyle w:val="ListParagraph"/>
              <w:numPr>
                <w:ilvl w:val="1"/>
                <w:numId w:val="18"/>
              </w:numPr>
              <w:spacing w:after="160" w:line="259" w:lineRule="auto"/>
              <w:contextualSpacing/>
              <w:textboxTightWrap w:val="none"/>
              <w:rPr>
                <w:color w:val="231F20" w:themeColor="background1"/>
              </w:rPr>
            </w:pPr>
            <w:r w:rsidRPr="00A51D15">
              <w:rPr>
                <w:color w:val="231F20" w:themeColor="background1"/>
              </w:rPr>
              <w:t>Professional Support representation</w:t>
            </w:r>
          </w:p>
          <w:p w14:paraId="62AA0BCF" w14:textId="5A9A2DE0" w:rsidR="009071F1" w:rsidRPr="00A51D15" w:rsidRDefault="00DF40E1" w:rsidP="009071F1">
            <w:pPr>
              <w:pStyle w:val="ListParagraph"/>
              <w:numPr>
                <w:ilvl w:val="1"/>
                <w:numId w:val="18"/>
              </w:numPr>
              <w:spacing w:after="160" w:line="259" w:lineRule="auto"/>
              <w:contextualSpacing/>
              <w:textboxTightWrap w:val="none"/>
              <w:rPr>
                <w:color w:val="231F20" w:themeColor="background1"/>
              </w:rPr>
            </w:pPr>
            <w:r w:rsidRPr="00A51D15">
              <w:rPr>
                <w:color w:val="231F20" w:themeColor="background1"/>
              </w:rPr>
              <w:t>TEF have noted that PGDiT and FLP fellows are invited to PSU meetings on ad-hoc basis with no permanent representation</w:t>
            </w:r>
          </w:p>
          <w:p w14:paraId="3CC5D117" w14:textId="77777777" w:rsidR="009071F1" w:rsidRPr="00A51D15" w:rsidRDefault="009071F1" w:rsidP="009071F1">
            <w:pPr>
              <w:pStyle w:val="ListParagraph"/>
              <w:numPr>
                <w:ilvl w:val="2"/>
                <w:numId w:val="18"/>
              </w:numPr>
              <w:spacing w:after="160" w:line="259" w:lineRule="auto"/>
              <w:contextualSpacing/>
              <w:textboxTightWrap w:val="none"/>
              <w:rPr>
                <w:color w:val="231F20" w:themeColor="background1"/>
              </w:rPr>
            </w:pPr>
            <w:r w:rsidRPr="00A51D15">
              <w:rPr>
                <w:color w:val="231F20" w:themeColor="background1"/>
              </w:rPr>
              <w:t>Suggested permanent TEF representation on these meetings to Lindsay, she agreed this makes sense especially looking ahead, they have one less fellow</w:t>
            </w:r>
          </w:p>
          <w:p w14:paraId="0BF332E7" w14:textId="77777777" w:rsidR="009071F1" w:rsidRPr="00A51D15" w:rsidRDefault="009071F1" w:rsidP="009071F1">
            <w:pPr>
              <w:pStyle w:val="ListParagraph"/>
              <w:numPr>
                <w:ilvl w:val="2"/>
                <w:numId w:val="18"/>
              </w:numPr>
              <w:spacing w:after="160" w:line="259" w:lineRule="auto"/>
              <w:contextualSpacing/>
              <w:textboxTightWrap w:val="none"/>
              <w:rPr>
                <w:color w:val="231F20" w:themeColor="background1"/>
              </w:rPr>
            </w:pPr>
            <w:r w:rsidRPr="00A51D15">
              <w:rPr>
                <w:color w:val="231F20" w:themeColor="background1"/>
              </w:rPr>
              <w:t>Will come back to TEF after Professional support group meeting on 16/17 Jan and will get back to Sium about TEF representation at these meetings moving forwards</w:t>
            </w:r>
          </w:p>
          <w:p w14:paraId="0BF48FB4" w14:textId="77777777" w:rsidR="009071F1" w:rsidRPr="00A51D15" w:rsidRDefault="009071F1" w:rsidP="009071F1">
            <w:pPr>
              <w:pStyle w:val="ListParagraph"/>
              <w:numPr>
                <w:ilvl w:val="1"/>
                <w:numId w:val="18"/>
              </w:numPr>
              <w:spacing w:after="160" w:line="259" w:lineRule="auto"/>
              <w:contextualSpacing/>
              <w:textboxTightWrap w:val="none"/>
              <w:rPr>
                <w:color w:val="231F20" w:themeColor="background1"/>
              </w:rPr>
            </w:pPr>
            <w:r w:rsidRPr="00A51D15">
              <w:rPr>
                <w:color w:val="231F20" w:themeColor="background1"/>
              </w:rPr>
              <w:t>Digital passports</w:t>
            </w:r>
          </w:p>
          <w:p w14:paraId="4039A051" w14:textId="77777777" w:rsidR="009071F1" w:rsidRPr="00A51D15" w:rsidRDefault="009071F1" w:rsidP="009071F1">
            <w:pPr>
              <w:pStyle w:val="ListParagraph"/>
              <w:numPr>
                <w:ilvl w:val="2"/>
                <w:numId w:val="18"/>
              </w:numPr>
              <w:spacing w:after="160" w:line="259" w:lineRule="auto"/>
              <w:contextualSpacing/>
              <w:textboxTightWrap w:val="none"/>
              <w:rPr>
                <w:color w:val="231F20" w:themeColor="background1"/>
              </w:rPr>
            </w:pPr>
            <w:r w:rsidRPr="00A51D15">
              <w:rPr>
                <w:color w:val="231F20" w:themeColor="background1"/>
              </w:rPr>
              <w:t>Roll out is TBC</w:t>
            </w:r>
          </w:p>
          <w:p w14:paraId="7DC8188A" w14:textId="77777777" w:rsidR="009071F1" w:rsidRPr="00A51D15" w:rsidRDefault="009071F1" w:rsidP="009071F1">
            <w:pPr>
              <w:pStyle w:val="ListParagraph"/>
              <w:numPr>
                <w:ilvl w:val="2"/>
                <w:numId w:val="18"/>
              </w:numPr>
              <w:spacing w:after="160" w:line="259" w:lineRule="auto"/>
              <w:contextualSpacing/>
              <w:textboxTightWrap w:val="none"/>
              <w:rPr>
                <w:color w:val="231F20" w:themeColor="background1"/>
              </w:rPr>
            </w:pPr>
            <w:r w:rsidRPr="00A51D15">
              <w:rPr>
                <w:color w:val="231F20" w:themeColor="background1"/>
              </w:rPr>
              <w:t>Preyai Mall will be presenting at upcoming wider forum meeting on regional teaching focus groups</w:t>
            </w:r>
          </w:p>
          <w:p w14:paraId="00627387" w14:textId="77777777" w:rsidR="009071F1" w:rsidRPr="00A51D15" w:rsidRDefault="009071F1" w:rsidP="009071F1">
            <w:pPr>
              <w:pStyle w:val="ListParagraph"/>
              <w:numPr>
                <w:ilvl w:val="1"/>
                <w:numId w:val="18"/>
              </w:numPr>
              <w:spacing w:after="160" w:line="259" w:lineRule="auto"/>
              <w:contextualSpacing/>
              <w:textboxTightWrap w:val="none"/>
              <w:rPr>
                <w:color w:val="231F20" w:themeColor="background1"/>
              </w:rPr>
            </w:pPr>
            <w:r w:rsidRPr="00A51D15">
              <w:rPr>
                <w:color w:val="231F20" w:themeColor="background1"/>
              </w:rPr>
              <w:t>Jessie and Susie in contact with Hannah Baird, meeting on 23/1/24 which Susie will attend National study leave working group</w:t>
            </w:r>
          </w:p>
          <w:p w14:paraId="5BF6AC3A" w14:textId="77777777" w:rsidR="009071F1" w:rsidRPr="00A51D15" w:rsidRDefault="009071F1" w:rsidP="009071F1">
            <w:pPr>
              <w:pStyle w:val="ListParagraph"/>
              <w:numPr>
                <w:ilvl w:val="1"/>
                <w:numId w:val="18"/>
              </w:numPr>
              <w:spacing w:after="160" w:line="259" w:lineRule="auto"/>
              <w:contextualSpacing/>
              <w:textboxTightWrap w:val="none"/>
              <w:rPr>
                <w:color w:val="231F20" w:themeColor="background1"/>
              </w:rPr>
            </w:pPr>
            <w:r w:rsidRPr="00A51D15">
              <w:rPr>
                <w:color w:val="231F20" w:themeColor="background1"/>
              </w:rPr>
              <w:t>Deanery induction project</w:t>
            </w:r>
          </w:p>
          <w:p w14:paraId="213A1107" w14:textId="7B67DADA" w:rsidR="009071F1" w:rsidRPr="00A51D15" w:rsidRDefault="009071F1" w:rsidP="009071F1">
            <w:pPr>
              <w:pStyle w:val="ListParagraph"/>
              <w:numPr>
                <w:ilvl w:val="2"/>
                <w:numId w:val="18"/>
              </w:numPr>
              <w:spacing w:after="160" w:line="259" w:lineRule="auto"/>
              <w:contextualSpacing/>
              <w:textboxTightWrap w:val="none"/>
              <w:rPr>
                <w:color w:val="231F20" w:themeColor="background1"/>
              </w:rPr>
            </w:pPr>
            <w:r w:rsidRPr="00A51D15">
              <w:rPr>
                <w:color w:val="231F20" w:themeColor="background1"/>
              </w:rPr>
              <w:t>Costings in process, working with N</w:t>
            </w:r>
            <w:r w:rsidR="00DF40E1" w:rsidRPr="00A51D15">
              <w:rPr>
                <w:color w:val="231F20" w:themeColor="background1"/>
              </w:rPr>
              <w:t>icola</w:t>
            </w:r>
            <w:r w:rsidRPr="00A51D15">
              <w:rPr>
                <w:color w:val="231F20" w:themeColor="background1"/>
              </w:rPr>
              <w:t xml:space="preserve"> Doddridge</w:t>
            </w:r>
            <w:r w:rsidR="00DF40E1" w:rsidRPr="00A51D15">
              <w:rPr>
                <w:color w:val="231F20" w:themeColor="background1"/>
              </w:rPr>
              <w:t xml:space="preserve"> (associate dean)</w:t>
            </w:r>
          </w:p>
          <w:p w14:paraId="4BAC073E" w14:textId="77777777" w:rsidR="009071F1" w:rsidRPr="00A51D15" w:rsidRDefault="009071F1" w:rsidP="009071F1">
            <w:pPr>
              <w:pStyle w:val="ListParagraph"/>
              <w:numPr>
                <w:ilvl w:val="1"/>
                <w:numId w:val="18"/>
              </w:numPr>
              <w:spacing w:after="160" w:line="259" w:lineRule="auto"/>
              <w:contextualSpacing/>
              <w:textboxTightWrap w:val="none"/>
              <w:rPr>
                <w:color w:val="231F20" w:themeColor="background1"/>
              </w:rPr>
            </w:pPr>
            <w:r w:rsidRPr="00A51D15">
              <w:rPr>
                <w:color w:val="231F20" w:themeColor="background1"/>
              </w:rPr>
              <w:t>FLP conference is on 12/3/24 and Supported return to training conference 11</w:t>
            </w:r>
            <w:r w:rsidRPr="00A51D15">
              <w:rPr>
                <w:color w:val="231F20" w:themeColor="background1"/>
                <w:vertAlign w:val="superscript"/>
              </w:rPr>
              <w:t>th</w:t>
            </w:r>
            <w:r w:rsidRPr="00A51D15">
              <w:rPr>
                <w:color w:val="231F20" w:themeColor="background1"/>
              </w:rPr>
              <w:t xml:space="preserve"> June 2024</w:t>
            </w:r>
          </w:p>
          <w:p w14:paraId="219EBD3A" w14:textId="6D39351A" w:rsidR="009071F1" w:rsidRPr="00A51D15" w:rsidRDefault="009071F1" w:rsidP="009071F1">
            <w:pPr>
              <w:pStyle w:val="ListParagraph"/>
              <w:numPr>
                <w:ilvl w:val="2"/>
                <w:numId w:val="18"/>
              </w:numPr>
              <w:spacing w:after="160" w:line="259" w:lineRule="auto"/>
              <w:contextualSpacing/>
              <w:textboxTightWrap w:val="none"/>
              <w:rPr>
                <w:color w:val="231F20" w:themeColor="background1"/>
              </w:rPr>
            </w:pPr>
            <w:r w:rsidRPr="00A51D15">
              <w:rPr>
                <w:color w:val="231F20" w:themeColor="background1"/>
              </w:rPr>
              <w:t xml:space="preserve">Further discussion later on what TEF can get </w:t>
            </w:r>
            <w:r w:rsidR="00DF40E1" w:rsidRPr="00A51D15">
              <w:rPr>
                <w:color w:val="231F20" w:themeColor="background1"/>
              </w:rPr>
              <w:t>involved</w:t>
            </w:r>
            <w:r w:rsidRPr="00A51D15">
              <w:rPr>
                <w:color w:val="231F20" w:themeColor="background1"/>
              </w:rPr>
              <w:t xml:space="preserve"> with ? Workshop</w:t>
            </w:r>
          </w:p>
          <w:p w14:paraId="61CE1C88" w14:textId="12CE6FD2" w:rsidR="009071F1" w:rsidRPr="00A51D15" w:rsidRDefault="009071F1" w:rsidP="009071F1">
            <w:pPr>
              <w:pStyle w:val="ListParagraph"/>
              <w:numPr>
                <w:ilvl w:val="1"/>
                <w:numId w:val="18"/>
              </w:numPr>
              <w:spacing w:after="160" w:line="259" w:lineRule="auto"/>
              <w:contextualSpacing/>
              <w:textboxTightWrap w:val="none"/>
              <w:rPr>
                <w:color w:val="231F20" w:themeColor="background1"/>
              </w:rPr>
            </w:pPr>
            <w:r w:rsidRPr="00A51D15">
              <w:rPr>
                <w:color w:val="231F20" w:themeColor="background1"/>
              </w:rPr>
              <w:t xml:space="preserve">New </w:t>
            </w:r>
            <w:r w:rsidR="00DF40E1" w:rsidRPr="00A51D15">
              <w:rPr>
                <w:color w:val="231F20" w:themeColor="background1"/>
              </w:rPr>
              <w:t xml:space="preserve">TEF </w:t>
            </w:r>
            <w:r w:rsidRPr="00A51D15">
              <w:rPr>
                <w:color w:val="231F20" w:themeColor="background1"/>
              </w:rPr>
              <w:t>chair has been appointed-</w:t>
            </w:r>
            <w:r w:rsidR="00DF40E1" w:rsidRPr="00A51D15">
              <w:rPr>
                <w:color w:val="231F20" w:themeColor="background1"/>
              </w:rPr>
              <w:t xml:space="preserve"> Shrita Lakhani - she</w:t>
            </w:r>
            <w:r w:rsidRPr="00A51D15">
              <w:rPr>
                <w:color w:val="231F20" w:themeColor="background1"/>
              </w:rPr>
              <w:t xml:space="preserve"> will be invited to future meetings as part of handover and introduction to TEF</w:t>
            </w:r>
          </w:p>
          <w:p w14:paraId="3B296BAB" w14:textId="77777777" w:rsidR="009071F1" w:rsidRPr="00A51D15" w:rsidRDefault="009071F1" w:rsidP="009071F1">
            <w:pPr>
              <w:pStyle w:val="ListParagraph"/>
              <w:numPr>
                <w:ilvl w:val="1"/>
                <w:numId w:val="18"/>
              </w:numPr>
              <w:spacing w:after="160" w:line="259" w:lineRule="auto"/>
              <w:contextualSpacing/>
              <w:textboxTightWrap w:val="none"/>
              <w:rPr>
                <w:color w:val="231F20" w:themeColor="background1"/>
              </w:rPr>
            </w:pPr>
            <w:r w:rsidRPr="00A51D15">
              <w:rPr>
                <w:color w:val="231F20" w:themeColor="background1"/>
              </w:rPr>
              <w:t>Newsletter</w:t>
            </w:r>
          </w:p>
          <w:p w14:paraId="3F1445EE" w14:textId="77777777" w:rsidR="009071F1" w:rsidRPr="00A51D15" w:rsidRDefault="009071F1" w:rsidP="009071F1">
            <w:pPr>
              <w:pStyle w:val="ListParagraph"/>
              <w:numPr>
                <w:ilvl w:val="2"/>
                <w:numId w:val="18"/>
              </w:numPr>
              <w:spacing w:after="160" w:line="259" w:lineRule="auto"/>
              <w:contextualSpacing/>
              <w:textboxTightWrap w:val="none"/>
              <w:rPr>
                <w:color w:val="231F20" w:themeColor="background1"/>
              </w:rPr>
            </w:pPr>
            <w:r w:rsidRPr="00A51D15">
              <w:rPr>
                <w:color w:val="231F20" w:themeColor="background1"/>
              </w:rPr>
              <w:t>Draft will be completed in Jan, aiming to send to trainees in Feb</w:t>
            </w:r>
          </w:p>
          <w:p w14:paraId="07CB87E4" w14:textId="77777777" w:rsidR="009071F1" w:rsidRPr="00A51D15" w:rsidRDefault="009071F1" w:rsidP="009071F1">
            <w:pPr>
              <w:pStyle w:val="ListParagraph"/>
              <w:numPr>
                <w:ilvl w:val="2"/>
                <w:numId w:val="18"/>
              </w:numPr>
              <w:spacing w:after="160" w:line="259" w:lineRule="auto"/>
              <w:contextualSpacing/>
              <w:textboxTightWrap w:val="none"/>
              <w:rPr>
                <w:color w:val="231F20" w:themeColor="background1"/>
              </w:rPr>
            </w:pPr>
            <w:r w:rsidRPr="00A51D15">
              <w:rPr>
                <w:color w:val="231F20" w:themeColor="background1"/>
              </w:rPr>
              <w:t>TEF members can send newsletter pieces to Sium but he is on leave for next few weeks so will delegate to another TEF member</w:t>
            </w:r>
          </w:p>
          <w:p w14:paraId="5CAFC99A" w14:textId="55A621B5" w:rsidR="00B44869" w:rsidRPr="00B44869" w:rsidRDefault="00B44869" w:rsidP="00B44869">
            <w:pPr>
              <w:spacing w:after="160" w:line="259" w:lineRule="auto"/>
              <w:contextualSpacing/>
              <w:textboxTightWrap w:val="none"/>
              <w:rPr>
                <w:b/>
                <w:bCs/>
                <w:color w:val="003087" w:themeColor="accent1"/>
              </w:rPr>
            </w:pPr>
            <w:r w:rsidRPr="00B44869">
              <w:rPr>
                <w:b/>
                <w:bCs/>
                <w:color w:val="003087" w:themeColor="accent1"/>
              </w:rPr>
              <w:t>ACTIONS:</w:t>
            </w:r>
          </w:p>
          <w:p w14:paraId="3A2D3B46" w14:textId="77777777" w:rsidR="00B44869" w:rsidRPr="00D40D15" w:rsidRDefault="00B44869" w:rsidP="00B44869">
            <w:pPr>
              <w:pStyle w:val="ListParagraph"/>
              <w:numPr>
                <w:ilvl w:val="0"/>
                <w:numId w:val="19"/>
              </w:numPr>
              <w:spacing w:after="160" w:line="259" w:lineRule="auto"/>
              <w:contextualSpacing/>
              <w:textboxTightWrap w:val="none"/>
              <w:rPr>
                <w:b/>
                <w:bCs/>
                <w:color w:val="231F20" w:themeColor="background1"/>
                <w:sz w:val="28"/>
                <w:szCs w:val="28"/>
              </w:rPr>
            </w:pPr>
            <w:r w:rsidRPr="00D40D15">
              <w:rPr>
                <w:rFonts w:cs="Arial"/>
                <w:b/>
                <w:bCs/>
                <w:color w:val="231F20" w:themeColor="background1"/>
              </w:rPr>
              <w:lastRenderedPageBreak/>
              <w:t>D</w:t>
            </w:r>
            <w:r w:rsidRPr="00D40D15">
              <w:rPr>
                <w:rFonts w:cs="Arial"/>
                <w:b/>
                <w:bCs/>
                <w:color w:val="231F20" w:themeColor="background1"/>
              </w:rPr>
              <w:t>evelop TEF workshop for FLP conference</w:t>
            </w:r>
          </w:p>
          <w:p w14:paraId="21E9FD91" w14:textId="3C777668" w:rsidR="00A51D15" w:rsidRPr="00A51D15" w:rsidRDefault="00B44869" w:rsidP="00A51D15">
            <w:pPr>
              <w:pStyle w:val="ListParagraph"/>
              <w:numPr>
                <w:ilvl w:val="0"/>
                <w:numId w:val="19"/>
              </w:numPr>
              <w:spacing w:after="160" w:line="259" w:lineRule="auto"/>
              <w:contextualSpacing/>
              <w:textboxTightWrap w:val="none"/>
              <w:rPr>
                <w:b/>
                <w:bCs/>
                <w:color w:val="231F20" w:themeColor="background1"/>
                <w:sz w:val="28"/>
                <w:szCs w:val="28"/>
              </w:rPr>
            </w:pPr>
            <w:r w:rsidRPr="00D40D15">
              <w:rPr>
                <w:rFonts w:cs="Arial"/>
                <w:b/>
                <w:bCs/>
                <w:color w:val="231F20" w:themeColor="background1"/>
              </w:rPr>
              <w:t xml:space="preserve">Establish </w:t>
            </w:r>
            <w:r w:rsidRPr="00D40D15">
              <w:rPr>
                <w:rFonts w:cs="Arial"/>
                <w:b/>
                <w:bCs/>
                <w:color w:val="231F20" w:themeColor="background1"/>
              </w:rPr>
              <w:t>TEF stand at SuppoRTT conference</w:t>
            </w:r>
          </w:p>
        </w:tc>
      </w:tr>
      <w:tr w:rsidR="00B44869" w:rsidRPr="00B44869" w14:paraId="05F1BE70" w14:textId="77777777" w:rsidTr="00B44869">
        <w:trPr>
          <w:trHeight w:val="415"/>
        </w:trPr>
        <w:tc>
          <w:tcPr>
            <w:tcW w:w="1129" w:type="dxa"/>
          </w:tcPr>
          <w:p w14:paraId="679DCA74" w14:textId="77777777" w:rsidR="009071F1" w:rsidRPr="00B44869" w:rsidRDefault="009071F1" w:rsidP="009071F1">
            <w:pPr>
              <w:pStyle w:val="ListParagraph"/>
              <w:numPr>
                <w:ilvl w:val="0"/>
                <w:numId w:val="17"/>
              </w:numPr>
              <w:rPr>
                <w:rFonts w:eastAsia="Calibri"/>
                <w:color w:val="003087" w:themeColor="accent1"/>
              </w:rPr>
            </w:pPr>
          </w:p>
        </w:tc>
        <w:tc>
          <w:tcPr>
            <w:tcW w:w="8701" w:type="dxa"/>
          </w:tcPr>
          <w:p w14:paraId="62A5EA08" w14:textId="77777777" w:rsidR="009071F1" w:rsidRPr="00B44869" w:rsidRDefault="00DF40E1" w:rsidP="009071F1">
            <w:pPr>
              <w:pStyle w:val="Introductionparagraphpink"/>
              <w:jc w:val="both"/>
              <w:rPr>
                <w:rFonts w:cs="Arial"/>
                <w:b/>
                <w:bCs/>
                <w:color w:val="003087" w:themeColor="accent1"/>
              </w:rPr>
            </w:pPr>
            <w:r w:rsidRPr="00B44869">
              <w:rPr>
                <w:rFonts w:cs="Arial"/>
                <w:b/>
                <w:bCs/>
                <w:color w:val="003087" w:themeColor="accent1"/>
              </w:rPr>
              <w:t>Wider Forum Update</w:t>
            </w:r>
          </w:p>
          <w:p w14:paraId="589F02E1" w14:textId="77777777" w:rsidR="00DF40E1" w:rsidRPr="00A51D15" w:rsidRDefault="00DF40E1" w:rsidP="00DF40E1">
            <w:pPr>
              <w:pStyle w:val="ListParagraph"/>
              <w:numPr>
                <w:ilvl w:val="0"/>
                <w:numId w:val="18"/>
              </w:numPr>
              <w:spacing w:after="160" w:line="259" w:lineRule="auto"/>
              <w:contextualSpacing/>
              <w:textboxTightWrap w:val="none"/>
              <w:rPr>
                <w:color w:val="231F20" w:themeColor="background1"/>
              </w:rPr>
            </w:pPr>
            <w:r w:rsidRPr="00A51D15">
              <w:rPr>
                <w:color w:val="231F20" w:themeColor="background1"/>
              </w:rPr>
              <w:t>Agenda is now full</w:t>
            </w:r>
            <w:r w:rsidRPr="00A51D15">
              <w:rPr>
                <w:color w:val="231F20" w:themeColor="background1"/>
              </w:rPr>
              <w:t xml:space="preserve"> for February 2024</w:t>
            </w:r>
          </w:p>
          <w:p w14:paraId="49D1A039" w14:textId="7C78E4FB" w:rsidR="00DF40E1" w:rsidRPr="00A51D15" w:rsidRDefault="00DF40E1" w:rsidP="00DF40E1">
            <w:pPr>
              <w:pStyle w:val="ListParagraph"/>
              <w:numPr>
                <w:ilvl w:val="2"/>
                <w:numId w:val="18"/>
              </w:numPr>
              <w:spacing w:after="160" w:line="259" w:lineRule="auto"/>
              <w:contextualSpacing/>
              <w:textboxTightWrap w:val="none"/>
              <w:rPr>
                <w:color w:val="231F20" w:themeColor="background1"/>
              </w:rPr>
            </w:pPr>
            <w:r w:rsidRPr="00A51D15">
              <w:rPr>
                <w:color w:val="231F20" w:themeColor="background1"/>
              </w:rPr>
              <w:t>Julie Platts will provide a Quality Team Update, Preyai Mall +/- Claire Murphy to update following the conclusion of regional teaching focus group</w:t>
            </w:r>
          </w:p>
          <w:p w14:paraId="185C0582" w14:textId="5C061D99" w:rsidR="00DF40E1" w:rsidRPr="00A51D15" w:rsidRDefault="00DF40E1" w:rsidP="00DF40E1">
            <w:pPr>
              <w:pStyle w:val="ListParagraph"/>
              <w:numPr>
                <w:ilvl w:val="2"/>
                <w:numId w:val="18"/>
              </w:numPr>
              <w:spacing w:after="160" w:line="259" w:lineRule="auto"/>
              <w:contextualSpacing/>
              <w:textboxTightWrap w:val="none"/>
              <w:rPr>
                <w:color w:val="231F20" w:themeColor="background1"/>
              </w:rPr>
            </w:pPr>
            <w:r w:rsidRPr="00A51D15">
              <w:rPr>
                <w:color w:val="231F20" w:themeColor="background1"/>
              </w:rPr>
              <w:t xml:space="preserve">Rammina </w:t>
            </w:r>
            <w:r w:rsidR="00B44869" w:rsidRPr="00A51D15">
              <w:rPr>
                <w:color w:val="231F20" w:themeColor="background1"/>
              </w:rPr>
              <w:t>Y</w:t>
            </w:r>
            <w:r w:rsidRPr="00A51D15">
              <w:rPr>
                <w:color w:val="231F20" w:themeColor="background1"/>
              </w:rPr>
              <w:t>assaie will provide an extended educational focus session on leadership</w:t>
            </w:r>
          </w:p>
          <w:p w14:paraId="2F1282F1" w14:textId="77777777" w:rsidR="00DF40E1" w:rsidRPr="00A51D15" w:rsidRDefault="00DF40E1" w:rsidP="00DF40E1">
            <w:pPr>
              <w:pStyle w:val="ListParagraph"/>
              <w:numPr>
                <w:ilvl w:val="0"/>
                <w:numId w:val="18"/>
              </w:numPr>
              <w:spacing w:after="160" w:line="259" w:lineRule="auto"/>
              <w:contextualSpacing/>
              <w:textboxTightWrap w:val="none"/>
              <w:rPr>
                <w:color w:val="231F20" w:themeColor="background1"/>
              </w:rPr>
            </w:pPr>
            <w:r w:rsidRPr="00A51D15">
              <w:rPr>
                <w:color w:val="231F20" w:themeColor="background1"/>
              </w:rPr>
              <w:t>May and August agenda filling up</w:t>
            </w:r>
            <w:r w:rsidRPr="00A51D15">
              <w:rPr>
                <w:color w:val="231F20" w:themeColor="background1"/>
              </w:rPr>
              <w:t xml:space="preserve"> with deanery staff keen to speak at TEF and WF events</w:t>
            </w:r>
          </w:p>
          <w:p w14:paraId="1E1B6CB9" w14:textId="77777777" w:rsidR="00B44869" w:rsidRPr="00B44869" w:rsidRDefault="00B44869" w:rsidP="00B44869">
            <w:pPr>
              <w:spacing w:after="160" w:line="259" w:lineRule="auto"/>
              <w:contextualSpacing/>
              <w:textboxTightWrap w:val="none"/>
              <w:rPr>
                <w:b/>
                <w:bCs/>
                <w:color w:val="003087" w:themeColor="accent1"/>
              </w:rPr>
            </w:pPr>
            <w:r w:rsidRPr="00B44869">
              <w:rPr>
                <w:b/>
                <w:bCs/>
                <w:color w:val="003087" w:themeColor="accent1"/>
              </w:rPr>
              <w:t>ACTIONS:</w:t>
            </w:r>
          </w:p>
          <w:p w14:paraId="1E342361" w14:textId="506B08C6" w:rsidR="00B44869" w:rsidRPr="00D40D15" w:rsidRDefault="00B44869" w:rsidP="00B44869">
            <w:pPr>
              <w:spacing w:after="160" w:line="259" w:lineRule="auto"/>
              <w:contextualSpacing/>
              <w:textboxTightWrap w:val="none"/>
            </w:pPr>
            <w:r w:rsidRPr="00D40D15">
              <w:t>Nil</w:t>
            </w:r>
          </w:p>
          <w:p w14:paraId="2B6CBF40" w14:textId="7AC1D1C2" w:rsidR="00B44869" w:rsidRPr="00B44869" w:rsidRDefault="00B44869" w:rsidP="00B44869">
            <w:pPr>
              <w:spacing w:after="160" w:line="259" w:lineRule="auto"/>
              <w:contextualSpacing/>
              <w:textboxTightWrap w:val="none"/>
              <w:rPr>
                <w:color w:val="003087" w:themeColor="accent1"/>
              </w:rPr>
            </w:pPr>
          </w:p>
        </w:tc>
      </w:tr>
      <w:tr w:rsidR="00B44869" w:rsidRPr="00B44869" w14:paraId="3AE187C8" w14:textId="77777777" w:rsidTr="00B44869">
        <w:trPr>
          <w:trHeight w:val="415"/>
        </w:trPr>
        <w:tc>
          <w:tcPr>
            <w:tcW w:w="1129" w:type="dxa"/>
          </w:tcPr>
          <w:p w14:paraId="3A0E2B7B" w14:textId="77777777" w:rsidR="00DF40E1" w:rsidRPr="00B44869" w:rsidRDefault="00DF40E1" w:rsidP="009071F1">
            <w:pPr>
              <w:pStyle w:val="ListParagraph"/>
              <w:numPr>
                <w:ilvl w:val="0"/>
                <w:numId w:val="17"/>
              </w:numPr>
              <w:rPr>
                <w:rFonts w:eastAsia="Calibri"/>
                <w:color w:val="003087" w:themeColor="accent1"/>
              </w:rPr>
            </w:pPr>
          </w:p>
        </w:tc>
        <w:tc>
          <w:tcPr>
            <w:tcW w:w="8701" w:type="dxa"/>
          </w:tcPr>
          <w:p w14:paraId="3531FED4" w14:textId="77777777" w:rsidR="00DF40E1" w:rsidRPr="00B44869" w:rsidRDefault="00DF40E1" w:rsidP="009071F1">
            <w:pPr>
              <w:pStyle w:val="Introductionparagraphpink"/>
              <w:jc w:val="both"/>
              <w:rPr>
                <w:rFonts w:cs="Arial"/>
                <w:b/>
                <w:bCs/>
                <w:color w:val="003087" w:themeColor="accent1"/>
              </w:rPr>
            </w:pPr>
            <w:r w:rsidRPr="00B44869">
              <w:rPr>
                <w:rFonts w:cs="Arial"/>
                <w:b/>
                <w:bCs/>
                <w:color w:val="003087" w:themeColor="accent1"/>
              </w:rPr>
              <w:t>Newsletter</w:t>
            </w:r>
          </w:p>
          <w:p w14:paraId="50A1A505" w14:textId="4C096DDE" w:rsidR="00DF40E1" w:rsidRPr="00A51D15" w:rsidRDefault="00DF40E1" w:rsidP="00DF40E1">
            <w:pPr>
              <w:pStyle w:val="ListParagraph"/>
              <w:numPr>
                <w:ilvl w:val="0"/>
                <w:numId w:val="18"/>
              </w:numPr>
              <w:spacing w:after="160" w:line="259" w:lineRule="auto"/>
              <w:contextualSpacing/>
              <w:textboxTightWrap w:val="none"/>
              <w:rPr>
                <w:color w:val="auto"/>
              </w:rPr>
            </w:pPr>
            <w:r w:rsidRPr="00A51D15">
              <w:rPr>
                <w:color w:val="auto"/>
              </w:rPr>
              <w:t>Structure is read</w:t>
            </w:r>
            <w:r w:rsidRPr="00A51D15">
              <w:rPr>
                <w:color w:val="auto"/>
              </w:rPr>
              <w:t>y but awaiting pieces such as</w:t>
            </w:r>
            <w:r w:rsidRPr="00A51D15">
              <w:rPr>
                <w:color w:val="auto"/>
              </w:rPr>
              <w:t xml:space="preserve"> content on TIS, peer mentoring</w:t>
            </w:r>
          </w:p>
          <w:p w14:paraId="6444943F" w14:textId="77777777" w:rsidR="00DF40E1" w:rsidRPr="00A51D15" w:rsidRDefault="00DF40E1" w:rsidP="00DF40E1">
            <w:pPr>
              <w:pStyle w:val="ListParagraph"/>
              <w:numPr>
                <w:ilvl w:val="0"/>
                <w:numId w:val="18"/>
              </w:numPr>
              <w:spacing w:after="160" w:line="259" w:lineRule="auto"/>
              <w:contextualSpacing/>
              <w:textboxTightWrap w:val="none"/>
              <w:rPr>
                <w:color w:val="auto"/>
              </w:rPr>
            </w:pPr>
            <w:r w:rsidRPr="00A51D15">
              <w:rPr>
                <w:color w:val="auto"/>
              </w:rPr>
              <w:t>Jessie will liaise with Sium around structuring the newsletter</w:t>
            </w:r>
          </w:p>
          <w:p w14:paraId="35F81026" w14:textId="77777777" w:rsidR="00DF40E1" w:rsidRPr="00A51D15" w:rsidRDefault="00DF40E1" w:rsidP="00DF40E1">
            <w:pPr>
              <w:pStyle w:val="ListParagraph"/>
              <w:numPr>
                <w:ilvl w:val="0"/>
                <w:numId w:val="18"/>
              </w:numPr>
              <w:spacing w:after="160" w:line="259" w:lineRule="auto"/>
              <w:contextualSpacing/>
              <w:textboxTightWrap w:val="none"/>
              <w:rPr>
                <w:color w:val="auto"/>
              </w:rPr>
            </w:pPr>
            <w:r w:rsidRPr="00A51D15">
              <w:rPr>
                <w:color w:val="auto"/>
              </w:rPr>
              <w:t>Sium will send out Sway edit link for members of TEF to familiarise with it, TEF to feel free to add content as needed</w:t>
            </w:r>
          </w:p>
          <w:p w14:paraId="6A46307F" w14:textId="46663431" w:rsidR="00B44869" w:rsidRPr="00B44869" w:rsidRDefault="00B44869" w:rsidP="00B44869">
            <w:pPr>
              <w:spacing w:after="160" w:line="259" w:lineRule="auto"/>
              <w:contextualSpacing/>
              <w:textboxTightWrap w:val="none"/>
              <w:rPr>
                <w:b/>
                <w:bCs/>
                <w:color w:val="003087" w:themeColor="accent1"/>
              </w:rPr>
            </w:pPr>
            <w:r w:rsidRPr="00B44869">
              <w:rPr>
                <w:b/>
                <w:bCs/>
                <w:color w:val="003087" w:themeColor="accent1"/>
              </w:rPr>
              <w:t>ACTIONS:</w:t>
            </w:r>
          </w:p>
          <w:p w14:paraId="79B14BBC" w14:textId="18B9F394" w:rsidR="00B44869" w:rsidRPr="00D40D15" w:rsidRDefault="00B44869" w:rsidP="00B44869">
            <w:pPr>
              <w:pStyle w:val="ListParagraph"/>
              <w:numPr>
                <w:ilvl w:val="0"/>
                <w:numId w:val="22"/>
              </w:numPr>
              <w:spacing w:after="160" w:line="259" w:lineRule="auto"/>
              <w:contextualSpacing/>
              <w:textboxTightWrap w:val="none"/>
              <w:rPr>
                <w:b/>
                <w:bCs/>
                <w:color w:val="auto"/>
              </w:rPr>
            </w:pPr>
            <w:r w:rsidRPr="00D40D15">
              <w:rPr>
                <w:b/>
                <w:bCs/>
                <w:color w:val="auto"/>
              </w:rPr>
              <w:t>SG to share Sway edit link with all TEF committee members</w:t>
            </w:r>
          </w:p>
          <w:p w14:paraId="4CA6ED11" w14:textId="0B7EF831" w:rsidR="00DF40E1" w:rsidRPr="00B44869" w:rsidRDefault="00DF40E1" w:rsidP="009071F1">
            <w:pPr>
              <w:pStyle w:val="Introductionparagraphpink"/>
              <w:jc w:val="both"/>
              <w:rPr>
                <w:rFonts w:cs="Arial"/>
                <w:color w:val="003087" w:themeColor="accent1"/>
              </w:rPr>
            </w:pPr>
          </w:p>
        </w:tc>
      </w:tr>
      <w:tr w:rsidR="00B44869" w:rsidRPr="00B44869" w14:paraId="4E6DD070" w14:textId="77777777" w:rsidTr="00B44869">
        <w:trPr>
          <w:trHeight w:val="415"/>
        </w:trPr>
        <w:tc>
          <w:tcPr>
            <w:tcW w:w="1129" w:type="dxa"/>
          </w:tcPr>
          <w:p w14:paraId="68E709EC" w14:textId="77777777" w:rsidR="00DF40E1" w:rsidRPr="00B44869" w:rsidRDefault="00DF40E1" w:rsidP="009071F1">
            <w:pPr>
              <w:pStyle w:val="ListParagraph"/>
              <w:numPr>
                <w:ilvl w:val="0"/>
                <w:numId w:val="17"/>
              </w:numPr>
              <w:rPr>
                <w:rFonts w:eastAsia="Calibri"/>
                <w:color w:val="003087" w:themeColor="accent1"/>
              </w:rPr>
            </w:pPr>
          </w:p>
        </w:tc>
        <w:tc>
          <w:tcPr>
            <w:tcW w:w="8701" w:type="dxa"/>
          </w:tcPr>
          <w:p w14:paraId="34A055F7" w14:textId="77777777" w:rsidR="00DF40E1" w:rsidRPr="00B44869" w:rsidRDefault="00DF40E1" w:rsidP="009071F1">
            <w:pPr>
              <w:pStyle w:val="Introductionparagraphpink"/>
              <w:jc w:val="both"/>
              <w:rPr>
                <w:rFonts w:cs="Arial"/>
                <w:b/>
                <w:bCs/>
                <w:color w:val="003087" w:themeColor="accent1"/>
              </w:rPr>
            </w:pPr>
            <w:r w:rsidRPr="00B44869">
              <w:rPr>
                <w:rFonts w:cs="Arial"/>
                <w:b/>
                <w:bCs/>
                <w:color w:val="003087" w:themeColor="accent1"/>
              </w:rPr>
              <w:t>DMT/DEMQ/TEF Directorate update</w:t>
            </w:r>
          </w:p>
          <w:p w14:paraId="060EB6B5" w14:textId="77777777" w:rsidR="00DF40E1" w:rsidRPr="00A51D15" w:rsidRDefault="00DF40E1" w:rsidP="00A51D15">
            <w:pPr>
              <w:spacing w:after="160" w:line="276" w:lineRule="auto"/>
              <w:contextualSpacing/>
              <w:rPr>
                <w:rFonts w:asciiTheme="minorHAnsi" w:hAnsiTheme="minorHAnsi" w:cstheme="minorHAnsi"/>
                <w:color w:val="auto"/>
                <w:sz w:val="22"/>
                <w:szCs w:val="22"/>
              </w:rPr>
            </w:pPr>
            <w:r w:rsidRPr="00A51D15">
              <w:rPr>
                <w:rFonts w:asciiTheme="minorHAnsi" w:hAnsiTheme="minorHAnsi" w:cstheme="minorHAnsi"/>
                <w:color w:val="auto"/>
              </w:rPr>
              <w:t xml:space="preserve">SG and RS attended DMT and TEF </w:t>
            </w:r>
            <w:r w:rsidRPr="00A51D15">
              <w:rPr>
                <w:rFonts w:asciiTheme="minorHAnsi" w:hAnsiTheme="minorHAnsi" w:cstheme="minorHAnsi"/>
                <w:color w:val="auto"/>
                <w:sz w:val="22"/>
                <w:szCs w:val="22"/>
              </w:rPr>
              <w:t>directorate - face to face DMT at Radisson Blu</w:t>
            </w:r>
          </w:p>
          <w:p w14:paraId="7D83E649" w14:textId="77777777" w:rsidR="00DF40E1" w:rsidRPr="00A51D15" w:rsidRDefault="00DF40E1" w:rsidP="00A51D15">
            <w:p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Discussed DMT strategy, discussed half day every other month with full day meeting every few months with a training component using an Action Learning Set approach - possible for TEF to follow that model</w:t>
            </w:r>
          </w:p>
          <w:p w14:paraId="482688FD" w14:textId="77777777" w:rsidR="00DF40E1" w:rsidRPr="00A51D15" w:rsidRDefault="00DF40E1" w:rsidP="00A51D15">
            <w:p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 xml:space="preserve">ALS discussion around LTFT </w:t>
            </w:r>
          </w:p>
          <w:p w14:paraId="09621F2A" w14:textId="77777777" w:rsidR="00DF40E1" w:rsidRPr="00A51D15" w:rsidRDefault="00DF40E1" w:rsidP="00A51D15">
            <w:p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There is a LTFT SOP group in January - inform Sium if you interested in participating as a trainee rep</w:t>
            </w:r>
          </w:p>
          <w:p w14:paraId="14524C27" w14:textId="77777777" w:rsidR="00DF40E1" w:rsidRPr="00A51D15" w:rsidRDefault="00DF40E1" w:rsidP="00A51D15">
            <w:p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Jon Cooper and Becky Travis have met with Sium re Study Leave budget concerns</w:t>
            </w:r>
          </w:p>
          <w:p w14:paraId="344028FE" w14:textId="77777777" w:rsidR="00DF40E1" w:rsidRPr="00A51D15" w:rsidRDefault="00DF40E1" w:rsidP="00A51D15">
            <w:p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Ongoing discussion with Willy Pillay and Katie Cobb to reflect on how the dialogue has gone on.</w:t>
            </w:r>
          </w:p>
          <w:p w14:paraId="1C71744A" w14:textId="77777777" w:rsidR="00DF40E1" w:rsidRPr="00A51D15" w:rsidRDefault="00DF40E1" w:rsidP="00A51D15">
            <w:p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Needs to comply with Gold Guide</w:t>
            </w:r>
          </w:p>
          <w:p w14:paraId="4786F075" w14:textId="77777777" w:rsidR="00DF40E1" w:rsidRPr="00A51D15" w:rsidRDefault="00DF40E1" w:rsidP="00A51D15">
            <w:p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 xml:space="preserve">Ongoing task to draft business plan for TEF </w:t>
            </w:r>
          </w:p>
          <w:p w14:paraId="1EC38D7A" w14:textId="77777777" w:rsidR="00DF40E1" w:rsidRPr="00A51D15" w:rsidRDefault="00DF40E1" w:rsidP="00A51D15">
            <w:p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 xml:space="preserve">RS reports HOS pairings are making progress – approved in DMT.  </w:t>
            </w:r>
          </w:p>
          <w:p w14:paraId="4F17340C" w14:textId="77777777" w:rsidR="00DF40E1" w:rsidRPr="00A51D15" w:rsidRDefault="00DF40E1" w:rsidP="00A51D15">
            <w:p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RS emailing Becky Travis to prompt the senior faculty profile production</w:t>
            </w:r>
          </w:p>
          <w:p w14:paraId="48348913" w14:textId="77777777" w:rsidR="00DF40E1" w:rsidRPr="00A51D15" w:rsidRDefault="00DF40E1" w:rsidP="00A51D15">
            <w:p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SG sending RS profile round to use as template for detail as several people would like to expand on their very basic profiles so far</w:t>
            </w:r>
          </w:p>
          <w:p w14:paraId="6F112C92" w14:textId="77777777" w:rsidR="00B44869" w:rsidRPr="00B44869" w:rsidRDefault="00B44869" w:rsidP="00A51D15">
            <w:pPr>
              <w:spacing w:after="160" w:line="276" w:lineRule="auto"/>
              <w:contextualSpacing/>
              <w:textboxTightWrap w:val="none"/>
              <w:rPr>
                <w:rFonts w:asciiTheme="minorHAnsi" w:hAnsiTheme="minorHAnsi" w:cstheme="minorHAnsi"/>
                <w:color w:val="003087" w:themeColor="accent1"/>
              </w:rPr>
            </w:pPr>
          </w:p>
          <w:p w14:paraId="6B5DCEA4" w14:textId="77777777" w:rsidR="00B44869" w:rsidRPr="00B44869" w:rsidRDefault="00B44869" w:rsidP="00B44869">
            <w:pPr>
              <w:pStyle w:val="Introductionparagraphblue"/>
              <w:jc w:val="both"/>
              <w:rPr>
                <w:rFonts w:cs="Arial"/>
                <w:b/>
                <w:bCs/>
                <w:color w:val="003087" w:themeColor="accent1"/>
                <w:sz w:val="22"/>
                <w:szCs w:val="22"/>
              </w:rPr>
            </w:pPr>
            <w:r w:rsidRPr="00B44869">
              <w:rPr>
                <w:rFonts w:cs="Arial"/>
                <w:b/>
                <w:bCs/>
                <w:color w:val="003087" w:themeColor="accent1"/>
                <w:sz w:val="22"/>
                <w:szCs w:val="22"/>
              </w:rPr>
              <w:t>ACTIONS:</w:t>
            </w:r>
          </w:p>
          <w:p w14:paraId="58C674CA" w14:textId="633C8D11" w:rsidR="00B44869" w:rsidRPr="00D40D15" w:rsidRDefault="00B44869" w:rsidP="00B44869">
            <w:pPr>
              <w:pStyle w:val="Introductionparagraphblue"/>
              <w:numPr>
                <w:ilvl w:val="0"/>
                <w:numId w:val="20"/>
              </w:numPr>
              <w:jc w:val="both"/>
              <w:rPr>
                <w:rFonts w:cs="Arial"/>
                <w:b/>
                <w:bCs/>
                <w:color w:val="003087" w:themeColor="accent1"/>
                <w:sz w:val="22"/>
                <w:szCs w:val="22"/>
              </w:rPr>
            </w:pPr>
            <w:r w:rsidRPr="00D40D15">
              <w:rPr>
                <w:rFonts w:cs="Arial"/>
                <w:b/>
                <w:bCs/>
                <w:color w:val="003087" w:themeColor="accent1"/>
                <w:sz w:val="22"/>
                <w:szCs w:val="22"/>
              </w:rPr>
              <w:lastRenderedPageBreak/>
              <w:t xml:space="preserve"> </w:t>
            </w:r>
            <w:r w:rsidRPr="00D40D15">
              <w:rPr>
                <w:rFonts w:cs="Arial"/>
                <w:b/>
                <w:bCs/>
                <w:color w:val="auto"/>
                <w:sz w:val="24"/>
                <w:szCs w:val="24"/>
              </w:rPr>
              <w:t>SS to attend</w:t>
            </w:r>
            <w:r w:rsidRPr="00D40D15">
              <w:rPr>
                <w:rFonts w:cs="Arial"/>
                <w:b/>
                <w:bCs/>
                <w:color w:val="auto"/>
                <w:sz w:val="24"/>
                <w:szCs w:val="24"/>
              </w:rPr>
              <w:t xml:space="preserve"> LTFT SOP working group </w:t>
            </w:r>
          </w:p>
          <w:p w14:paraId="02749B13" w14:textId="29D1DE5B" w:rsidR="00DF40E1" w:rsidRPr="00B44869" w:rsidRDefault="00DF40E1" w:rsidP="009071F1">
            <w:pPr>
              <w:pStyle w:val="Introductionparagraphpink"/>
              <w:jc w:val="both"/>
              <w:rPr>
                <w:rFonts w:cs="Arial"/>
                <w:color w:val="003087" w:themeColor="accent1"/>
              </w:rPr>
            </w:pPr>
          </w:p>
        </w:tc>
      </w:tr>
      <w:tr w:rsidR="00B44869" w:rsidRPr="00B44869" w14:paraId="27FABF72" w14:textId="77777777" w:rsidTr="00B44869">
        <w:trPr>
          <w:trHeight w:val="415"/>
        </w:trPr>
        <w:tc>
          <w:tcPr>
            <w:tcW w:w="1129" w:type="dxa"/>
          </w:tcPr>
          <w:p w14:paraId="3B2C2498" w14:textId="77777777" w:rsidR="00DF40E1" w:rsidRPr="00B44869" w:rsidRDefault="00DF40E1" w:rsidP="009071F1">
            <w:pPr>
              <w:pStyle w:val="ListParagraph"/>
              <w:numPr>
                <w:ilvl w:val="0"/>
                <w:numId w:val="17"/>
              </w:numPr>
              <w:rPr>
                <w:rFonts w:eastAsia="Calibri"/>
                <w:color w:val="003087" w:themeColor="accent1"/>
              </w:rPr>
            </w:pPr>
          </w:p>
        </w:tc>
        <w:tc>
          <w:tcPr>
            <w:tcW w:w="8701" w:type="dxa"/>
          </w:tcPr>
          <w:p w14:paraId="631F61B6" w14:textId="77777777" w:rsidR="00DF40E1" w:rsidRPr="00B44869" w:rsidRDefault="00DF40E1" w:rsidP="00A51D15">
            <w:pPr>
              <w:pStyle w:val="Introductionparagraphpink"/>
              <w:spacing w:line="276" w:lineRule="auto"/>
              <w:jc w:val="both"/>
              <w:rPr>
                <w:rFonts w:cs="Arial"/>
                <w:b/>
                <w:bCs/>
                <w:color w:val="003087" w:themeColor="accent1"/>
              </w:rPr>
            </w:pPr>
            <w:r w:rsidRPr="00B44869">
              <w:rPr>
                <w:rFonts w:cs="Arial"/>
                <w:b/>
                <w:bCs/>
                <w:color w:val="003087" w:themeColor="accent1"/>
              </w:rPr>
              <w:t>QOTM: TEF engagement plans</w:t>
            </w:r>
          </w:p>
          <w:p w14:paraId="344A1BB8" w14:textId="77777777" w:rsidR="00DF40E1" w:rsidRPr="00A51D15" w:rsidRDefault="00DF40E1" w:rsidP="00A51D15">
            <w:pPr>
              <w:pStyle w:val="ListParagraph"/>
              <w:spacing w:after="160" w:line="276" w:lineRule="auto"/>
              <w:contextualSpacing/>
              <w:rPr>
                <w:color w:val="auto"/>
              </w:rPr>
            </w:pPr>
            <w:r w:rsidRPr="00A51D15">
              <w:rPr>
                <w:color w:val="auto"/>
              </w:rPr>
              <w:t>What do we see the future of the TEF looking like?  TEF to consider budget, cost projections, and to consider , and also consider being creative and ambitious, which may allow room for compromise.  “ritzy thinking”</w:t>
            </w:r>
          </w:p>
          <w:p w14:paraId="1A164341" w14:textId="77777777" w:rsidR="00DF40E1" w:rsidRPr="00A51D15" w:rsidRDefault="00DF40E1" w:rsidP="00A51D15">
            <w:pPr>
              <w:pStyle w:val="ListParagraph"/>
              <w:numPr>
                <w:ilvl w:val="0"/>
                <w:numId w:val="18"/>
              </w:numPr>
              <w:spacing w:after="160" w:line="276" w:lineRule="auto"/>
              <w:contextualSpacing/>
              <w:textboxTightWrap w:val="none"/>
              <w:rPr>
                <w:color w:val="auto"/>
              </w:rPr>
            </w:pPr>
            <w:r w:rsidRPr="00A51D15">
              <w:rPr>
                <w:color w:val="auto"/>
              </w:rPr>
              <w:t>Types of activities</w:t>
            </w:r>
          </w:p>
          <w:p w14:paraId="631ECD2F" w14:textId="77777777" w:rsidR="00DF40E1" w:rsidRPr="00A51D15" w:rsidRDefault="00DF40E1" w:rsidP="00A51D15">
            <w:pPr>
              <w:pStyle w:val="ListParagraph"/>
              <w:numPr>
                <w:ilvl w:val="0"/>
                <w:numId w:val="18"/>
              </w:numPr>
              <w:spacing w:after="160" w:line="276" w:lineRule="auto"/>
              <w:contextualSpacing/>
              <w:textboxTightWrap w:val="none"/>
              <w:rPr>
                <w:color w:val="auto"/>
              </w:rPr>
            </w:pPr>
            <w:r w:rsidRPr="00A51D15">
              <w:rPr>
                <w:color w:val="auto"/>
              </w:rPr>
              <w:t>Approximation of costs</w:t>
            </w:r>
          </w:p>
          <w:p w14:paraId="2FB2633C" w14:textId="77777777" w:rsidR="00DF40E1" w:rsidRPr="00A51D15" w:rsidRDefault="00DF40E1" w:rsidP="00A51D15">
            <w:pPr>
              <w:pStyle w:val="ListParagraph"/>
              <w:numPr>
                <w:ilvl w:val="0"/>
                <w:numId w:val="18"/>
              </w:numPr>
              <w:spacing w:after="160" w:line="276" w:lineRule="auto"/>
              <w:contextualSpacing/>
              <w:textboxTightWrap w:val="none"/>
              <w:rPr>
                <w:color w:val="auto"/>
              </w:rPr>
            </w:pPr>
            <w:r w:rsidRPr="00A51D15">
              <w:rPr>
                <w:color w:val="auto"/>
              </w:rPr>
              <w:t>Be specific: “x number of courses over a particular period”</w:t>
            </w:r>
          </w:p>
          <w:p w14:paraId="6995C27F" w14:textId="77777777" w:rsidR="00DF40E1" w:rsidRPr="00A51D15" w:rsidRDefault="00DF40E1" w:rsidP="00A51D15">
            <w:pPr>
              <w:pStyle w:val="ListParagraph"/>
              <w:numPr>
                <w:ilvl w:val="0"/>
                <w:numId w:val="18"/>
              </w:numPr>
              <w:spacing w:after="160" w:line="276" w:lineRule="auto"/>
              <w:contextualSpacing/>
              <w:textboxTightWrap w:val="none"/>
              <w:rPr>
                <w:rFonts w:asciiTheme="minorHAnsi" w:hAnsiTheme="minorHAnsi" w:cstheme="minorHAnsi"/>
                <w:color w:val="auto"/>
              </w:rPr>
            </w:pPr>
            <w:r w:rsidRPr="00A51D15">
              <w:rPr>
                <w:color w:val="auto"/>
              </w:rPr>
              <w:t xml:space="preserve">Lindsay has offered to cast an impartial eye over our output prior to </w:t>
            </w:r>
            <w:r w:rsidRPr="00A51D15">
              <w:rPr>
                <w:rFonts w:asciiTheme="minorHAnsi" w:hAnsiTheme="minorHAnsi" w:cstheme="minorHAnsi"/>
                <w:color w:val="auto"/>
              </w:rPr>
              <w:t>putting it out to Becky Travis</w:t>
            </w:r>
          </w:p>
          <w:p w14:paraId="315369D7" w14:textId="77777777" w:rsidR="00DF40E1" w:rsidRPr="00A51D15" w:rsidRDefault="00DF40E1" w:rsidP="00A51D15">
            <w:pPr>
              <w:spacing w:after="160" w:line="276" w:lineRule="auto"/>
              <w:contextualSpacing/>
              <w:rPr>
                <w:rFonts w:asciiTheme="minorHAnsi" w:hAnsiTheme="minorHAnsi" w:cstheme="minorHAnsi"/>
                <w:color w:val="auto"/>
                <w:sz w:val="22"/>
                <w:szCs w:val="22"/>
              </w:rPr>
            </w:pPr>
            <w:r w:rsidRPr="00A51D15">
              <w:rPr>
                <w:rFonts w:asciiTheme="minorHAnsi" w:hAnsiTheme="minorHAnsi" w:cstheme="minorHAnsi"/>
                <w:color w:val="auto"/>
                <w:sz w:val="22"/>
                <w:szCs w:val="22"/>
              </w:rPr>
              <w:t>JT raised whether there’s an opportunity for TEF to be more explicit with what we do.  How do we prove what we do?  Newsletter is generally well engaged with.  What we do is very subtle so it is worth having a section in the newsletter that lists work we are currently engaged in / meetings where we’ve represented trainees.</w:t>
            </w:r>
          </w:p>
          <w:p w14:paraId="68101F91" w14:textId="77777777" w:rsidR="00DF40E1" w:rsidRPr="00A51D15" w:rsidRDefault="00DF40E1" w:rsidP="00A51D15">
            <w:pPr>
              <w:spacing w:after="160" w:line="276" w:lineRule="auto"/>
              <w:contextualSpacing/>
              <w:rPr>
                <w:color w:val="auto"/>
              </w:rPr>
            </w:pPr>
          </w:p>
          <w:p w14:paraId="4D97DBEF" w14:textId="77777777" w:rsidR="00DF40E1" w:rsidRPr="00A51D15" w:rsidRDefault="00DF40E1" w:rsidP="00A51D15">
            <w:pPr>
              <w:spacing w:after="160" w:line="276" w:lineRule="auto"/>
              <w:contextualSpacing/>
              <w:rPr>
                <w:rFonts w:asciiTheme="minorHAnsi" w:hAnsiTheme="minorHAnsi" w:cstheme="minorHAnsi"/>
                <w:color w:val="auto"/>
                <w:sz w:val="22"/>
                <w:szCs w:val="22"/>
              </w:rPr>
            </w:pPr>
            <w:r w:rsidRPr="00A51D15">
              <w:rPr>
                <w:rFonts w:asciiTheme="minorHAnsi" w:hAnsiTheme="minorHAnsi" w:cstheme="minorHAnsi"/>
                <w:color w:val="auto"/>
                <w:sz w:val="22"/>
                <w:szCs w:val="22"/>
              </w:rPr>
              <w:t>What can the TEF change for the year to increase comms/physical engagement.  How do we make our work felt at seen by trainee body?  Nancy Kline’s 10 principles. Equality, Listening.</w:t>
            </w:r>
          </w:p>
          <w:p w14:paraId="55DD4CFE" w14:textId="77777777" w:rsidR="00DF40E1" w:rsidRPr="00A51D15" w:rsidRDefault="00DF40E1" w:rsidP="00A51D15">
            <w:pPr>
              <w:pStyle w:val="ListParagraph"/>
              <w:numPr>
                <w:ilvl w:val="1"/>
                <w:numId w:val="18"/>
              </w:numPr>
              <w:spacing w:after="160" w:line="276" w:lineRule="auto"/>
              <w:contextualSpacing/>
              <w:textboxTightWrap w:val="none"/>
              <w:rPr>
                <w:color w:val="auto"/>
              </w:rPr>
            </w:pPr>
            <w:r w:rsidRPr="00A51D15">
              <w:rPr>
                <w:color w:val="auto"/>
              </w:rPr>
              <w:t>WD – presence at Trust Inductions, at regional teaching, demonstrate the link we have with the deanery ie at the most senior level – senior faculty to talk about TEF to lend us validity.  Social media is trickier – probably the more you post the more people follow you.</w:t>
            </w:r>
          </w:p>
          <w:p w14:paraId="25DF9F11" w14:textId="77777777" w:rsidR="00DF40E1" w:rsidRPr="00A51D15" w:rsidRDefault="00DF40E1" w:rsidP="00A51D15">
            <w:pPr>
              <w:pStyle w:val="ListParagraph"/>
              <w:numPr>
                <w:ilvl w:val="1"/>
                <w:numId w:val="18"/>
              </w:numPr>
              <w:spacing w:after="160" w:line="276" w:lineRule="auto"/>
              <w:contextualSpacing/>
              <w:textboxTightWrap w:val="none"/>
              <w:rPr>
                <w:color w:val="auto"/>
              </w:rPr>
            </w:pPr>
            <w:r w:rsidRPr="00A51D15">
              <w:rPr>
                <w:color w:val="auto"/>
              </w:rPr>
              <w:t>EH – grand round, more presence on the website</w:t>
            </w:r>
          </w:p>
          <w:p w14:paraId="0EE60D25" w14:textId="77777777" w:rsidR="00DF40E1" w:rsidRPr="00A51D15" w:rsidRDefault="00DF40E1" w:rsidP="00A51D15">
            <w:pPr>
              <w:pStyle w:val="ListParagraph"/>
              <w:numPr>
                <w:ilvl w:val="1"/>
                <w:numId w:val="18"/>
              </w:numPr>
              <w:spacing w:after="160" w:line="276" w:lineRule="auto"/>
              <w:contextualSpacing/>
              <w:textboxTightWrap w:val="none"/>
              <w:rPr>
                <w:color w:val="auto"/>
              </w:rPr>
            </w:pPr>
            <w:r w:rsidRPr="00A51D15">
              <w:rPr>
                <w:color w:val="auto"/>
              </w:rPr>
              <w:t>SK – induction, padlets eg PACES padlets very well-received.</w:t>
            </w:r>
          </w:p>
          <w:p w14:paraId="2A93003C" w14:textId="77777777" w:rsidR="00DF40E1" w:rsidRPr="00A51D15" w:rsidRDefault="00DF40E1" w:rsidP="00A51D15">
            <w:pPr>
              <w:pStyle w:val="ListParagraph"/>
              <w:numPr>
                <w:ilvl w:val="1"/>
                <w:numId w:val="18"/>
              </w:numPr>
              <w:spacing w:after="160" w:line="276" w:lineRule="auto"/>
              <w:contextualSpacing/>
              <w:textboxTightWrap w:val="none"/>
              <w:rPr>
                <w:color w:val="auto"/>
              </w:rPr>
            </w:pPr>
            <w:r w:rsidRPr="00A51D15">
              <w:rPr>
                <w:color w:val="auto"/>
              </w:rPr>
              <w:t>RS – facetime with senior deanery, polls on socials, WF members to make mini videos to share positive thoughts about TEF.  Posters in hospitals and mess rooms.  Resources we can send out and play our video – sustainable way of doing this.  Presence at conferences, regional teaching.</w:t>
            </w:r>
          </w:p>
          <w:p w14:paraId="647CD5B0" w14:textId="6A559FD3" w:rsidR="00DF40E1" w:rsidRPr="00A51D15" w:rsidRDefault="00DF40E1" w:rsidP="00A51D15">
            <w:pPr>
              <w:pStyle w:val="ListParagraph"/>
              <w:numPr>
                <w:ilvl w:val="1"/>
                <w:numId w:val="18"/>
              </w:numPr>
              <w:spacing w:after="160" w:line="276" w:lineRule="auto"/>
              <w:contextualSpacing/>
              <w:textboxTightWrap w:val="none"/>
              <w:rPr>
                <w:color w:val="auto"/>
              </w:rPr>
            </w:pPr>
            <w:r w:rsidRPr="00A51D15">
              <w:rPr>
                <w:color w:val="auto"/>
              </w:rPr>
              <w:t xml:space="preserve">VS – if an email comes from TPD trainees take it more seriously, eg for advertising upcoming TEF posts.  </w:t>
            </w:r>
            <w:r w:rsidR="00A51D15" w:rsidRPr="00A51D15">
              <w:rPr>
                <w:color w:val="auto"/>
              </w:rPr>
              <w:t>WhatsApp</w:t>
            </w:r>
            <w:r w:rsidRPr="00A51D15">
              <w:rPr>
                <w:color w:val="auto"/>
              </w:rPr>
              <w:t xml:space="preserve"> signposting business account with pinned links.  Personal examples of something that was raised, escalated, and was sorted out by TEF – testimonies.</w:t>
            </w:r>
          </w:p>
          <w:p w14:paraId="241E9D40" w14:textId="77777777" w:rsidR="00DF40E1" w:rsidRPr="00A51D15" w:rsidRDefault="00DF40E1" w:rsidP="00A51D15">
            <w:pPr>
              <w:pStyle w:val="ListParagraph"/>
              <w:numPr>
                <w:ilvl w:val="1"/>
                <w:numId w:val="18"/>
              </w:numPr>
              <w:spacing w:after="160" w:line="276" w:lineRule="auto"/>
              <w:contextualSpacing/>
              <w:textboxTightWrap w:val="none"/>
              <w:rPr>
                <w:color w:val="auto"/>
              </w:rPr>
            </w:pPr>
            <w:r w:rsidRPr="00A51D15">
              <w:rPr>
                <w:color w:val="auto"/>
              </w:rPr>
              <w:t xml:space="preserve">SS – presence at the main trainee contact points eg inductions, grand round, etc, and at any meeting where there will be trainees that we are attending, to contact the chair and ask if we can have 5 min to talk about the TEF at the start.  If we get funding then fund spaces or pop ups with wellbeing kits, fund wellbeing sessions, be associated with positive things in the hospitals.  E.g. leaving branded takeaway coffee cups or water bottles around the hospital in staff spaces with our branding and a ‘take me’ sticker!  Could link in with a treasure hunt on social media.  Funding to create a video.  </w:t>
            </w:r>
          </w:p>
          <w:p w14:paraId="458371B2" w14:textId="77777777" w:rsidR="00DF40E1" w:rsidRPr="00A51D15" w:rsidRDefault="00DF40E1" w:rsidP="00A51D15">
            <w:pPr>
              <w:pStyle w:val="ListParagraph"/>
              <w:numPr>
                <w:ilvl w:val="1"/>
                <w:numId w:val="18"/>
              </w:numPr>
              <w:spacing w:after="160" w:line="276" w:lineRule="auto"/>
              <w:contextualSpacing/>
              <w:textboxTightWrap w:val="none"/>
              <w:rPr>
                <w:color w:val="auto"/>
              </w:rPr>
            </w:pPr>
            <w:r w:rsidRPr="00A51D15">
              <w:rPr>
                <w:color w:val="auto"/>
              </w:rPr>
              <w:lastRenderedPageBreak/>
              <w:t>JT – telling people about us!  Raising awareness in everyday conversations.  Showing up at the hospital messes with our stuff.  Understanding who are we not attracting and why.</w:t>
            </w:r>
          </w:p>
          <w:p w14:paraId="5EADA483" w14:textId="77777777" w:rsidR="00DF40E1" w:rsidRPr="00A51D15" w:rsidRDefault="00DF40E1" w:rsidP="00A51D15">
            <w:pPr>
              <w:pStyle w:val="ListParagraph"/>
              <w:numPr>
                <w:ilvl w:val="1"/>
                <w:numId w:val="18"/>
              </w:numPr>
              <w:spacing w:after="160" w:line="276" w:lineRule="auto"/>
              <w:contextualSpacing/>
              <w:textboxTightWrap w:val="none"/>
              <w:rPr>
                <w:color w:val="auto"/>
              </w:rPr>
            </w:pPr>
            <w:r w:rsidRPr="00A51D15">
              <w:rPr>
                <w:color w:val="auto"/>
              </w:rPr>
              <w:t>UU – Importance of the deanery faculty reinforcing the importance of TEF with departments.  Turn up at regional teaching – but there being a mandate for departments to let TEF know when teaching sessions are.</w:t>
            </w:r>
          </w:p>
          <w:p w14:paraId="468D102E" w14:textId="77777777" w:rsidR="00DF40E1" w:rsidRPr="00A51D15" w:rsidRDefault="00DF40E1" w:rsidP="00A51D15">
            <w:pPr>
              <w:pStyle w:val="ListParagraph"/>
              <w:numPr>
                <w:ilvl w:val="1"/>
                <w:numId w:val="18"/>
              </w:numPr>
              <w:spacing w:after="160" w:line="276" w:lineRule="auto"/>
              <w:contextualSpacing/>
              <w:textboxTightWrap w:val="none"/>
              <w:rPr>
                <w:color w:val="auto"/>
              </w:rPr>
            </w:pPr>
            <w:r w:rsidRPr="00A51D15">
              <w:rPr>
                <w:color w:val="auto"/>
              </w:rPr>
              <w:t>Lindsay McLoughlin – how does the deanery think we are doing? – limitations around social media.  Increase triangulation between NEY and TEF socials.  App? eg utilizing health toolbox.  Quarterly video instead of newsletter.  Shoutouts at professional skills courses.  Posters with QR codes.  Anonymous jamboards to raise issues.  Embedding awareness at the point of onboarding.</w:t>
            </w:r>
          </w:p>
          <w:p w14:paraId="2CB27F57" w14:textId="77777777" w:rsidR="00DF40E1" w:rsidRPr="00A51D15" w:rsidRDefault="00DF40E1" w:rsidP="00A51D15">
            <w:pPr>
              <w:pStyle w:val="ListParagraph"/>
              <w:numPr>
                <w:ilvl w:val="1"/>
                <w:numId w:val="18"/>
              </w:numPr>
              <w:spacing w:after="160" w:line="276" w:lineRule="auto"/>
              <w:contextualSpacing/>
              <w:textboxTightWrap w:val="none"/>
              <w:rPr>
                <w:color w:val="auto"/>
              </w:rPr>
            </w:pPr>
            <w:r w:rsidRPr="00A51D15">
              <w:rPr>
                <w:color w:val="auto"/>
              </w:rPr>
              <w:t>LN – utilizing WF members at their inductions/meetings.  Videos are great but in person best.</w:t>
            </w:r>
          </w:p>
          <w:p w14:paraId="56CC0326" w14:textId="77777777" w:rsidR="00DF40E1" w:rsidRPr="00A51D15" w:rsidRDefault="00DF40E1" w:rsidP="00A51D15">
            <w:pPr>
              <w:pStyle w:val="ListParagraph"/>
              <w:numPr>
                <w:ilvl w:val="1"/>
                <w:numId w:val="18"/>
              </w:numPr>
              <w:spacing w:after="160" w:line="276" w:lineRule="auto"/>
              <w:contextualSpacing/>
              <w:textboxTightWrap w:val="none"/>
              <w:rPr>
                <w:color w:val="auto"/>
              </w:rPr>
            </w:pPr>
            <w:r w:rsidRPr="00A51D15">
              <w:rPr>
                <w:color w:val="auto"/>
              </w:rPr>
              <w:t xml:space="preserve">WS – locality leads to be present to increase F2F media.  Repetition is key in social media.  Providing Jessie with lots of you said we did material to allow for 2 posts a day.  </w:t>
            </w:r>
          </w:p>
          <w:p w14:paraId="6BA19AC6" w14:textId="77777777" w:rsidR="00DF40E1" w:rsidRPr="00A51D15" w:rsidRDefault="00DF40E1" w:rsidP="00A51D15">
            <w:pPr>
              <w:pStyle w:val="ListParagraph"/>
              <w:numPr>
                <w:ilvl w:val="1"/>
                <w:numId w:val="18"/>
              </w:numPr>
              <w:spacing w:after="160" w:line="276" w:lineRule="auto"/>
              <w:contextualSpacing/>
              <w:textboxTightWrap w:val="none"/>
              <w:rPr>
                <w:color w:val="auto"/>
              </w:rPr>
            </w:pPr>
            <w:r w:rsidRPr="00A51D15">
              <w:rPr>
                <w:color w:val="auto"/>
              </w:rPr>
              <w:t>SG – regional events where there will be a lot of engagement eg running a workshop at the FLP workshop will bring together a group of trainees that have an interest in trainee experience.  Goal for F2F WF meetings at PG Med Centres, funded lunches/drinks.  Collaboration with other regions eg NE TEF.  Securing funding for TEF to travel to conferences.</w:t>
            </w:r>
          </w:p>
          <w:p w14:paraId="31BB9332" w14:textId="77777777" w:rsidR="00DF40E1" w:rsidRPr="00A51D15" w:rsidRDefault="00DF40E1" w:rsidP="00A51D15">
            <w:pPr>
              <w:pStyle w:val="ListParagraph"/>
              <w:numPr>
                <w:ilvl w:val="1"/>
                <w:numId w:val="18"/>
              </w:numPr>
              <w:spacing w:after="160" w:line="276" w:lineRule="auto"/>
              <w:contextualSpacing/>
              <w:textboxTightWrap w:val="none"/>
              <w:rPr>
                <w:color w:val="auto"/>
              </w:rPr>
            </w:pPr>
            <w:r w:rsidRPr="00A51D15">
              <w:rPr>
                <w:color w:val="auto"/>
              </w:rPr>
              <w:t xml:space="preserve">General discussion: </w:t>
            </w:r>
          </w:p>
          <w:p w14:paraId="040AA2FC" w14:textId="77777777" w:rsidR="00DF40E1" w:rsidRPr="00A51D15" w:rsidRDefault="00DF40E1" w:rsidP="00A51D15">
            <w:pPr>
              <w:pStyle w:val="ListParagraph"/>
              <w:numPr>
                <w:ilvl w:val="2"/>
                <w:numId w:val="18"/>
              </w:numPr>
              <w:spacing w:after="160" w:line="276" w:lineRule="auto"/>
              <w:contextualSpacing/>
              <w:textboxTightWrap w:val="none"/>
              <w:rPr>
                <w:color w:val="auto"/>
              </w:rPr>
            </w:pPr>
            <w:r w:rsidRPr="00A51D15">
              <w:rPr>
                <w:color w:val="auto"/>
              </w:rPr>
              <w:t xml:space="preserve"> inviting Qs from trainees to take to DMT meetings, then posting the Qs and replies to social media.  Eg “question of the month”.  Build a question bank.  Use the wider forum to generate questions but also for succession planning.</w:t>
            </w:r>
          </w:p>
          <w:p w14:paraId="271B4B68" w14:textId="77777777" w:rsidR="00DF40E1" w:rsidRPr="00A51D15" w:rsidRDefault="00DF40E1" w:rsidP="00A51D15">
            <w:pPr>
              <w:pStyle w:val="ListParagraph"/>
              <w:numPr>
                <w:ilvl w:val="2"/>
                <w:numId w:val="18"/>
              </w:numPr>
              <w:spacing w:after="160" w:line="276" w:lineRule="auto"/>
              <w:contextualSpacing/>
              <w:textboxTightWrap w:val="none"/>
              <w:rPr>
                <w:color w:val="auto"/>
              </w:rPr>
            </w:pPr>
            <w:r w:rsidRPr="00A51D15">
              <w:rPr>
                <w:color w:val="auto"/>
              </w:rPr>
              <w:t>Importance of accessible question port for TEF to take forward.</w:t>
            </w:r>
          </w:p>
          <w:p w14:paraId="5D288E8D" w14:textId="77777777" w:rsidR="00DF40E1" w:rsidRPr="00A51D15" w:rsidRDefault="00DF40E1" w:rsidP="00A51D15">
            <w:pPr>
              <w:pStyle w:val="ListParagraph"/>
              <w:numPr>
                <w:ilvl w:val="2"/>
                <w:numId w:val="18"/>
              </w:numPr>
              <w:spacing w:after="160" w:line="276" w:lineRule="auto"/>
              <w:contextualSpacing/>
              <w:textboxTightWrap w:val="none"/>
              <w:rPr>
                <w:color w:val="auto"/>
              </w:rPr>
            </w:pPr>
            <w:r w:rsidRPr="00A51D15">
              <w:rPr>
                <w:color w:val="auto"/>
              </w:rPr>
              <w:t>More reinforcement of repetition, but importance of working in parallel with other groups eg BMA, JDF</w:t>
            </w:r>
          </w:p>
          <w:p w14:paraId="77F192C8" w14:textId="77777777" w:rsidR="00DF40E1" w:rsidRPr="00A51D15" w:rsidRDefault="00DF40E1" w:rsidP="00A51D15">
            <w:pPr>
              <w:pStyle w:val="ListParagraph"/>
              <w:numPr>
                <w:ilvl w:val="2"/>
                <w:numId w:val="18"/>
              </w:numPr>
              <w:spacing w:after="160" w:line="276" w:lineRule="auto"/>
              <w:contextualSpacing/>
              <w:textboxTightWrap w:val="none"/>
              <w:rPr>
                <w:color w:val="auto"/>
              </w:rPr>
            </w:pPr>
            <w:r w:rsidRPr="00A51D15">
              <w:rPr>
                <w:color w:val="auto"/>
              </w:rPr>
              <w:t>Feeling that this warrants another meeting to prioritise these and discuss how we take these forward.</w:t>
            </w:r>
          </w:p>
          <w:p w14:paraId="09990183" w14:textId="77777777" w:rsidR="00DF40E1" w:rsidRPr="00A51D15" w:rsidRDefault="00DF40E1" w:rsidP="00A51D15">
            <w:pPr>
              <w:pStyle w:val="ListParagraph"/>
              <w:numPr>
                <w:ilvl w:val="2"/>
                <w:numId w:val="18"/>
              </w:numPr>
              <w:spacing w:after="160" w:line="276" w:lineRule="auto"/>
              <w:contextualSpacing/>
              <w:textboxTightWrap w:val="none"/>
              <w:rPr>
                <w:color w:val="auto"/>
              </w:rPr>
            </w:pPr>
            <w:r w:rsidRPr="00A51D15">
              <w:rPr>
                <w:color w:val="auto"/>
              </w:rPr>
              <w:t>Use of blackboard?</w:t>
            </w:r>
          </w:p>
          <w:p w14:paraId="4DDBC5FF" w14:textId="77777777" w:rsidR="00DF40E1" w:rsidRPr="00A51D15" w:rsidRDefault="00DF40E1" w:rsidP="00A51D15">
            <w:pPr>
              <w:pStyle w:val="ListParagraph"/>
              <w:numPr>
                <w:ilvl w:val="2"/>
                <w:numId w:val="18"/>
              </w:numPr>
              <w:spacing w:after="160" w:line="276" w:lineRule="auto"/>
              <w:contextualSpacing/>
              <w:textboxTightWrap w:val="none"/>
              <w:rPr>
                <w:color w:val="auto"/>
              </w:rPr>
            </w:pPr>
            <w:r w:rsidRPr="00A51D15">
              <w:rPr>
                <w:color w:val="auto"/>
              </w:rPr>
              <w:t>Use of health toolbox? (This is different from Staff Passport)</w:t>
            </w:r>
          </w:p>
          <w:p w14:paraId="0347A573" w14:textId="77777777" w:rsidR="00DF40E1" w:rsidRPr="00A51D15" w:rsidRDefault="00DF40E1" w:rsidP="00A51D15">
            <w:pPr>
              <w:pStyle w:val="ListParagraph"/>
              <w:numPr>
                <w:ilvl w:val="2"/>
                <w:numId w:val="18"/>
              </w:numPr>
              <w:spacing w:after="160" w:line="276" w:lineRule="auto"/>
              <w:contextualSpacing/>
              <w:textboxTightWrap w:val="none"/>
              <w:rPr>
                <w:color w:val="auto"/>
              </w:rPr>
            </w:pPr>
            <w:r w:rsidRPr="00A51D15">
              <w:rPr>
                <w:color w:val="auto"/>
              </w:rPr>
              <w:t>Create a regional teaching/event table that we populate as members of TEF.</w:t>
            </w:r>
          </w:p>
          <w:p w14:paraId="79C74614" w14:textId="42A35FBC" w:rsidR="00B44869" w:rsidRPr="00A51D15" w:rsidRDefault="00B44869" w:rsidP="00A51D15">
            <w:pPr>
              <w:spacing w:after="160" w:line="276" w:lineRule="auto"/>
              <w:contextualSpacing/>
              <w:textboxTightWrap w:val="none"/>
              <w:rPr>
                <w:b/>
                <w:bCs/>
                <w:color w:val="auto"/>
              </w:rPr>
            </w:pPr>
            <w:r w:rsidRPr="00A51D15">
              <w:rPr>
                <w:b/>
                <w:bCs/>
                <w:color w:val="003087" w:themeColor="accent1"/>
                <w:sz w:val="28"/>
                <w:szCs w:val="28"/>
              </w:rPr>
              <w:t>ACTIONS:</w:t>
            </w:r>
          </w:p>
          <w:p w14:paraId="45418CEC" w14:textId="575AE0F5" w:rsidR="00B44869" w:rsidRPr="00D40D15" w:rsidRDefault="00B44869" w:rsidP="00A51D15">
            <w:pPr>
              <w:pStyle w:val="Introductionparagraphblue"/>
              <w:numPr>
                <w:ilvl w:val="0"/>
                <w:numId w:val="23"/>
              </w:numPr>
              <w:spacing w:after="0" w:line="276" w:lineRule="auto"/>
              <w:jc w:val="both"/>
              <w:rPr>
                <w:rFonts w:asciiTheme="minorHAnsi" w:hAnsiTheme="minorHAnsi" w:cstheme="minorHAnsi"/>
                <w:b/>
                <w:bCs/>
                <w:color w:val="auto"/>
                <w:sz w:val="24"/>
                <w:szCs w:val="24"/>
              </w:rPr>
            </w:pPr>
            <w:r w:rsidRPr="00D40D15">
              <w:rPr>
                <w:rFonts w:asciiTheme="minorHAnsi" w:hAnsiTheme="minorHAnsi" w:cstheme="minorHAnsi"/>
                <w:b/>
                <w:bCs/>
                <w:color w:val="auto"/>
                <w:sz w:val="24"/>
                <w:szCs w:val="24"/>
              </w:rPr>
              <w:t>Discuss aims and values in next meetings</w:t>
            </w:r>
          </w:p>
          <w:p w14:paraId="7EC82002" w14:textId="394738A6" w:rsidR="00B44869" w:rsidRPr="00D40D15" w:rsidRDefault="00B44869" w:rsidP="00A51D15">
            <w:pPr>
              <w:pStyle w:val="Introductionparagraphblue"/>
              <w:numPr>
                <w:ilvl w:val="0"/>
                <w:numId w:val="23"/>
              </w:numPr>
              <w:spacing w:after="0" w:line="276" w:lineRule="auto"/>
              <w:jc w:val="both"/>
              <w:rPr>
                <w:rFonts w:asciiTheme="minorHAnsi" w:hAnsiTheme="minorHAnsi" w:cstheme="minorHAnsi"/>
                <w:b/>
                <w:bCs/>
                <w:color w:val="auto"/>
                <w:sz w:val="24"/>
                <w:szCs w:val="24"/>
              </w:rPr>
            </w:pPr>
            <w:r w:rsidRPr="00D40D15">
              <w:rPr>
                <w:rFonts w:asciiTheme="minorHAnsi" w:hAnsiTheme="minorHAnsi" w:cstheme="minorHAnsi"/>
                <w:b/>
                <w:bCs/>
                <w:color w:val="auto"/>
                <w:sz w:val="24"/>
                <w:szCs w:val="24"/>
              </w:rPr>
              <w:t>JT, SG, EH to discuss moving engagement forward</w:t>
            </w:r>
          </w:p>
          <w:p w14:paraId="5E80EA9B" w14:textId="4110F409" w:rsidR="00B44869" w:rsidRPr="00D40D15" w:rsidRDefault="00B44869" w:rsidP="00A51D15">
            <w:pPr>
              <w:pStyle w:val="Introductionparagraphblue"/>
              <w:numPr>
                <w:ilvl w:val="0"/>
                <w:numId w:val="23"/>
              </w:numPr>
              <w:spacing w:after="0" w:line="276" w:lineRule="auto"/>
              <w:jc w:val="both"/>
              <w:rPr>
                <w:rFonts w:asciiTheme="minorHAnsi" w:hAnsiTheme="minorHAnsi" w:cstheme="minorHAnsi"/>
                <w:b/>
                <w:bCs/>
                <w:color w:val="auto"/>
                <w:sz w:val="24"/>
                <w:szCs w:val="24"/>
              </w:rPr>
            </w:pPr>
            <w:r w:rsidRPr="00D40D15">
              <w:rPr>
                <w:rFonts w:asciiTheme="minorHAnsi" w:hAnsiTheme="minorHAnsi" w:cstheme="minorHAnsi"/>
                <w:b/>
                <w:bCs/>
                <w:color w:val="auto"/>
                <w:sz w:val="24"/>
                <w:szCs w:val="24"/>
              </w:rPr>
              <w:t>SG start putting together a business plan</w:t>
            </w:r>
          </w:p>
          <w:p w14:paraId="5D8B54D0" w14:textId="77777777" w:rsidR="00B44869" w:rsidRPr="00A51D15" w:rsidRDefault="00B44869" w:rsidP="00A51D15">
            <w:pPr>
              <w:spacing w:after="160" w:line="276" w:lineRule="auto"/>
              <w:contextualSpacing/>
              <w:textboxTightWrap w:val="none"/>
              <w:rPr>
                <w:color w:val="auto"/>
              </w:rPr>
            </w:pPr>
          </w:p>
          <w:p w14:paraId="2784AD58" w14:textId="266B642C" w:rsidR="00DF40E1" w:rsidRPr="00B44869" w:rsidRDefault="00DF40E1" w:rsidP="00A51D15">
            <w:pPr>
              <w:pStyle w:val="Introductionparagraphpink"/>
              <w:spacing w:line="276" w:lineRule="auto"/>
              <w:jc w:val="both"/>
              <w:rPr>
                <w:rFonts w:cs="Arial"/>
                <w:b/>
                <w:bCs/>
                <w:color w:val="003087" w:themeColor="accent1"/>
              </w:rPr>
            </w:pPr>
          </w:p>
        </w:tc>
      </w:tr>
      <w:tr w:rsidR="00B44869" w:rsidRPr="00B44869" w14:paraId="1FCB3322" w14:textId="77777777" w:rsidTr="00B44869">
        <w:trPr>
          <w:trHeight w:val="415"/>
        </w:trPr>
        <w:tc>
          <w:tcPr>
            <w:tcW w:w="1129" w:type="dxa"/>
          </w:tcPr>
          <w:p w14:paraId="02E481A0" w14:textId="77777777" w:rsidR="00DF40E1" w:rsidRPr="00B44869" w:rsidRDefault="00DF40E1" w:rsidP="009071F1">
            <w:pPr>
              <w:pStyle w:val="ListParagraph"/>
              <w:numPr>
                <w:ilvl w:val="0"/>
                <w:numId w:val="17"/>
              </w:numPr>
              <w:rPr>
                <w:rFonts w:eastAsia="Calibri"/>
                <w:color w:val="003087" w:themeColor="accent1"/>
              </w:rPr>
            </w:pPr>
          </w:p>
        </w:tc>
        <w:tc>
          <w:tcPr>
            <w:tcW w:w="8701" w:type="dxa"/>
          </w:tcPr>
          <w:p w14:paraId="4B363286" w14:textId="77777777" w:rsidR="00DF40E1" w:rsidRPr="00A51D15" w:rsidRDefault="00DF40E1" w:rsidP="00A51D15">
            <w:pPr>
              <w:pStyle w:val="Introductionparagraphpink"/>
              <w:spacing w:line="276" w:lineRule="auto"/>
              <w:jc w:val="both"/>
              <w:rPr>
                <w:rFonts w:cs="Arial"/>
                <w:b/>
                <w:bCs/>
                <w:color w:val="003087" w:themeColor="accent1"/>
              </w:rPr>
            </w:pPr>
            <w:r w:rsidRPr="00A51D15">
              <w:rPr>
                <w:rFonts w:cs="Arial"/>
                <w:b/>
                <w:bCs/>
                <w:color w:val="003087" w:themeColor="accent1"/>
              </w:rPr>
              <w:t>Team Updates:</w:t>
            </w:r>
          </w:p>
          <w:p w14:paraId="4AB8C2C2" w14:textId="77777777" w:rsidR="00DF40E1" w:rsidRPr="00A51D15" w:rsidRDefault="00DF40E1" w:rsidP="00A51D15">
            <w:pPr>
              <w:spacing w:after="160" w:line="276" w:lineRule="auto"/>
              <w:contextualSpacing/>
              <w:rPr>
                <w:rFonts w:asciiTheme="minorHAnsi" w:hAnsiTheme="minorHAnsi" w:cstheme="minorHAnsi"/>
                <w:color w:val="auto"/>
                <w:sz w:val="22"/>
                <w:szCs w:val="22"/>
              </w:rPr>
            </w:pPr>
            <w:r w:rsidRPr="00A51D15">
              <w:rPr>
                <w:rFonts w:asciiTheme="minorHAnsi" w:hAnsiTheme="minorHAnsi" w:cstheme="minorHAnsi"/>
                <w:color w:val="auto"/>
                <w:sz w:val="22"/>
                <w:szCs w:val="22"/>
              </w:rPr>
              <w:t xml:space="preserve">Employers: </w:t>
            </w:r>
          </w:p>
          <w:p w14:paraId="2D147381" w14:textId="77777777" w:rsidR="00DF40E1" w:rsidRPr="00A51D15" w:rsidRDefault="00DF40E1" w:rsidP="00A51D15">
            <w:pPr>
              <w:pStyle w:val="ListParagraph"/>
              <w:numPr>
                <w:ilvl w:val="0"/>
                <w:numId w:val="18"/>
              </w:num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Mid Yorks: MAST – threatening disciplinary action to med regs despite not giving them access to the platform.  Strong letter written.</w:t>
            </w:r>
          </w:p>
          <w:p w14:paraId="049FEC57" w14:textId="77777777" w:rsidR="00DF40E1" w:rsidRPr="00A51D15" w:rsidRDefault="00DF40E1" w:rsidP="00A51D15">
            <w:pPr>
              <w:pStyle w:val="ListParagraph"/>
              <w:numPr>
                <w:ilvl w:val="0"/>
                <w:numId w:val="18"/>
              </w:num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WS will be stepping down from TEF at some point</w:t>
            </w:r>
          </w:p>
          <w:p w14:paraId="063A7C3B" w14:textId="77777777" w:rsidR="00DF40E1" w:rsidRPr="00A51D15" w:rsidRDefault="00DF40E1" w:rsidP="00A51D15">
            <w:pPr>
              <w:pStyle w:val="ListParagraph"/>
              <w:numPr>
                <w:ilvl w:val="0"/>
                <w:numId w:val="18"/>
              </w:num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Presenting at Sheffield Teaching Hospitals JDF – SG and SK to consider attending to observe</w:t>
            </w:r>
          </w:p>
          <w:p w14:paraId="0CBCA6DF" w14:textId="77777777" w:rsidR="00DF40E1" w:rsidRPr="00A51D15" w:rsidRDefault="00DF40E1" w:rsidP="00A51D15">
            <w:pPr>
              <w:spacing w:after="160" w:line="276" w:lineRule="auto"/>
              <w:contextualSpacing/>
              <w:rPr>
                <w:rFonts w:asciiTheme="minorHAnsi" w:hAnsiTheme="minorHAnsi" w:cstheme="minorHAnsi"/>
                <w:color w:val="auto"/>
                <w:sz w:val="22"/>
                <w:szCs w:val="22"/>
              </w:rPr>
            </w:pPr>
            <w:r w:rsidRPr="00A51D15">
              <w:rPr>
                <w:rFonts w:asciiTheme="minorHAnsi" w:hAnsiTheme="minorHAnsi" w:cstheme="minorHAnsi"/>
                <w:color w:val="auto"/>
                <w:sz w:val="22"/>
                <w:szCs w:val="22"/>
              </w:rPr>
              <w:t>EDI:</w:t>
            </w:r>
          </w:p>
          <w:p w14:paraId="3C5A7EC5" w14:textId="77777777" w:rsidR="00DF40E1" w:rsidRPr="00A51D15" w:rsidRDefault="00DF40E1" w:rsidP="00A51D15">
            <w:pPr>
              <w:pStyle w:val="ListParagraph"/>
              <w:numPr>
                <w:ilvl w:val="0"/>
                <w:numId w:val="18"/>
              </w:num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Reverse mentoring workshop went well</w:t>
            </w:r>
          </w:p>
          <w:p w14:paraId="76BE2986" w14:textId="77777777" w:rsidR="00DF40E1" w:rsidRPr="00A51D15" w:rsidRDefault="00DF40E1" w:rsidP="00A51D15">
            <w:pPr>
              <w:pStyle w:val="ListParagraph"/>
              <w:numPr>
                <w:ilvl w:val="0"/>
                <w:numId w:val="18"/>
              </w:num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Unsure what is happening with IMG handbook</w:t>
            </w:r>
          </w:p>
          <w:p w14:paraId="784BF156" w14:textId="77777777" w:rsidR="00DF40E1" w:rsidRPr="00A51D15" w:rsidRDefault="00DF40E1" w:rsidP="00A51D15">
            <w:pPr>
              <w:spacing w:after="160" w:line="276" w:lineRule="auto"/>
              <w:contextualSpacing/>
              <w:rPr>
                <w:rFonts w:asciiTheme="minorHAnsi" w:hAnsiTheme="minorHAnsi" w:cstheme="minorHAnsi"/>
                <w:color w:val="auto"/>
                <w:sz w:val="22"/>
                <w:szCs w:val="22"/>
              </w:rPr>
            </w:pPr>
            <w:r w:rsidRPr="00A51D15">
              <w:rPr>
                <w:rFonts w:asciiTheme="minorHAnsi" w:hAnsiTheme="minorHAnsi" w:cstheme="minorHAnsi"/>
                <w:color w:val="auto"/>
                <w:sz w:val="22"/>
                <w:szCs w:val="22"/>
              </w:rPr>
              <w:t>Wellbeing:</w:t>
            </w:r>
          </w:p>
          <w:p w14:paraId="14767398" w14:textId="77777777" w:rsidR="00DF40E1" w:rsidRPr="00A51D15" w:rsidRDefault="00DF40E1" w:rsidP="00A51D15">
            <w:pPr>
              <w:pStyle w:val="ListParagraph"/>
              <w:numPr>
                <w:ilvl w:val="0"/>
                <w:numId w:val="18"/>
              </w:num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Katie Cobb has contacted Sara about linking up with Kevin Simms in Sheffield re running workshops although non-specific outcome as yet.  To keep lines of communication open.</w:t>
            </w:r>
          </w:p>
          <w:p w14:paraId="1F3D51BB" w14:textId="77777777" w:rsidR="00DF40E1" w:rsidRPr="00A51D15" w:rsidRDefault="00DF40E1" w:rsidP="00A51D15">
            <w:pPr>
              <w:pStyle w:val="ListParagraph"/>
              <w:numPr>
                <w:ilvl w:val="0"/>
                <w:numId w:val="18"/>
              </w:num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Consider presenting in the monthly grand round (1-2 on Tuesdays) about wellbeing</w:t>
            </w:r>
          </w:p>
          <w:p w14:paraId="0E753FAA" w14:textId="77777777" w:rsidR="00DF40E1" w:rsidRPr="00A51D15" w:rsidRDefault="00DF40E1" w:rsidP="00A51D15">
            <w:pPr>
              <w:spacing w:after="160" w:line="276" w:lineRule="auto"/>
              <w:contextualSpacing/>
              <w:rPr>
                <w:rFonts w:asciiTheme="minorHAnsi" w:hAnsiTheme="minorHAnsi" w:cstheme="minorHAnsi"/>
                <w:color w:val="auto"/>
                <w:sz w:val="22"/>
                <w:szCs w:val="22"/>
              </w:rPr>
            </w:pPr>
            <w:r w:rsidRPr="00A51D15">
              <w:rPr>
                <w:rFonts w:asciiTheme="minorHAnsi" w:hAnsiTheme="minorHAnsi" w:cstheme="minorHAnsi"/>
                <w:color w:val="auto"/>
                <w:sz w:val="22"/>
                <w:szCs w:val="22"/>
              </w:rPr>
              <w:t>West:</w:t>
            </w:r>
          </w:p>
          <w:p w14:paraId="4318103C" w14:textId="77777777" w:rsidR="00DF40E1" w:rsidRPr="00A51D15" w:rsidRDefault="00DF40E1" w:rsidP="00A51D15">
            <w:pPr>
              <w:pStyle w:val="ListParagraph"/>
              <w:numPr>
                <w:ilvl w:val="0"/>
                <w:numId w:val="18"/>
              </w:num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Quiet.  JDF this week but EH will be on nights so will be unable to attend.</w:t>
            </w:r>
          </w:p>
          <w:p w14:paraId="0D339F79" w14:textId="77777777" w:rsidR="00DF40E1" w:rsidRPr="00A51D15" w:rsidRDefault="00DF40E1" w:rsidP="00A51D15">
            <w:pPr>
              <w:pStyle w:val="ListParagraph"/>
              <w:numPr>
                <w:ilvl w:val="0"/>
                <w:numId w:val="18"/>
              </w:num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Civility Saves Lives will be discussed at JDF this week – wondering if WD is part of this.  SG and SS would be keen to attend</w:t>
            </w:r>
          </w:p>
          <w:p w14:paraId="107997FD" w14:textId="77777777" w:rsidR="00DF40E1" w:rsidRPr="00A51D15" w:rsidRDefault="00DF40E1" w:rsidP="00A51D15">
            <w:pPr>
              <w:spacing w:after="160" w:line="276" w:lineRule="auto"/>
              <w:contextualSpacing/>
              <w:rPr>
                <w:rFonts w:asciiTheme="minorHAnsi" w:hAnsiTheme="minorHAnsi" w:cstheme="minorHAnsi"/>
                <w:color w:val="auto"/>
                <w:sz w:val="22"/>
                <w:szCs w:val="22"/>
              </w:rPr>
            </w:pPr>
            <w:r w:rsidRPr="00A51D15">
              <w:rPr>
                <w:rFonts w:asciiTheme="minorHAnsi" w:hAnsiTheme="minorHAnsi" w:cstheme="minorHAnsi"/>
                <w:color w:val="auto"/>
                <w:sz w:val="22"/>
                <w:szCs w:val="22"/>
              </w:rPr>
              <w:t>South:</w:t>
            </w:r>
          </w:p>
          <w:p w14:paraId="23C86CC6" w14:textId="77777777" w:rsidR="00DF40E1" w:rsidRPr="00A51D15" w:rsidRDefault="00DF40E1" w:rsidP="00A51D15">
            <w:pPr>
              <w:pStyle w:val="ListParagraph"/>
              <w:numPr>
                <w:ilvl w:val="0"/>
                <w:numId w:val="18"/>
              </w:num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Some interesting responses to UU’s survey</w:t>
            </w:r>
          </w:p>
          <w:p w14:paraId="5B01B3AE" w14:textId="77777777" w:rsidR="00DF40E1" w:rsidRPr="00A51D15" w:rsidRDefault="00DF40E1" w:rsidP="00A51D15">
            <w:pPr>
              <w:pStyle w:val="ListParagraph"/>
              <w:numPr>
                <w:ilvl w:val="0"/>
                <w:numId w:val="18"/>
              </w:num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Consider discussing the results at the next meeting</w:t>
            </w:r>
          </w:p>
          <w:p w14:paraId="6B570C8D" w14:textId="77777777" w:rsidR="00DF40E1" w:rsidRPr="00A51D15" w:rsidRDefault="00DF40E1" w:rsidP="00A51D15">
            <w:pPr>
              <w:pStyle w:val="ListParagraph"/>
              <w:numPr>
                <w:ilvl w:val="0"/>
                <w:numId w:val="18"/>
              </w:num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 xml:space="preserve">Consider taking qualitative themes to Quality </w:t>
            </w:r>
          </w:p>
          <w:p w14:paraId="05895E1C" w14:textId="77777777" w:rsidR="00DF40E1" w:rsidRPr="00A51D15" w:rsidRDefault="00DF40E1" w:rsidP="00A51D15">
            <w:pPr>
              <w:spacing w:after="160" w:line="276" w:lineRule="auto"/>
              <w:contextualSpacing/>
              <w:rPr>
                <w:rFonts w:asciiTheme="minorHAnsi" w:hAnsiTheme="minorHAnsi" w:cstheme="minorHAnsi"/>
                <w:color w:val="auto"/>
                <w:sz w:val="22"/>
                <w:szCs w:val="22"/>
              </w:rPr>
            </w:pPr>
            <w:r w:rsidRPr="00A51D15">
              <w:rPr>
                <w:rFonts w:asciiTheme="minorHAnsi" w:hAnsiTheme="minorHAnsi" w:cstheme="minorHAnsi"/>
                <w:color w:val="auto"/>
                <w:sz w:val="22"/>
                <w:szCs w:val="22"/>
              </w:rPr>
              <w:t>East</w:t>
            </w:r>
          </w:p>
          <w:p w14:paraId="01EC0668" w14:textId="77777777" w:rsidR="00DF40E1" w:rsidRPr="00A51D15" w:rsidRDefault="00DF40E1" w:rsidP="00A51D15">
            <w:pPr>
              <w:pStyle w:val="ListParagraph"/>
              <w:numPr>
                <w:ilvl w:val="0"/>
                <w:numId w:val="18"/>
              </w:num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Varun Sarodaya representing East – first meeting today</w:t>
            </w:r>
          </w:p>
          <w:p w14:paraId="56BE7A07" w14:textId="77777777" w:rsidR="00DF40E1" w:rsidRPr="00A51D15" w:rsidRDefault="00DF40E1" w:rsidP="00A51D15">
            <w:pPr>
              <w:spacing w:after="160" w:line="276" w:lineRule="auto"/>
              <w:contextualSpacing/>
              <w:rPr>
                <w:rFonts w:asciiTheme="minorHAnsi" w:hAnsiTheme="minorHAnsi" w:cstheme="minorHAnsi"/>
                <w:color w:val="auto"/>
                <w:sz w:val="22"/>
                <w:szCs w:val="22"/>
              </w:rPr>
            </w:pPr>
            <w:r w:rsidRPr="00A51D15">
              <w:rPr>
                <w:rFonts w:asciiTheme="minorHAnsi" w:hAnsiTheme="minorHAnsi" w:cstheme="minorHAnsi"/>
                <w:color w:val="auto"/>
                <w:sz w:val="22"/>
                <w:szCs w:val="22"/>
              </w:rPr>
              <w:t>Comms:</w:t>
            </w:r>
          </w:p>
          <w:p w14:paraId="645C4BDD" w14:textId="77777777" w:rsidR="00DF40E1" w:rsidRPr="00A51D15" w:rsidRDefault="00DF40E1" w:rsidP="00A51D15">
            <w:pPr>
              <w:pStyle w:val="ListParagraph"/>
              <w:numPr>
                <w:ilvl w:val="0"/>
                <w:numId w:val="18"/>
              </w:num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Recruitment materials are all ready to go, just need to confirm dates</w:t>
            </w:r>
          </w:p>
          <w:p w14:paraId="43D74EA7" w14:textId="77777777" w:rsidR="00DF40E1" w:rsidRPr="00A51D15" w:rsidRDefault="00DF40E1" w:rsidP="00A51D15">
            <w:pPr>
              <w:pStyle w:val="ListParagraph"/>
              <w:numPr>
                <w:ilvl w:val="0"/>
                <w:numId w:val="18"/>
              </w:num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All advertising materials ready to start going out</w:t>
            </w:r>
          </w:p>
          <w:p w14:paraId="35F12FB1" w14:textId="77777777" w:rsidR="00DF40E1" w:rsidRPr="00A51D15" w:rsidRDefault="00DF40E1" w:rsidP="00A51D15">
            <w:pPr>
              <w:spacing w:after="160" w:line="276" w:lineRule="auto"/>
              <w:contextualSpacing/>
              <w:rPr>
                <w:rFonts w:asciiTheme="minorHAnsi" w:hAnsiTheme="minorHAnsi" w:cstheme="minorHAnsi"/>
                <w:color w:val="auto"/>
                <w:sz w:val="22"/>
                <w:szCs w:val="22"/>
              </w:rPr>
            </w:pPr>
            <w:r w:rsidRPr="00A51D15">
              <w:rPr>
                <w:rFonts w:asciiTheme="minorHAnsi" w:hAnsiTheme="minorHAnsi" w:cstheme="minorHAnsi"/>
                <w:color w:val="auto"/>
                <w:sz w:val="22"/>
                <w:szCs w:val="22"/>
              </w:rPr>
              <w:t>Quality:</w:t>
            </w:r>
          </w:p>
          <w:p w14:paraId="00BF56AC" w14:textId="77777777" w:rsidR="00DF40E1" w:rsidRDefault="00DF40E1" w:rsidP="00A51D15">
            <w:pPr>
              <w:pStyle w:val="ListParagraph"/>
              <w:numPr>
                <w:ilvl w:val="0"/>
                <w:numId w:val="18"/>
              </w:numPr>
              <w:spacing w:after="160" w:line="276" w:lineRule="auto"/>
              <w:contextualSpacing/>
              <w:textboxTightWrap w:val="none"/>
              <w:rPr>
                <w:rFonts w:asciiTheme="minorHAnsi" w:hAnsiTheme="minorHAnsi" w:cstheme="minorHAnsi"/>
                <w:color w:val="auto"/>
              </w:rPr>
            </w:pPr>
            <w:r w:rsidRPr="00A51D15">
              <w:rPr>
                <w:rFonts w:asciiTheme="minorHAnsi" w:hAnsiTheme="minorHAnsi" w:cstheme="minorHAnsi"/>
                <w:color w:val="auto"/>
              </w:rPr>
              <w:t>meeting with Jon Hossain on 1</w:t>
            </w:r>
            <w:r w:rsidRPr="00A51D15">
              <w:rPr>
                <w:rFonts w:asciiTheme="minorHAnsi" w:hAnsiTheme="minorHAnsi" w:cstheme="minorHAnsi"/>
                <w:color w:val="auto"/>
                <w:vertAlign w:val="superscript"/>
              </w:rPr>
              <w:t>st</w:t>
            </w:r>
            <w:r w:rsidRPr="00A51D15">
              <w:rPr>
                <w:rFonts w:asciiTheme="minorHAnsi" w:hAnsiTheme="minorHAnsi" w:cstheme="minorHAnsi"/>
                <w:color w:val="auto"/>
              </w:rPr>
              <w:t xml:space="preserve"> Feb.  WD doesn’t have DEMQ invite for 31</w:t>
            </w:r>
            <w:r w:rsidRPr="00A51D15">
              <w:rPr>
                <w:rFonts w:asciiTheme="minorHAnsi" w:hAnsiTheme="minorHAnsi" w:cstheme="minorHAnsi"/>
                <w:color w:val="auto"/>
                <w:vertAlign w:val="superscript"/>
              </w:rPr>
              <w:t>st</w:t>
            </w:r>
            <w:r w:rsidRPr="00A51D15">
              <w:rPr>
                <w:rFonts w:asciiTheme="minorHAnsi" w:hAnsiTheme="minorHAnsi" w:cstheme="minorHAnsi"/>
                <w:color w:val="auto"/>
              </w:rPr>
              <w:t xml:space="preserve"> Jan yet – SG to see if he can forward.</w:t>
            </w:r>
          </w:p>
          <w:p w14:paraId="04DCE7F9" w14:textId="77777777" w:rsidR="00A51D15" w:rsidRPr="00A51D15" w:rsidRDefault="00A51D15" w:rsidP="00A51D15">
            <w:pPr>
              <w:pStyle w:val="ListParagraph"/>
              <w:numPr>
                <w:ilvl w:val="0"/>
                <w:numId w:val="18"/>
              </w:numPr>
              <w:spacing w:after="160" w:line="276" w:lineRule="auto"/>
              <w:contextualSpacing/>
              <w:textboxTightWrap w:val="none"/>
              <w:rPr>
                <w:rFonts w:asciiTheme="minorHAnsi" w:hAnsiTheme="minorHAnsi" w:cstheme="minorHAnsi"/>
                <w:color w:val="auto"/>
              </w:rPr>
            </w:pPr>
          </w:p>
          <w:p w14:paraId="476CAEE5" w14:textId="77777777" w:rsidR="00DF40E1" w:rsidRPr="00A51D15" w:rsidRDefault="00DF40E1" w:rsidP="00A51D15">
            <w:pPr>
              <w:spacing w:after="160" w:line="276" w:lineRule="auto"/>
              <w:contextualSpacing/>
              <w:rPr>
                <w:rFonts w:asciiTheme="minorHAnsi" w:hAnsiTheme="minorHAnsi" w:cstheme="minorHAnsi"/>
                <w:color w:val="auto"/>
                <w:sz w:val="22"/>
                <w:szCs w:val="22"/>
              </w:rPr>
            </w:pPr>
            <w:r w:rsidRPr="00A51D15">
              <w:rPr>
                <w:rFonts w:asciiTheme="minorHAnsi" w:hAnsiTheme="minorHAnsi" w:cstheme="minorHAnsi"/>
                <w:b/>
                <w:bCs/>
                <w:color w:val="003087" w:themeColor="accent1"/>
                <w:sz w:val="22"/>
                <w:szCs w:val="22"/>
              </w:rPr>
              <w:lastRenderedPageBreak/>
              <w:t>Recruitment</w:t>
            </w:r>
            <w:r w:rsidRPr="00A51D15">
              <w:rPr>
                <w:rFonts w:asciiTheme="minorHAnsi" w:hAnsiTheme="minorHAnsi" w:cstheme="minorHAnsi"/>
                <w:color w:val="003087" w:themeColor="accent1"/>
                <w:sz w:val="22"/>
                <w:szCs w:val="22"/>
              </w:rPr>
              <w:t xml:space="preserve">: </w:t>
            </w:r>
            <w:r w:rsidRPr="00A51D15">
              <w:rPr>
                <w:rFonts w:asciiTheme="minorHAnsi" w:hAnsiTheme="minorHAnsi" w:cstheme="minorHAnsi"/>
                <w:color w:val="auto"/>
                <w:sz w:val="22"/>
                <w:szCs w:val="22"/>
              </w:rPr>
              <w:t>current proposed timelines very tight.  Next TEF meeting due on 14</w:t>
            </w:r>
            <w:r w:rsidRPr="00A51D15">
              <w:rPr>
                <w:rFonts w:asciiTheme="minorHAnsi" w:hAnsiTheme="minorHAnsi" w:cstheme="minorHAnsi"/>
                <w:color w:val="auto"/>
                <w:sz w:val="22"/>
                <w:szCs w:val="22"/>
                <w:vertAlign w:val="superscript"/>
              </w:rPr>
              <w:t>th</w:t>
            </w:r>
            <w:r w:rsidRPr="00A51D15">
              <w:rPr>
                <w:rFonts w:asciiTheme="minorHAnsi" w:hAnsiTheme="minorHAnsi" w:cstheme="minorHAnsi"/>
                <w:color w:val="auto"/>
                <w:sz w:val="22"/>
                <w:szCs w:val="22"/>
              </w:rPr>
              <w:t xml:space="preserve"> Feb.  </w:t>
            </w:r>
          </w:p>
          <w:p w14:paraId="2F7E59B1" w14:textId="77777777" w:rsidR="00DF40E1" w:rsidRPr="00A51D15" w:rsidRDefault="00DF40E1" w:rsidP="00A51D15">
            <w:pPr>
              <w:spacing w:after="160" w:line="276" w:lineRule="auto"/>
              <w:contextualSpacing/>
              <w:rPr>
                <w:rFonts w:asciiTheme="minorHAnsi" w:hAnsiTheme="minorHAnsi" w:cstheme="minorHAnsi"/>
                <w:color w:val="auto"/>
                <w:sz w:val="22"/>
                <w:szCs w:val="22"/>
              </w:rPr>
            </w:pPr>
            <w:r w:rsidRPr="00A51D15">
              <w:rPr>
                <w:rFonts w:asciiTheme="minorHAnsi" w:hAnsiTheme="minorHAnsi" w:cstheme="minorHAnsi"/>
                <w:color w:val="auto"/>
                <w:sz w:val="22"/>
                <w:szCs w:val="22"/>
              </w:rPr>
              <w:t>Plan to push application deadline to 7</w:t>
            </w:r>
            <w:r w:rsidRPr="00A51D15">
              <w:rPr>
                <w:rFonts w:asciiTheme="minorHAnsi" w:hAnsiTheme="minorHAnsi" w:cstheme="minorHAnsi"/>
                <w:color w:val="auto"/>
                <w:sz w:val="22"/>
                <w:szCs w:val="22"/>
                <w:vertAlign w:val="superscript"/>
              </w:rPr>
              <w:t>th</w:t>
            </w:r>
            <w:r w:rsidRPr="00A51D15">
              <w:rPr>
                <w:rFonts w:asciiTheme="minorHAnsi" w:hAnsiTheme="minorHAnsi" w:cstheme="minorHAnsi"/>
                <w:color w:val="auto"/>
                <w:sz w:val="22"/>
                <w:szCs w:val="22"/>
              </w:rPr>
              <w:t xml:space="preserve"> Feb to give us the opportunity to review the applications and offer posts out and invite people to the meeting on 14</w:t>
            </w:r>
            <w:r w:rsidRPr="00A51D15">
              <w:rPr>
                <w:rFonts w:asciiTheme="minorHAnsi" w:hAnsiTheme="minorHAnsi" w:cstheme="minorHAnsi"/>
                <w:color w:val="auto"/>
                <w:sz w:val="22"/>
                <w:szCs w:val="22"/>
                <w:vertAlign w:val="superscript"/>
              </w:rPr>
              <w:t>th</w:t>
            </w:r>
            <w:r w:rsidRPr="00A51D15">
              <w:rPr>
                <w:rFonts w:asciiTheme="minorHAnsi" w:hAnsiTheme="minorHAnsi" w:cstheme="minorHAnsi"/>
                <w:color w:val="auto"/>
                <w:sz w:val="22"/>
                <w:szCs w:val="22"/>
              </w:rPr>
              <w:t xml:space="preserve"> Feb.  </w:t>
            </w:r>
          </w:p>
          <w:p w14:paraId="1D4399B8" w14:textId="77777777" w:rsidR="00DF40E1" w:rsidRPr="00A51D15" w:rsidRDefault="00DF40E1" w:rsidP="00A51D15">
            <w:pPr>
              <w:spacing w:after="160" w:line="276" w:lineRule="auto"/>
              <w:contextualSpacing/>
              <w:rPr>
                <w:rFonts w:asciiTheme="minorHAnsi" w:hAnsiTheme="minorHAnsi" w:cstheme="minorHAnsi"/>
                <w:color w:val="auto"/>
                <w:sz w:val="22"/>
                <w:szCs w:val="22"/>
              </w:rPr>
            </w:pPr>
            <w:r w:rsidRPr="00A51D15">
              <w:rPr>
                <w:rFonts w:asciiTheme="minorHAnsi" w:hAnsiTheme="minorHAnsi" w:cstheme="minorHAnsi"/>
                <w:color w:val="auto"/>
                <w:sz w:val="22"/>
                <w:szCs w:val="22"/>
              </w:rPr>
              <w:t>Make form live at the end of the week – unable to upload from DVH and share today due to internet issues.</w:t>
            </w:r>
          </w:p>
          <w:p w14:paraId="335B8688" w14:textId="77777777" w:rsidR="00DF40E1" w:rsidRPr="00A51D15" w:rsidRDefault="00DF40E1" w:rsidP="00A51D15">
            <w:pPr>
              <w:pStyle w:val="Introductionparagraphpink"/>
              <w:spacing w:line="276" w:lineRule="auto"/>
              <w:jc w:val="both"/>
              <w:rPr>
                <w:rFonts w:cs="Arial"/>
                <w:b/>
                <w:bCs/>
                <w:color w:val="auto"/>
              </w:rPr>
            </w:pPr>
          </w:p>
          <w:p w14:paraId="5233F60B" w14:textId="77777777" w:rsidR="00B44869" w:rsidRPr="00A51D15" w:rsidRDefault="00B44869" w:rsidP="00A51D15">
            <w:pPr>
              <w:pStyle w:val="Introductionparagraphpink"/>
              <w:spacing w:line="276" w:lineRule="auto"/>
              <w:jc w:val="both"/>
              <w:rPr>
                <w:rFonts w:cs="Arial"/>
                <w:b/>
                <w:bCs/>
                <w:color w:val="003087" w:themeColor="accent1"/>
              </w:rPr>
            </w:pPr>
            <w:r w:rsidRPr="00A51D15">
              <w:rPr>
                <w:rFonts w:cs="Arial"/>
                <w:b/>
                <w:bCs/>
                <w:color w:val="003087" w:themeColor="accent1"/>
              </w:rPr>
              <w:t>ACTIONS:</w:t>
            </w:r>
          </w:p>
          <w:p w14:paraId="2D2B073F" w14:textId="77777777" w:rsidR="00B44869" w:rsidRPr="00A51D15" w:rsidRDefault="00B44869" w:rsidP="00A51D15">
            <w:pPr>
              <w:pStyle w:val="Introductionparagraphpink"/>
              <w:spacing w:line="276" w:lineRule="auto"/>
              <w:jc w:val="both"/>
              <w:rPr>
                <w:rFonts w:cs="Arial"/>
                <w:b/>
                <w:bCs/>
                <w:color w:val="auto"/>
              </w:rPr>
            </w:pPr>
            <w:r w:rsidRPr="00A51D15">
              <w:rPr>
                <w:rFonts w:cs="Arial"/>
                <w:b/>
                <w:bCs/>
                <w:color w:val="auto"/>
              </w:rPr>
              <w:t xml:space="preserve">Nil </w:t>
            </w:r>
          </w:p>
          <w:p w14:paraId="134D83EF" w14:textId="4C640766" w:rsidR="00B44869" w:rsidRPr="00A51D15" w:rsidRDefault="00B44869" w:rsidP="00A51D15">
            <w:pPr>
              <w:pStyle w:val="Introductionparagraphpink"/>
              <w:spacing w:line="276" w:lineRule="auto"/>
              <w:jc w:val="both"/>
              <w:rPr>
                <w:rFonts w:cs="Arial"/>
                <w:b/>
                <w:bCs/>
                <w:color w:val="auto"/>
              </w:rPr>
            </w:pPr>
          </w:p>
        </w:tc>
      </w:tr>
      <w:tr w:rsidR="00B44869" w:rsidRPr="00B44869" w14:paraId="3E0082EE" w14:textId="77777777" w:rsidTr="00B44869">
        <w:trPr>
          <w:trHeight w:val="415"/>
        </w:trPr>
        <w:tc>
          <w:tcPr>
            <w:tcW w:w="1129" w:type="dxa"/>
          </w:tcPr>
          <w:p w14:paraId="1596E5A5" w14:textId="77777777" w:rsidR="00DF40E1" w:rsidRPr="00B44869" w:rsidRDefault="00DF40E1" w:rsidP="009071F1">
            <w:pPr>
              <w:pStyle w:val="ListParagraph"/>
              <w:numPr>
                <w:ilvl w:val="0"/>
                <w:numId w:val="17"/>
              </w:numPr>
              <w:rPr>
                <w:rFonts w:eastAsia="Calibri"/>
                <w:color w:val="003087" w:themeColor="accent1"/>
              </w:rPr>
            </w:pPr>
          </w:p>
        </w:tc>
        <w:tc>
          <w:tcPr>
            <w:tcW w:w="8701" w:type="dxa"/>
          </w:tcPr>
          <w:p w14:paraId="43B523B1" w14:textId="77777777" w:rsidR="00DF40E1" w:rsidRPr="00B44869" w:rsidRDefault="00DF40E1" w:rsidP="00A51D15">
            <w:pPr>
              <w:pStyle w:val="Introductionparagraphpink"/>
              <w:spacing w:line="276" w:lineRule="auto"/>
              <w:jc w:val="both"/>
              <w:rPr>
                <w:rFonts w:cs="Arial"/>
                <w:b/>
                <w:bCs/>
                <w:color w:val="003087" w:themeColor="accent1"/>
              </w:rPr>
            </w:pPr>
            <w:r w:rsidRPr="00B44869">
              <w:rPr>
                <w:rFonts w:cs="Arial"/>
                <w:b/>
                <w:bCs/>
                <w:color w:val="003087" w:themeColor="accent1"/>
              </w:rPr>
              <w:t>Professional Support in YH – an update</w:t>
            </w:r>
          </w:p>
          <w:p w14:paraId="22EF8A04" w14:textId="77777777" w:rsidR="00DF40E1" w:rsidRPr="00A51D15" w:rsidRDefault="00DF40E1" w:rsidP="00A51D15">
            <w:pPr>
              <w:pStyle w:val="ListParagraph"/>
              <w:spacing w:line="276" w:lineRule="auto"/>
              <w:rPr>
                <w:color w:val="auto"/>
              </w:rPr>
            </w:pPr>
            <w:r w:rsidRPr="00A51D15">
              <w:rPr>
                <w:color w:val="auto"/>
              </w:rPr>
              <w:t>Devolved to Trusts, bolstered by deanery.</w:t>
            </w:r>
          </w:p>
          <w:p w14:paraId="5A8E6F27" w14:textId="77777777" w:rsidR="00DF40E1" w:rsidRPr="00A51D15" w:rsidRDefault="00DF40E1" w:rsidP="00A51D15">
            <w:pPr>
              <w:pStyle w:val="ListParagraph"/>
              <w:spacing w:line="276" w:lineRule="auto"/>
              <w:rPr>
                <w:color w:val="auto"/>
              </w:rPr>
            </w:pPr>
            <w:r w:rsidRPr="00A51D15">
              <w:rPr>
                <w:color w:val="auto"/>
              </w:rPr>
              <w:t>Suite of support available to doctors and dentists:</w:t>
            </w:r>
          </w:p>
          <w:p w14:paraId="254B11BF" w14:textId="77777777" w:rsidR="00DF40E1" w:rsidRPr="00A51D15" w:rsidRDefault="00DF40E1" w:rsidP="00A51D15">
            <w:pPr>
              <w:pStyle w:val="ListParagraph"/>
              <w:numPr>
                <w:ilvl w:val="0"/>
                <w:numId w:val="18"/>
              </w:numPr>
              <w:spacing w:after="160" w:line="276" w:lineRule="auto"/>
              <w:ind w:left="3240"/>
              <w:contextualSpacing/>
              <w:textboxTightWrap w:val="none"/>
              <w:rPr>
                <w:color w:val="auto"/>
              </w:rPr>
            </w:pPr>
            <w:r w:rsidRPr="00A51D15">
              <w:rPr>
                <w:color w:val="auto"/>
              </w:rPr>
              <w:t>Coaching - Upskilling faculty in coaching conversations.</w:t>
            </w:r>
          </w:p>
          <w:p w14:paraId="4BF4996A" w14:textId="77777777" w:rsidR="00DF40E1" w:rsidRPr="00A51D15" w:rsidRDefault="00DF40E1" w:rsidP="00A51D15">
            <w:pPr>
              <w:pStyle w:val="ListParagraph"/>
              <w:numPr>
                <w:ilvl w:val="0"/>
                <w:numId w:val="18"/>
              </w:numPr>
              <w:spacing w:after="160" w:line="276" w:lineRule="auto"/>
              <w:ind w:left="3240"/>
              <w:contextualSpacing/>
              <w:textboxTightWrap w:val="none"/>
              <w:rPr>
                <w:color w:val="auto"/>
              </w:rPr>
            </w:pPr>
            <w:r w:rsidRPr="00A51D15">
              <w:rPr>
                <w:color w:val="auto"/>
              </w:rPr>
              <w:t>Professional skills</w:t>
            </w:r>
          </w:p>
          <w:p w14:paraId="01AE46DC" w14:textId="77777777" w:rsidR="00DF40E1" w:rsidRPr="00A51D15" w:rsidRDefault="00DF40E1" w:rsidP="00A51D15">
            <w:pPr>
              <w:pStyle w:val="ListParagraph"/>
              <w:numPr>
                <w:ilvl w:val="0"/>
                <w:numId w:val="18"/>
              </w:numPr>
              <w:spacing w:after="160" w:line="276" w:lineRule="auto"/>
              <w:ind w:left="3240"/>
              <w:contextualSpacing/>
              <w:textboxTightWrap w:val="none"/>
              <w:rPr>
                <w:color w:val="auto"/>
              </w:rPr>
            </w:pPr>
            <w:r w:rsidRPr="00A51D15">
              <w:rPr>
                <w:color w:val="auto"/>
              </w:rPr>
              <w:t>SuppoRTT</w:t>
            </w:r>
          </w:p>
          <w:p w14:paraId="15E1271D" w14:textId="77777777" w:rsidR="00DF40E1" w:rsidRPr="00A51D15" w:rsidRDefault="00DF40E1" w:rsidP="00A51D15">
            <w:pPr>
              <w:pStyle w:val="ListParagraph"/>
              <w:numPr>
                <w:ilvl w:val="0"/>
                <w:numId w:val="18"/>
              </w:numPr>
              <w:spacing w:after="160" w:line="276" w:lineRule="auto"/>
              <w:ind w:left="3240"/>
              <w:contextualSpacing/>
              <w:textboxTightWrap w:val="none"/>
              <w:rPr>
                <w:color w:val="auto"/>
              </w:rPr>
            </w:pPr>
            <w:r w:rsidRPr="00A51D15">
              <w:rPr>
                <w:color w:val="auto"/>
              </w:rPr>
              <w:t>IMGs</w:t>
            </w:r>
          </w:p>
          <w:p w14:paraId="79A6380F" w14:textId="77777777" w:rsidR="00DF40E1" w:rsidRPr="00A51D15" w:rsidRDefault="00DF40E1" w:rsidP="00A51D15">
            <w:pPr>
              <w:pStyle w:val="ListParagraph"/>
              <w:numPr>
                <w:ilvl w:val="0"/>
                <w:numId w:val="18"/>
              </w:numPr>
              <w:spacing w:after="160" w:line="276" w:lineRule="auto"/>
              <w:ind w:left="3240"/>
              <w:contextualSpacing/>
              <w:textboxTightWrap w:val="none"/>
              <w:rPr>
                <w:color w:val="auto"/>
              </w:rPr>
            </w:pPr>
            <w:r w:rsidRPr="00A51D15">
              <w:rPr>
                <w:color w:val="auto"/>
              </w:rPr>
              <w:t>Careers</w:t>
            </w:r>
          </w:p>
          <w:p w14:paraId="78C194F3" w14:textId="77777777" w:rsidR="00DF40E1" w:rsidRPr="00A51D15" w:rsidRDefault="00DF40E1" w:rsidP="00A51D15">
            <w:pPr>
              <w:pStyle w:val="ListParagraph"/>
              <w:numPr>
                <w:ilvl w:val="0"/>
                <w:numId w:val="18"/>
              </w:numPr>
              <w:spacing w:after="160" w:line="276" w:lineRule="auto"/>
              <w:ind w:left="3240"/>
              <w:contextualSpacing/>
              <w:textboxTightWrap w:val="none"/>
              <w:rPr>
                <w:color w:val="auto"/>
              </w:rPr>
            </w:pPr>
            <w:r w:rsidRPr="00A51D15">
              <w:rPr>
                <w:color w:val="auto"/>
              </w:rPr>
              <w:t>Counselling</w:t>
            </w:r>
          </w:p>
          <w:p w14:paraId="357C3812" w14:textId="77777777" w:rsidR="00DF40E1" w:rsidRPr="00A51D15" w:rsidRDefault="00DF40E1" w:rsidP="00A51D15">
            <w:pPr>
              <w:pStyle w:val="ListParagraph"/>
              <w:numPr>
                <w:ilvl w:val="0"/>
                <w:numId w:val="18"/>
              </w:numPr>
              <w:spacing w:after="160" w:line="276" w:lineRule="auto"/>
              <w:ind w:left="3240"/>
              <w:contextualSpacing/>
              <w:textboxTightWrap w:val="none"/>
              <w:rPr>
                <w:color w:val="auto"/>
              </w:rPr>
            </w:pPr>
            <w:r w:rsidRPr="00A51D15">
              <w:rPr>
                <w:color w:val="auto"/>
              </w:rPr>
              <w:t>ND - support and policy being developed</w:t>
            </w:r>
          </w:p>
          <w:p w14:paraId="797FE5E0" w14:textId="77777777" w:rsidR="00DF40E1" w:rsidRPr="00A51D15" w:rsidRDefault="00DF40E1" w:rsidP="00A51D15">
            <w:pPr>
              <w:pStyle w:val="ListParagraph"/>
              <w:numPr>
                <w:ilvl w:val="0"/>
                <w:numId w:val="18"/>
              </w:numPr>
              <w:spacing w:after="160" w:line="276" w:lineRule="auto"/>
              <w:ind w:left="3240"/>
              <w:contextualSpacing/>
              <w:textboxTightWrap w:val="none"/>
              <w:rPr>
                <w:color w:val="auto"/>
              </w:rPr>
            </w:pPr>
            <w:r w:rsidRPr="00A51D15">
              <w:rPr>
                <w:color w:val="auto"/>
              </w:rPr>
              <w:t>Faculty development</w:t>
            </w:r>
          </w:p>
          <w:p w14:paraId="3974B480" w14:textId="4D3D67C5" w:rsidR="00B44869" w:rsidRPr="00A51D15" w:rsidRDefault="00DF40E1" w:rsidP="00A51D15">
            <w:pPr>
              <w:spacing w:line="276" w:lineRule="auto"/>
              <w:rPr>
                <w:rFonts w:asciiTheme="minorHAnsi" w:hAnsiTheme="minorHAnsi" w:cstheme="minorHAnsi"/>
                <w:color w:val="auto"/>
                <w:sz w:val="22"/>
                <w:szCs w:val="22"/>
              </w:rPr>
            </w:pPr>
            <w:r w:rsidRPr="00A51D15">
              <w:rPr>
                <w:rFonts w:asciiTheme="minorHAnsi" w:hAnsiTheme="minorHAnsi" w:cstheme="minorHAnsi"/>
                <w:color w:val="auto"/>
                <w:sz w:val="22"/>
                <w:szCs w:val="22"/>
              </w:rPr>
              <w:t>Trainees can self-refer.  Inbox triaged by Lindsay and Kathryn and signposted to available resources.  Bimonthly Professional Support Meetings where policy is developed.  Trainee representation(!)</w:t>
            </w:r>
          </w:p>
          <w:p w14:paraId="0DB9C000" w14:textId="77777777" w:rsidR="00DF40E1" w:rsidRPr="00A51D15" w:rsidRDefault="00DF40E1" w:rsidP="00A51D15">
            <w:pPr>
              <w:spacing w:line="276" w:lineRule="auto"/>
              <w:rPr>
                <w:rFonts w:asciiTheme="minorHAnsi" w:hAnsiTheme="minorHAnsi" w:cstheme="minorHAnsi"/>
                <w:color w:val="auto"/>
                <w:sz w:val="22"/>
                <w:szCs w:val="22"/>
              </w:rPr>
            </w:pPr>
            <w:r w:rsidRPr="00A51D15">
              <w:rPr>
                <w:rFonts w:asciiTheme="minorHAnsi" w:hAnsiTheme="minorHAnsi" w:cstheme="minorHAnsi"/>
                <w:color w:val="auto"/>
                <w:sz w:val="22"/>
                <w:szCs w:val="22"/>
              </w:rPr>
              <w:t>Looking to TEF for ways for PS to be seen as less punitive, and also how to communicate and engage with trainees better.   We can take this forward to WF meeting.</w:t>
            </w:r>
          </w:p>
          <w:p w14:paraId="2A077D4B" w14:textId="77777777" w:rsidR="00DF40E1" w:rsidRPr="00A51D15" w:rsidRDefault="00DF40E1" w:rsidP="00A51D15">
            <w:pPr>
              <w:spacing w:line="276" w:lineRule="auto"/>
              <w:rPr>
                <w:rFonts w:asciiTheme="minorHAnsi" w:hAnsiTheme="minorHAnsi" w:cstheme="minorHAnsi"/>
                <w:color w:val="auto"/>
                <w:sz w:val="22"/>
                <w:szCs w:val="22"/>
              </w:rPr>
            </w:pPr>
            <w:r w:rsidRPr="00A51D15">
              <w:rPr>
                <w:rFonts w:asciiTheme="minorHAnsi" w:hAnsiTheme="minorHAnsi" w:cstheme="minorHAnsi"/>
                <w:color w:val="auto"/>
                <w:sz w:val="22"/>
                <w:szCs w:val="22"/>
              </w:rPr>
              <w:t>Lunchtime speaker series to talk about their experiences of being ND.</w:t>
            </w:r>
          </w:p>
          <w:p w14:paraId="7C5E700C" w14:textId="77777777" w:rsidR="00DF40E1" w:rsidRPr="00A51D15" w:rsidRDefault="00DF40E1" w:rsidP="00A51D15">
            <w:pPr>
              <w:spacing w:line="276" w:lineRule="auto"/>
              <w:rPr>
                <w:rFonts w:asciiTheme="minorHAnsi" w:hAnsiTheme="minorHAnsi" w:cstheme="minorHAnsi"/>
                <w:color w:val="auto"/>
                <w:sz w:val="22"/>
                <w:szCs w:val="22"/>
              </w:rPr>
            </w:pPr>
            <w:r w:rsidRPr="00A51D15">
              <w:rPr>
                <w:rFonts w:asciiTheme="minorHAnsi" w:hAnsiTheme="minorHAnsi" w:cstheme="minorHAnsi"/>
                <w:color w:val="auto"/>
                <w:sz w:val="22"/>
                <w:szCs w:val="22"/>
              </w:rPr>
              <w:t xml:space="preserve">Lindsay happy to be a critical friend and provide an insider view.  </w:t>
            </w:r>
          </w:p>
          <w:p w14:paraId="4DFD7957" w14:textId="77777777" w:rsidR="00DF40E1" w:rsidRPr="00B44869" w:rsidRDefault="00DF40E1" w:rsidP="00A51D15">
            <w:pPr>
              <w:spacing w:line="276" w:lineRule="auto"/>
              <w:rPr>
                <w:rFonts w:asciiTheme="minorHAnsi" w:hAnsiTheme="minorHAnsi" w:cstheme="minorHAnsi"/>
                <w:color w:val="003087" w:themeColor="accent1"/>
                <w:sz w:val="22"/>
                <w:szCs w:val="22"/>
              </w:rPr>
            </w:pPr>
            <w:r w:rsidRPr="00A51D15">
              <w:rPr>
                <w:rFonts w:asciiTheme="minorHAnsi" w:hAnsiTheme="minorHAnsi" w:cstheme="minorHAnsi"/>
                <w:color w:val="auto"/>
                <w:sz w:val="22"/>
                <w:szCs w:val="22"/>
              </w:rPr>
              <w:t>There will be standard criteria for people to be forwarded for assessment (as per COPMED criteria) but LM reports there will also be an element of case by case assessments to avoid only addressing trainees when they have already failed</w:t>
            </w:r>
            <w:r w:rsidRPr="00B44869">
              <w:rPr>
                <w:rFonts w:asciiTheme="minorHAnsi" w:hAnsiTheme="minorHAnsi" w:cstheme="minorHAnsi"/>
                <w:color w:val="003087" w:themeColor="accent1"/>
                <w:sz w:val="22"/>
                <w:szCs w:val="22"/>
              </w:rPr>
              <w:t xml:space="preserve">.  </w:t>
            </w:r>
          </w:p>
          <w:p w14:paraId="301D7138" w14:textId="106A0674" w:rsidR="00B44869" w:rsidRPr="00B44869" w:rsidRDefault="00B44869" w:rsidP="00A51D15">
            <w:pPr>
              <w:spacing w:line="276" w:lineRule="auto"/>
              <w:rPr>
                <w:rFonts w:asciiTheme="minorHAnsi" w:hAnsiTheme="minorHAnsi" w:cstheme="minorHAnsi"/>
                <w:b/>
                <w:bCs/>
                <w:color w:val="003087" w:themeColor="accent1"/>
              </w:rPr>
            </w:pPr>
            <w:r w:rsidRPr="00B44869">
              <w:rPr>
                <w:rFonts w:asciiTheme="minorHAnsi" w:hAnsiTheme="minorHAnsi" w:cstheme="minorHAnsi"/>
                <w:b/>
                <w:bCs/>
                <w:color w:val="003087" w:themeColor="accent1"/>
              </w:rPr>
              <w:t>ACTIONS:</w:t>
            </w:r>
          </w:p>
          <w:p w14:paraId="3FFB0189" w14:textId="02535CE2" w:rsidR="00B44869" w:rsidRPr="00D40D15" w:rsidRDefault="00B44869" w:rsidP="00A51D15">
            <w:pPr>
              <w:pStyle w:val="Introductionparagraphblue"/>
              <w:numPr>
                <w:ilvl w:val="0"/>
                <w:numId w:val="24"/>
              </w:numPr>
              <w:spacing w:after="0" w:line="276" w:lineRule="auto"/>
              <w:ind w:left="360"/>
              <w:jc w:val="both"/>
              <w:rPr>
                <w:rFonts w:asciiTheme="minorHAnsi" w:hAnsiTheme="minorHAnsi" w:cstheme="minorHAnsi"/>
                <w:b/>
                <w:bCs/>
                <w:color w:val="auto"/>
                <w:sz w:val="24"/>
                <w:szCs w:val="24"/>
              </w:rPr>
            </w:pPr>
            <w:r w:rsidRPr="00D40D15">
              <w:rPr>
                <w:rFonts w:asciiTheme="minorHAnsi" w:hAnsiTheme="minorHAnsi" w:cstheme="minorHAnsi"/>
                <w:b/>
                <w:bCs/>
                <w:color w:val="auto"/>
                <w:sz w:val="24"/>
                <w:szCs w:val="24"/>
              </w:rPr>
              <w:t>Lindsay McLoughlin to update if</w:t>
            </w:r>
            <w:r w:rsidRPr="00D40D15">
              <w:rPr>
                <w:rFonts w:asciiTheme="minorHAnsi" w:hAnsiTheme="minorHAnsi" w:cstheme="minorHAnsi"/>
                <w:b/>
                <w:bCs/>
                <w:color w:val="auto"/>
                <w:sz w:val="24"/>
                <w:szCs w:val="24"/>
              </w:rPr>
              <w:t xml:space="preserve"> PSU</w:t>
            </w:r>
            <w:r w:rsidRPr="00D40D15">
              <w:rPr>
                <w:rFonts w:asciiTheme="minorHAnsi" w:hAnsiTheme="minorHAnsi" w:cstheme="minorHAnsi"/>
                <w:b/>
                <w:bCs/>
                <w:color w:val="auto"/>
                <w:sz w:val="24"/>
                <w:szCs w:val="24"/>
              </w:rPr>
              <w:t xml:space="preserve"> agree with</w:t>
            </w:r>
            <w:r w:rsidRPr="00D40D15">
              <w:rPr>
                <w:rFonts w:asciiTheme="minorHAnsi" w:hAnsiTheme="minorHAnsi" w:cstheme="minorHAnsi"/>
                <w:b/>
                <w:bCs/>
                <w:color w:val="auto"/>
                <w:sz w:val="24"/>
                <w:szCs w:val="24"/>
              </w:rPr>
              <w:t xml:space="preserve"> having a TEF rep in the meetings</w:t>
            </w:r>
          </w:p>
          <w:p w14:paraId="101814A4" w14:textId="77777777" w:rsidR="00B44869" w:rsidRPr="00D40D15" w:rsidRDefault="00B44869" w:rsidP="00A51D15">
            <w:pPr>
              <w:pStyle w:val="Introductionparagraphblue"/>
              <w:numPr>
                <w:ilvl w:val="0"/>
                <w:numId w:val="24"/>
              </w:numPr>
              <w:spacing w:after="0" w:line="276" w:lineRule="auto"/>
              <w:ind w:left="360"/>
              <w:jc w:val="both"/>
              <w:rPr>
                <w:rFonts w:asciiTheme="minorHAnsi" w:hAnsiTheme="minorHAnsi" w:cstheme="minorHAnsi"/>
                <w:b/>
                <w:bCs/>
                <w:color w:val="auto"/>
                <w:sz w:val="24"/>
                <w:szCs w:val="24"/>
              </w:rPr>
            </w:pPr>
            <w:r w:rsidRPr="00D40D15">
              <w:rPr>
                <w:rFonts w:asciiTheme="minorHAnsi" w:hAnsiTheme="minorHAnsi" w:cstheme="minorHAnsi"/>
                <w:b/>
                <w:bCs/>
                <w:color w:val="auto"/>
                <w:sz w:val="24"/>
                <w:szCs w:val="24"/>
              </w:rPr>
              <w:t>Send presentation to SG</w:t>
            </w:r>
          </w:p>
          <w:p w14:paraId="7068E6B6" w14:textId="77777777" w:rsidR="00B44869" w:rsidRPr="00D40D15" w:rsidRDefault="00B44869" w:rsidP="00A51D15">
            <w:pPr>
              <w:pStyle w:val="Introductionparagraphblue"/>
              <w:numPr>
                <w:ilvl w:val="0"/>
                <w:numId w:val="24"/>
              </w:numPr>
              <w:spacing w:after="0" w:line="276" w:lineRule="auto"/>
              <w:ind w:left="360"/>
              <w:jc w:val="both"/>
              <w:rPr>
                <w:rFonts w:asciiTheme="minorHAnsi" w:hAnsiTheme="minorHAnsi" w:cstheme="minorHAnsi"/>
                <w:b/>
                <w:bCs/>
                <w:color w:val="auto"/>
                <w:sz w:val="24"/>
                <w:szCs w:val="24"/>
              </w:rPr>
            </w:pPr>
            <w:r w:rsidRPr="00D40D15">
              <w:rPr>
                <w:rFonts w:asciiTheme="minorHAnsi" w:hAnsiTheme="minorHAnsi" w:cstheme="minorHAnsi"/>
                <w:b/>
                <w:bCs/>
                <w:color w:val="auto"/>
                <w:sz w:val="24"/>
                <w:szCs w:val="24"/>
              </w:rPr>
              <w:t>PSU faculty page to be included in TEF newsletter</w:t>
            </w:r>
          </w:p>
          <w:p w14:paraId="58F4AF93" w14:textId="048C4052" w:rsidR="00DF40E1" w:rsidRPr="00B44869" w:rsidRDefault="00B44869" w:rsidP="00A51D15">
            <w:pPr>
              <w:pStyle w:val="Introductionparagraphblue"/>
              <w:numPr>
                <w:ilvl w:val="0"/>
                <w:numId w:val="24"/>
              </w:numPr>
              <w:spacing w:after="0" w:line="276" w:lineRule="auto"/>
              <w:ind w:left="360"/>
              <w:jc w:val="both"/>
              <w:rPr>
                <w:rFonts w:cs="Arial"/>
                <w:b/>
                <w:bCs/>
                <w:color w:val="003087" w:themeColor="accent1"/>
              </w:rPr>
            </w:pPr>
            <w:r w:rsidRPr="00D40D15">
              <w:rPr>
                <w:rFonts w:asciiTheme="minorHAnsi" w:hAnsiTheme="minorHAnsi" w:cstheme="minorHAnsi"/>
                <w:b/>
                <w:bCs/>
                <w:color w:val="auto"/>
                <w:sz w:val="24"/>
                <w:szCs w:val="24"/>
              </w:rPr>
              <w:t>Invitation to attend May WF to present on PSU</w:t>
            </w:r>
          </w:p>
        </w:tc>
      </w:tr>
    </w:tbl>
    <w:p w14:paraId="7DD7C660" w14:textId="77777777" w:rsidR="00A51D15" w:rsidRDefault="00A51D15">
      <w:pPr>
        <w:spacing w:after="0" w:line="240" w:lineRule="auto"/>
        <w:textboxTightWrap w:val="none"/>
        <w:rPr>
          <w:color w:val="003087" w:themeColor="accent1"/>
        </w:rPr>
      </w:pPr>
      <w:r>
        <w:rPr>
          <w:color w:val="003087" w:themeColor="accent1"/>
        </w:rPr>
        <w:br w:type="page"/>
      </w:r>
    </w:p>
    <w:p w14:paraId="2C066301" w14:textId="77777777" w:rsidR="00DF40E1" w:rsidRPr="00B44869" w:rsidRDefault="00DF40E1" w:rsidP="0019462E">
      <w:pPr>
        <w:rPr>
          <w:color w:val="003087" w:themeColor="accent1"/>
        </w:rPr>
      </w:pPr>
    </w:p>
    <w:tbl>
      <w:tblPr>
        <w:tblStyle w:val="TableGridLight"/>
        <w:tblW w:w="0" w:type="auto"/>
        <w:tblLook w:val="04A0" w:firstRow="1" w:lastRow="0" w:firstColumn="1" w:lastColumn="0" w:noHBand="0" w:noVBand="1"/>
      </w:tblPr>
      <w:tblGrid>
        <w:gridCol w:w="846"/>
        <w:gridCol w:w="5723"/>
        <w:gridCol w:w="3285"/>
      </w:tblGrid>
      <w:tr w:rsidR="00B44869" w:rsidRPr="00B44869" w14:paraId="5848118A" w14:textId="77777777" w:rsidTr="00A51D15">
        <w:tc>
          <w:tcPr>
            <w:tcW w:w="9854" w:type="dxa"/>
            <w:gridSpan w:val="3"/>
          </w:tcPr>
          <w:p w14:paraId="6CC4E312" w14:textId="31CBB863" w:rsidR="00B44869" w:rsidRPr="00D40D15" w:rsidRDefault="00B44869" w:rsidP="00D40D15">
            <w:pPr>
              <w:pStyle w:val="Heading3"/>
            </w:pPr>
            <w:r w:rsidRPr="00D40D15">
              <w:t>Action Log</w:t>
            </w:r>
          </w:p>
        </w:tc>
      </w:tr>
      <w:tr w:rsidR="00B44869" w:rsidRPr="00B44869" w14:paraId="45DA18A1" w14:textId="77777777" w:rsidTr="00A51D15">
        <w:tc>
          <w:tcPr>
            <w:tcW w:w="846" w:type="dxa"/>
          </w:tcPr>
          <w:p w14:paraId="5FD5B977" w14:textId="2D7B98F5" w:rsidR="00DF40E1" w:rsidRPr="00A51D15" w:rsidRDefault="00B44869">
            <w:pPr>
              <w:spacing w:after="0" w:line="240" w:lineRule="auto"/>
              <w:textboxTightWrap w:val="none"/>
              <w:rPr>
                <w:b/>
                <w:bCs/>
                <w:color w:val="003087" w:themeColor="accent1"/>
              </w:rPr>
            </w:pPr>
            <w:r w:rsidRPr="00A51D15">
              <w:rPr>
                <w:b/>
                <w:bCs/>
                <w:color w:val="003087" w:themeColor="accent1"/>
              </w:rPr>
              <w:t>Item</w:t>
            </w:r>
          </w:p>
        </w:tc>
        <w:tc>
          <w:tcPr>
            <w:tcW w:w="5723" w:type="dxa"/>
          </w:tcPr>
          <w:p w14:paraId="2538FE5F" w14:textId="53A9C678" w:rsidR="00DF40E1" w:rsidRPr="00B44869" w:rsidRDefault="00B44869">
            <w:pPr>
              <w:spacing w:after="0" w:line="240" w:lineRule="auto"/>
              <w:textboxTightWrap w:val="none"/>
              <w:rPr>
                <w:b/>
                <w:bCs/>
                <w:color w:val="003087" w:themeColor="accent1"/>
              </w:rPr>
            </w:pPr>
            <w:r w:rsidRPr="00B44869">
              <w:rPr>
                <w:b/>
                <w:bCs/>
                <w:color w:val="003087" w:themeColor="accent1"/>
              </w:rPr>
              <w:t>Action</w:t>
            </w:r>
          </w:p>
        </w:tc>
        <w:tc>
          <w:tcPr>
            <w:tcW w:w="3285" w:type="dxa"/>
          </w:tcPr>
          <w:p w14:paraId="16834AD2" w14:textId="360BD835" w:rsidR="00DF40E1" w:rsidRPr="00B44869" w:rsidRDefault="00B44869">
            <w:pPr>
              <w:spacing w:after="0" w:line="240" w:lineRule="auto"/>
              <w:textboxTightWrap w:val="none"/>
              <w:rPr>
                <w:b/>
                <w:bCs/>
                <w:color w:val="003087" w:themeColor="accent1"/>
              </w:rPr>
            </w:pPr>
            <w:r w:rsidRPr="00B44869">
              <w:rPr>
                <w:b/>
                <w:bCs/>
                <w:color w:val="003087" w:themeColor="accent1"/>
              </w:rPr>
              <w:t>Allocated person(s)</w:t>
            </w:r>
          </w:p>
        </w:tc>
      </w:tr>
      <w:tr w:rsidR="00B44869" w:rsidRPr="00B44869" w14:paraId="1E7D6438" w14:textId="77777777" w:rsidTr="00A51D15">
        <w:tc>
          <w:tcPr>
            <w:tcW w:w="846" w:type="dxa"/>
          </w:tcPr>
          <w:p w14:paraId="5AEFB71F" w14:textId="1CE2054E" w:rsidR="00DF40E1" w:rsidRPr="00A51D15" w:rsidRDefault="00B44869">
            <w:pPr>
              <w:spacing w:after="0" w:line="240" w:lineRule="auto"/>
              <w:textboxTightWrap w:val="none"/>
              <w:rPr>
                <w:b/>
                <w:bCs/>
                <w:color w:val="003087" w:themeColor="accent1"/>
              </w:rPr>
            </w:pPr>
            <w:r w:rsidRPr="00A51D15">
              <w:rPr>
                <w:b/>
                <w:bCs/>
                <w:color w:val="003087" w:themeColor="accent1"/>
              </w:rPr>
              <w:t>1</w:t>
            </w:r>
          </w:p>
        </w:tc>
        <w:tc>
          <w:tcPr>
            <w:tcW w:w="5723" w:type="dxa"/>
          </w:tcPr>
          <w:p w14:paraId="395109E9" w14:textId="6C009FCE" w:rsidR="00DF40E1" w:rsidRPr="00D40D15" w:rsidRDefault="00B44869">
            <w:pPr>
              <w:spacing w:after="0" w:line="240" w:lineRule="auto"/>
              <w:textboxTightWrap w:val="none"/>
              <w:rPr>
                <w:color w:val="auto"/>
              </w:rPr>
            </w:pPr>
            <w:r w:rsidRPr="00D40D15">
              <w:rPr>
                <w:color w:val="auto"/>
              </w:rPr>
              <w:t>Take forward ideas from QOTM for long term engagement strategy</w:t>
            </w:r>
          </w:p>
        </w:tc>
        <w:tc>
          <w:tcPr>
            <w:tcW w:w="3285" w:type="dxa"/>
          </w:tcPr>
          <w:p w14:paraId="74F60DD4" w14:textId="72184CC7" w:rsidR="00DF40E1" w:rsidRPr="00D40D15" w:rsidRDefault="00B44869">
            <w:pPr>
              <w:spacing w:after="0" w:line="240" w:lineRule="auto"/>
              <w:textboxTightWrap w:val="none"/>
              <w:rPr>
                <w:color w:val="auto"/>
              </w:rPr>
            </w:pPr>
            <w:r w:rsidRPr="00D40D15">
              <w:rPr>
                <w:color w:val="auto"/>
              </w:rPr>
              <w:t>JT/SG/EH/WD</w:t>
            </w:r>
          </w:p>
        </w:tc>
      </w:tr>
      <w:tr w:rsidR="00B44869" w:rsidRPr="00B44869" w14:paraId="298CF560" w14:textId="77777777" w:rsidTr="00A51D15">
        <w:tc>
          <w:tcPr>
            <w:tcW w:w="846" w:type="dxa"/>
          </w:tcPr>
          <w:p w14:paraId="4B7A88E4" w14:textId="29466EE0" w:rsidR="00DF40E1" w:rsidRPr="00A51D15" w:rsidRDefault="00B44869">
            <w:pPr>
              <w:spacing w:after="0" w:line="240" w:lineRule="auto"/>
              <w:textboxTightWrap w:val="none"/>
              <w:rPr>
                <w:b/>
                <w:bCs/>
                <w:color w:val="003087" w:themeColor="accent1"/>
              </w:rPr>
            </w:pPr>
            <w:r w:rsidRPr="00A51D15">
              <w:rPr>
                <w:b/>
                <w:bCs/>
                <w:color w:val="003087" w:themeColor="accent1"/>
              </w:rPr>
              <w:t>2</w:t>
            </w:r>
          </w:p>
        </w:tc>
        <w:tc>
          <w:tcPr>
            <w:tcW w:w="5723" w:type="dxa"/>
          </w:tcPr>
          <w:p w14:paraId="36E276C9" w14:textId="7A18C57F" w:rsidR="00DF40E1" w:rsidRPr="00D40D15" w:rsidRDefault="00B44869">
            <w:pPr>
              <w:spacing w:after="0" w:line="240" w:lineRule="auto"/>
              <w:textboxTightWrap w:val="none"/>
              <w:rPr>
                <w:color w:val="auto"/>
              </w:rPr>
            </w:pPr>
            <w:r w:rsidRPr="00D40D15">
              <w:rPr>
                <w:color w:val="auto"/>
              </w:rPr>
              <w:t>Develop TEF business case for budget</w:t>
            </w:r>
          </w:p>
        </w:tc>
        <w:tc>
          <w:tcPr>
            <w:tcW w:w="3285" w:type="dxa"/>
          </w:tcPr>
          <w:p w14:paraId="28F3BC56" w14:textId="751614F9" w:rsidR="00B44869" w:rsidRPr="00D40D15" w:rsidRDefault="00B44869">
            <w:pPr>
              <w:spacing w:after="0" w:line="240" w:lineRule="auto"/>
              <w:textboxTightWrap w:val="none"/>
              <w:rPr>
                <w:color w:val="auto"/>
              </w:rPr>
            </w:pPr>
            <w:r w:rsidRPr="00D40D15">
              <w:rPr>
                <w:color w:val="auto"/>
              </w:rPr>
              <w:t>SG</w:t>
            </w:r>
          </w:p>
        </w:tc>
      </w:tr>
      <w:tr w:rsidR="00B44869" w:rsidRPr="00B44869" w14:paraId="2102E9E0" w14:textId="77777777" w:rsidTr="00A51D15">
        <w:tc>
          <w:tcPr>
            <w:tcW w:w="846" w:type="dxa"/>
          </w:tcPr>
          <w:p w14:paraId="1FAE3E51" w14:textId="6B2F8EAA" w:rsidR="00DF40E1" w:rsidRPr="00A51D15" w:rsidRDefault="00B44869">
            <w:pPr>
              <w:spacing w:after="0" w:line="240" w:lineRule="auto"/>
              <w:textboxTightWrap w:val="none"/>
              <w:rPr>
                <w:b/>
                <w:bCs/>
                <w:color w:val="003087" w:themeColor="accent1"/>
              </w:rPr>
            </w:pPr>
            <w:r w:rsidRPr="00A51D15">
              <w:rPr>
                <w:b/>
                <w:bCs/>
                <w:color w:val="003087" w:themeColor="accent1"/>
              </w:rPr>
              <w:t>3</w:t>
            </w:r>
          </w:p>
        </w:tc>
        <w:tc>
          <w:tcPr>
            <w:tcW w:w="5723" w:type="dxa"/>
          </w:tcPr>
          <w:p w14:paraId="7A99661D" w14:textId="35AF8049" w:rsidR="00DF40E1" w:rsidRPr="00D40D15" w:rsidRDefault="00B44869">
            <w:pPr>
              <w:spacing w:after="0" w:line="240" w:lineRule="auto"/>
              <w:textboxTightWrap w:val="none"/>
              <w:rPr>
                <w:color w:val="auto"/>
              </w:rPr>
            </w:pPr>
            <w:r w:rsidRPr="00D40D15">
              <w:rPr>
                <w:color w:val="auto"/>
              </w:rPr>
              <w:t>Complete newsletter for draft submission by end of January</w:t>
            </w:r>
          </w:p>
        </w:tc>
        <w:tc>
          <w:tcPr>
            <w:tcW w:w="3285" w:type="dxa"/>
          </w:tcPr>
          <w:p w14:paraId="69EF6BAE" w14:textId="504C6309" w:rsidR="00DF40E1" w:rsidRPr="00D40D15" w:rsidRDefault="00B44869">
            <w:pPr>
              <w:spacing w:after="0" w:line="240" w:lineRule="auto"/>
              <w:textboxTightWrap w:val="none"/>
              <w:rPr>
                <w:color w:val="auto"/>
              </w:rPr>
            </w:pPr>
            <w:r w:rsidRPr="00D40D15">
              <w:rPr>
                <w:color w:val="auto"/>
              </w:rPr>
              <w:t>SG/JT/SK</w:t>
            </w:r>
          </w:p>
        </w:tc>
      </w:tr>
      <w:tr w:rsidR="00B44869" w:rsidRPr="00B44869" w14:paraId="41E4F52C" w14:textId="77777777" w:rsidTr="00A51D15">
        <w:tc>
          <w:tcPr>
            <w:tcW w:w="846" w:type="dxa"/>
          </w:tcPr>
          <w:p w14:paraId="07D2ECED" w14:textId="1D8022C5" w:rsidR="00DF40E1" w:rsidRPr="00A51D15" w:rsidRDefault="00B44869">
            <w:pPr>
              <w:spacing w:after="0" w:line="240" w:lineRule="auto"/>
              <w:textboxTightWrap w:val="none"/>
              <w:rPr>
                <w:b/>
                <w:bCs/>
                <w:color w:val="003087" w:themeColor="accent1"/>
              </w:rPr>
            </w:pPr>
            <w:r w:rsidRPr="00A51D15">
              <w:rPr>
                <w:b/>
                <w:bCs/>
                <w:color w:val="003087" w:themeColor="accent1"/>
              </w:rPr>
              <w:t>4</w:t>
            </w:r>
          </w:p>
        </w:tc>
        <w:tc>
          <w:tcPr>
            <w:tcW w:w="5723" w:type="dxa"/>
          </w:tcPr>
          <w:p w14:paraId="41D7FC91" w14:textId="04A8DA11" w:rsidR="00DF40E1" w:rsidRPr="00D40D15" w:rsidRDefault="00B44869">
            <w:pPr>
              <w:spacing w:after="0" w:line="240" w:lineRule="auto"/>
              <w:textboxTightWrap w:val="none"/>
              <w:rPr>
                <w:color w:val="auto"/>
              </w:rPr>
            </w:pPr>
            <w:r w:rsidRPr="00D40D15">
              <w:rPr>
                <w:color w:val="auto"/>
              </w:rPr>
              <w:t>Complete TEF Recruitment for WF lead, EDI co-lead, Employers Lead and LTFT deputy</w:t>
            </w:r>
          </w:p>
        </w:tc>
        <w:tc>
          <w:tcPr>
            <w:tcW w:w="3285" w:type="dxa"/>
          </w:tcPr>
          <w:p w14:paraId="1601108F" w14:textId="1741FC16" w:rsidR="00DF40E1" w:rsidRPr="00D40D15" w:rsidRDefault="00B44869">
            <w:pPr>
              <w:spacing w:after="0" w:line="240" w:lineRule="auto"/>
              <w:textboxTightWrap w:val="none"/>
              <w:rPr>
                <w:color w:val="auto"/>
              </w:rPr>
            </w:pPr>
            <w:r w:rsidRPr="00D40D15">
              <w:rPr>
                <w:color w:val="auto"/>
              </w:rPr>
              <w:t>All</w:t>
            </w:r>
          </w:p>
        </w:tc>
      </w:tr>
      <w:tr w:rsidR="00B44869" w:rsidRPr="00B44869" w14:paraId="70EA5422" w14:textId="77777777" w:rsidTr="00A51D15">
        <w:tc>
          <w:tcPr>
            <w:tcW w:w="846" w:type="dxa"/>
          </w:tcPr>
          <w:p w14:paraId="079E6DCF" w14:textId="5970968E" w:rsidR="00DF40E1" w:rsidRPr="00A51D15" w:rsidRDefault="00B44869">
            <w:pPr>
              <w:spacing w:after="0" w:line="240" w:lineRule="auto"/>
              <w:textboxTightWrap w:val="none"/>
              <w:rPr>
                <w:b/>
                <w:bCs/>
                <w:color w:val="003087" w:themeColor="accent1"/>
              </w:rPr>
            </w:pPr>
            <w:r w:rsidRPr="00A51D15">
              <w:rPr>
                <w:b/>
                <w:bCs/>
                <w:color w:val="003087" w:themeColor="accent1"/>
              </w:rPr>
              <w:t>5</w:t>
            </w:r>
          </w:p>
        </w:tc>
        <w:tc>
          <w:tcPr>
            <w:tcW w:w="5723" w:type="dxa"/>
          </w:tcPr>
          <w:p w14:paraId="63E742FD" w14:textId="5916458F" w:rsidR="00DF40E1" w:rsidRPr="00D40D15" w:rsidRDefault="00B44869">
            <w:pPr>
              <w:spacing w:after="0" w:line="240" w:lineRule="auto"/>
              <w:textboxTightWrap w:val="none"/>
              <w:rPr>
                <w:color w:val="auto"/>
              </w:rPr>
            </w:pPr>
            <w:r w:rsidRPr="00D40D15">
              <w:rPr>
                <w:color w:val="auto"/>
              </w:rPr>
              <w:t xml:space="preserve">Establish if TEF member can sit on PSU Bimonthly – which </w:t>
            </w:r>
            <w:r w:rsidRPr="00D40D15">
              <w:rPr>
                <w:color w:val="auto"/>
              </w:rPr>
              <w:t>TEF member to sit on bimonthly yet to be decided</w:t>
            </w:r>
          </w:p>
        </w:tc>
        <w:tc>
          <w:tcPr>
            <w:tcW w:w="3285" w:type="dxa"/>
          </w:tcPr>
          <w:p w14:paraId="3A01C4DE" w14:textId="6DFD3360" w:rsidR="00DF40E1" w:rsidRPr="00D40D15" w:rsidRDefault="00B44869">
            <w:pPr>
              <w:spacing w:after="0" w:line="240" w:lineRule="auto"/>
              <w:textboxTightWrap w:val="none"/>
              <w:rPr>
                <w:color w:val="auto"/>
              </w:rPr>
            </w:pPr>
            <w:r w:rsidRPr="00D40D15">
              <w:rPr>
                <w:color w:val="auto"/>
              </w:rPr>
              <w:t xml:space="preserve">SG to liaise with Lindsay McLoughlin </w:t>
            </w:r>
          </w:p>
        </w:tc>
      </w:tr>
      <w:tr w:rsidR="00B44869" w:rsidRPr="00B44869" w14:paraId="6EC47404" w14:textId="77777777" w:rsidTr="00A51D15">
        <w:tc>
          <w:tcPr>
            <w:tcW w:w="846" w:type="dxa"/>
          </w:tcPr>
          <w:p w14:paraId="68AA943C" w14:textId="2533FA73" w:rsidR="00DF40E1" w:rsidRPr="00A51D15" w:rsidRDefault="00B44869">
            <w:pPr>
              <w:spacing w:after="0" w:line="240" w:lineRule="auto"/>
              <w:textboxTightWrap w:val="none"/>
              <w:rPr>
                <w:b/>
                <w:bCs/>
                <w:color w:val="003087" w:themeColor="accent1"/>
              </w:rPr>
            </w:pPr>
            <w:r w:rsidRPr="00A51D15">
              <w:rPr>
                <w:b/>
                <w:bCs/>
                <w:color w:val="003087" w:themeColor="accent1"/>
              </w:rPr>
              <w:t xml:space="preserve">6. </w:t>
            </w:r>
          </w:p>
        </w:tc>
        <w:tc>
          <w:tcPr>
            <w:tcW w:w="5723" w:type="dxa"/>
          </w:tcPr>
          <w:p w14:paraId="7305B39C" w14:textId="74A251C4" w:rsidR="00DF40E1" w:rsidRPr="00D40D15" w:rsidRDefault="00B44869">
            <w:pPr>
              <w:spacing w:after="0" w:line="240" w:lineRule="auto"/>
              <w:textboxTightWrap w:val="none"/>
              <w:rPr>
                <w:color w:val="auto"/>
              </w:rPr>
            </w:pPr>
            <w:r w:rsidRPr="00D40D15">
              <w:rPr>
                <w:color w:val="auto"/>
              </w:rPr>
              <w:t>Attend LTHT SOP working group</w:t>
            </w:r>
          </w:p>
        </w:tc>
        <w:tc>
          <w:tcPr>
            <w:tcW w:w="3285" w:type="dxa"/>
          </w:tcPr>
          <w:p w14:paraId="3CC86481" w14:textId="1ABA1077" w:rsidR="00DF40E1" w:rsidRPr="00D40D15" w:rsidRDefault="00B44869">
            <w:pPr>
              <w:spacing w:after="0" w:line="240" w:lineRule="auto"/>
              <w:textboxTightWrap w:val="none"/>
              <w:rPr>
                <w:color w:val="auto"/>
              </w:rPr>
            </w:pPr>
            <w:r w:rsidRPr="00D40D15">
              <w:rPr>
                <w:color w:val="auto"/>
              </w:rPr>
              <w:t>SS</w:t>
            </w:r>
          </w:p>
        </w:tc>
      </w:tr>
      <w:tr w:rsidR="00B44869" w:rsidRPr="00B44869" w14:paraId="79416AA5" w14:textId="77777777" w:rsidTr="00A51D15">
        <w:tc>
          <w:tcPr>
            <w:tcW w:w="846" w:type="dxa"/>
          </w:tcPr>
          <w:p w14:paraId="01A39E6A" w14:textId="7BB225E1" w:rsidR="00DF40E1" w:rsidRPr="00A51D15" w:rsidRDefault="00B44869">
            <w:pPr>
              <w:spacing w:after="0" w:line="240" w:lineRule="auto"/>
              <w:textboxTightWrap w:val="none"/>
              <w:rPr>
                <w:b/>
                <w:bCs/>
                <w:color w:val="003087" w:themeColor="accent1"/>
              </w:rPr>
            </w:pPr>
            <w:r w:rsidRPr="00A51D15">
              <w:rPr>
                <w:b/>
                <w:bCs/>
                <w:color w:val="003087" w:themeColor="accent1"/>
              </w:rPr>
              <w:t>7.</w:t>
            </w:r>
          </w:p>
        </w:tc>
        <w:tc>
          <w:tcPr>
            <w:tcW w:w="5723" w:type="dxa"/>
          </w:tcPr>
          <w:p w14:paraId="7D00FDC7" w14:textId="5B952D3A" w:rsidR="00DF40E1" w:rsidRPr="00D40D15" w:rsidRDefault="00B44869">
            <w:pPr>
              <w:spacing w:after="0" w:line="240" w:lineRule="auto"/>
              <w:textboxTightWrap w:val="none"/>
              <w:rPr>
                <w:color w:val="auto"/>
              </w:rPr>
            </w:pPr>
            <w:r w:rsidRPr="00D40D15">
              <w:rPr>
                <w:color w:val="auto"/>
              </w:rPr>
              <w:t>Attend national study leave working group</w:t>
            </w:r>
          </w:p>
        </w:tc>
        <w:tc>
          <w:tcPr>
            <w:tcW w:w="3285" w:type="dxa"/>
          </w:tcPr>
          <w:p w14:paraId="2A14C11E" w14:textId="3AC3087F" w:rsidR="00DF40E1" w:rsidRPr="00D40D15" w:rsidRDefault="00B44869">
            <w:pPr>
              <w:spacing w:after="0" w:line="240" w:lineRule="auto"/>
              <w:textboxTightWrap w:val="none"/>
              <w:rPr>
                <w:color w:val="auto"/>
              </w:rPr>
            </w:pPr>
            <w:r w:rsidRPr="00D40D15">
              <w:rPr>
                <w:color w:val="auto"/>
              </w:rPr>
              <w:t>SS/JT (to alternate)</w:t>
            </w:r>
          </w:p>
        </w:tc>
      </w:tr>
      <w:tr w:rsidR="00B44869" w:rsidRPr="00B44869" w14:paraId="4AD4CA2B" w14:textId="77777777" w:rsidTr="00A51D15">
        <w:tc>
          <w:tcPr>
            <w:tcW w:w="846" w:type="dxa"/>
          </w:tcPr>
          <w:p w14:paraId="5DA53879" w14:textId="4AF3D972" w:rsidR="00DF40E1" w:rsidRPr="00A51D15" w:rsidRDefault="00B44869">
            <w:pPr>
              <w:spacing w:after="0" w:line="240" w:lineRule="auto"/>
              <w:textboxTightWrap w:val="none"/>
              <w:rPr>
                <w:b/>
                <w:bCs/>
                <w:color w:val="003087" w:themeColor="accent1"/>
              </w:rPr>
            </w:pPr>
            <w:r w:rsidRPr="00A51D15">
              <w:rPr>
                <w:b/>
                <w:bCs/>
                <w:color w:val="003087" w:themeColor="accent1"/>
              </w:rPr>
              <w:t>8.</w:t>
            </w:r>
          </w:p>
        </w:tc>
        <w:tc>
          <w:tcPr>
            <w:tcW w:w="5723" w:type="dxa"/>
          </w:tcPr>
          <w:p w14:paraId="26744F9A" w14:textId="4DBD7FA6" w:rsidR="00DF40E1" w:rsidRPr="00D40D15" w:rsidRDefault="00B44869">
            <w:pPr>
              <w:spacing w:after="0" w:line="240" w:lineRule="auto"/>
              <w:textboxTightWrap w:val="none"/>
              <w:rPr>
                <w:color w:val="auto"/>
              </w:rPr>
            </w:pPr>
            <w:r w:rsidRPr="00D40D15">
              <w:rPr>
                <w:color w:val="auto"/>
              </w:rPr>
              <w:t>Develop possible TEF workshop for FLP conference</w:t>
            </w:r>
          </w:p>
        </w:tc>
        <w:tc>
          <w:tcPr>
            <w:tcW w:w="3285" w:type="dxa"/>
          </w:tcPr>
          <w:p w14:paraId="571E9206" w14:textId="6F5022B4" w:rsidR="00DF40E1" w:rsidRPr="00D40D15" w:rsidRDefault="00B44869">
            <w:pPr>
              <w:spacing w:after="0" w:line="240" w:lineRule="auto"/>
              <w:textboxTightWrap w:val="none"/>
              <w:rPr>
                <w:color w:val="auto"/>
              </w:rPr>
            </w:pPr>
            <w:r w:rsidRPr="00D40D15">
              <w:rPr>
                <w:color w:val="auto"/>
              </w:rPr>
              <w:t>SG</w:t>
            </w:r>
          </w:p>
        </w:tc>
      </w:tr>
      <w:tr w:rsidR="00B44869" w:rsidRPr="00B44869" w14:paraId="1DB6EE85" w14:textId="77777777" w:rsidTr="00A51D15">
        <w:tc>
          <w:tcPr>
            <w:tcW w:w="846" w:type="dxa"/>
          </w:tcPr>
          <w:p w14:paraId="605CB33A" w14:textId="6EA29B20" w:rsidR="00DF40E1" w:rsidRPr="00A51D15" w:rsidRDefault="00B44869">
            <w:pPr>
              <w:spacing w:after="0" w:line="240" w:lineRule="auto"/>
              <w:textboxTightWrap w:val="none"/>
              <w:rPr>
                <w:b/>
                <w:bCs/>
                <w:color w:val="003087" w:themeColor="accent1"/>
              </w:rPr>
            </w:pPr>
            <w:r w:rsidRPr="00A51D15">
              <w:rPr>
                <w:b/>
                <w:bCs/>
                <w:color w:val="003087" w:themeColor="accent1"/>
              </w:rPr>
              <w:t>9.</w:t>
            </w:r>
          </w:p>
        </w:tc>
        <w:tc>
          <w:tcPr>
            <w:tcW w:w="5723" w:type="dxa"/>
          </w:tcPr>
          <w:p w14:paraId="5F54AF94" w14:textId="19F1DAF3" w:rsidR="00DF40E1" w:rsidRPr="00D40D15" w:rsidRDefault="00B44869">
            <w:pPr>
              <w:spacing w:after="0" w:line="240" w:lineRule="auto"/>
              <w:textboxTightWrap w:val="none"/>
              <w:rPr>
                <w:color w:val="auto"/>
              </w:rPr>
            </w:pPr>
            <w:r w:rsidRPr="00D40D15">
              <w:rPr>
                <w:color w:val="auto"/>
              </w:rPr>
              <w:t>Establish TEF stand at SuppoRTT conference</w:t>
            </w:r>
          </w:p>
        </w:tc>
        <w:tc>
          <w:tcPr>
            <w:tcW w:w="3285" w:type="dxa"/>
          </w:tcPr>
          <w:p w14:paraId="4EE0B61A" w14:textId="3B96341B" w:rsidR="00DF40E1" w:rsidRPr="00D40D15" w:rsidRDefault="00B44869">
            <w:pPr>
              <w:spacing w:after="0" w:line="240" w:lineRule="auto"/>
              <w:textboxTightWrap w:val="none"/>
              <w:rPr>
                <w:color w:val="auto"/>
              </w:rPr>
            </w:pPr>
            <w:r w:rsidRPr="00D40D15">
              <w:rPr>
                <w:color w:val="auto"/>
              </w:rPr>
              <w:t>SS/SG</w:t>
            </w:r>
          </w:p>
        </w:tc>
      </w:tr>
      <w:tr w:rsidR="00B44869" w:rsidRPr="00B44869" w14:paraId="5C222FC1" w14:textId="77777777" w:rsidTr="00A51D15">
        <w:tc>
          <w:tcPr>
            <w:tcW w:w="846" w:type="dxa"/>
          </w:tcPr>
          <w:p w14:paraId="63F524EE" w14:textId="77777777" w:rsidR="00B44869" w:rsidRPr="00B44869" w:rsidRDefault="00B44869">
            <w:pPr>
              <w:spacing w:after="0" w:line="240" w:lineRule="auto"/>
              <w:textboxTightWrap w:val="none"/>
              <w:rPr>
                <w:color w:val="003087" w:themeColor="accent1"/>
              </w:rPr>
            </w:pPr>
          </w:p>
        </w:tc>
        <w:tc>
          <w:tcPr>
            <w:tcW w:w="5723" w:type="dxa"/>
          </w:tcPr>
          <w:p w14:paraId="4E96B838" w14:textId="77777777" w:rsidR="00B44869" w:rsidRPr="00B44869" w:rsidRDefault="00B44869">
            <w:pPr>
              <w:spacing w:after="0" w:line="240" w:lineRule="auto"/>
              <w:textboxTightWrap w:val="none"/>
              <w:rPr>
                <w:color w:val="003087" w:themeColor="accent1"/>
              </w:rPr>
            </w:pPr>
          </w:p>
        </w:tc>
        <w:tc>
          <w:tcPr>
            <w:tcW w:w="3285" w:type="dxa"/>
          </w:tcPr>
          <w:p w14:paraId="07261C8E" w14:textId="77777777" w:rsidR="00B44869" w:rsidRPr="00B44869" w:rsidRDefault="00B44869">
            <w:pPr>
              <w:spacing w:after="0" w:line="240" w:lineRule="auto"/>
              <w:textboxTightWrap w:val="none"/>
              <w:rPr>
                <w:color w:val="003087" w:themeColor="accent1"/>
              </w:rPr>
            </w:pPr>
          </w:p>
        </w:tc>
      </w:tr>
    </w:tbl>
    <w:tbl>
      <w:tblPr>
        <w:tblStyle w:val="TableGridLight"/>
        <w:tblpPr w:leftFromText="180" w:rightFromText="180" w:vertAnchor="text" w:horzAnchor="margin" w:tblpY="1002"/>
        <w:tblW w:w="5000" w:type="pct"/>
        <w:tblLook w:val="04A0" w:firstRow="1" w:lastRow="0" w:firstColumn="1" w:lastColumn="0" w:noHBand="0" w:noVBand="1"/>
      </w:tblPr>
      <w:tblGrid>
        <w:gridCol w:w="2940"/>
        <w:gridCol w:w="6914"/>
      </w:tblGrid>
      <w:tr w:rsidR="00B44869" w:rsidRPr="00B44869" w14:paraId="7D395C0F" w14:textId="77777777" w:rsidTr="00A51D15">
        <w:trPr>
          <w:trHeight w:val="415"/>
        </w:trPr>
        <w:tc>
          <w:tcPr>
            <w:tcW w:w="1492" w:type="pct"/>
          </w:tcPr>
          <w:p w14:paraId="253F274B" w14:textId="77777777" w:rsidR="00B44869" w:rsidRPr="00A51D15" w:rsidRDefault="00B44869" w:rsidP="00D40D15">
            <w:pPr>
              <w:pStyle w:val="Heading5"/>
              <w:framePr w:hSpace="0" w:wrap="auto" w:vAnchor="margin" w:hAnchor="text" w:yAlign="inline"/>
            </w:pPr>
            <w:r w:rsidRPr="00A51D15">
              <w:t>Date of next meeting</w:t>
            </w:r>
          </w:p>
        </w:tc>
        <w:tc>
          <w:tcPr>
            <w:tcW w:w="3508" w:type="pct"/>
          </w:tcPr>
          <w:p w14:paraId="02D33F8B" w14:textId="77777777" w:rsidR="00B44869" w:rsidRPr="00D40D15" w:rsidRDefault="00B44869" w:rsidP="00B44869">
            <w:pPr>
              <w:rPr>
                <w:rFonts w:eastAsia="Calibri"/>
                <w:color w:val="auto"/>
              </w:rPr>
            </w:pPr>
            <w:r w:rsidRPr="00D40D15">
              <w:rPr>
                <w:rFonts w:eastAsia="Calibri"/>
                <w:color w:val="auto"/>
              </w:rPr>
              <w:t>14</w:t>
            </w:r>
            <w:r w:rsidRPr="00D40D15">
              <w:rPr>
                <w:rFonts w:eastAsia="Calibri"/>
                <w:color w:val="auto"/>
                <w:vertAlign w:val="superscript"/>
              </w:rPr>
              <w:t>th</w:t>
            </w:r>
            <w:r w:rsidRPr="00D40D15">
              <w:rPr>
                <w:rFonts w:eastAsia="Calibri"/>
                <w:color w:val="auto"/>
              </w:rPr>
              <w:t xml:space="preserve"> February 2024</w:t>
            </w:r>
          </w:p>
        </w:tc>
      </w:tr>
      <w:tr w:rsidR="00B44869" w:rsidRPr="00B44869" w14:paraId="6E39FA68" w14:textId="77777777" w:rsidTr="00A51D15">
        <w:tc>
          <w:tcPr>
            <w:tcW w:w="1492" w:type="pct"/>
          </w:tcPr>
          <w:p w14:paraId="1C8D9DDF" w14:textId="77777777" w:rsidR="00B44869" w:rsidRPr="00A51D15" w:rsidRDefault="00B44869" w:rsidP="00D40D15">
            <w:pPr>
              <w:pStyle w:val="Heading5"/>
              <w:framePr w:hSpace="0" w:wrap="auto" w:vAnchor="margin" w:hAnchor="text" w:yAlign="inline"/>
            </w:pPr>
            <w:r w:rsidRPr="00A51D15">
              <w:t>Completed by</w:t>
            </w:r>
          </w:p>
        </w:tc>
        <w:tc>
          <w:tcPr>
            <w:tcW w:w="3508" w:type="pct"/>
          </w:tcPr>
          <w:p w14:paraId="7FEE2623" w14:textId="77777777" w:rsidR="00B44869" w:rsidRPr="00D40D15" w:rsidRDefault="00B44869" w:rsidP="00B44869">
            <w:pPr>
              <w:rPr>
                <w:rFonts w:eastAsia="Calibri"/>
                <w:color w:val="auto"/>
              </w:rPr>
            </w:pPr>
            <w:r w:rsidRPr="00D40D15">
              <w:rPr>
                <w:rFonts w:eastAsia="Calibri"/>
                <w:color w:val="auto"/>
              </w:rPr>
              <w:t>Susan Stokes</w:t>
            </w:r>
          </w:p>
        </w:tc>
      </w:tr>
      <w:tr w:rsidR="00B44869" w:rsidRPr="00B44869" w14:paraId="527991FA" w14:textId="77777777" w:rsidTr="00A51D15">
        <w:tc>
          <w:tcPr>
            <w:tcW w:w="1492" w:type="pct"/>
          </w:tcPr>
          <w:p w14:paraId="414864FD" w14:textId="77777777" w:rsidR="00B44869" w:rsidRPr="00A51D15" w:rsidRDefault="00B44869" w:rsidP="00D40D15">
            <w:pPr>
              <w:pStyle w:val="Heading5"/>
              <w:framePr w:hSpace="0" w:wrap="auto" w:vAnchor="margin" w:hAnchor="text" w:yAlign="inline"/>
            </w:pPr>
            <w:r w:rsidRPr="00A51D15">
              <w:t>Confirmed by</w:t>
            </w:r>
          </w:p>
        </w:tc>
        <w:tc>
          <w:tcPr>
            <w:tcW w:w="3508" w:type="pct"/>
          </w:tcPr>
          <w:p w14:paraId="11570578" w14:textId="77777777" w:rsidR="00B44869" w:rsidRPr="00D40D15" w:rsidRDefault="00B44869" w:rsidP="00B44869">
            <w:pPr>
              <w:rPr>
                <w:rFonts w:eastAsia="Calibri"/>
                <w:color w:val="auto"/>
              </w:rPr>
            </w:pPr>
            <w:r w:rsidRPr="00D40D15">
              <w:rPr>
                <w:rFonts w:eastAsia="Calibri"/>
                <w:color w:val="auto"/>
                <w:lang w:eastAsia="en-GB"/>
              </w:rPr>
              <w:t>Sium Ghebru</w:t>
            </w:r>
          </w:p>
        </w:tc>
      </w:tr>
    </w:tbl>
    <w:p w14:paraId="004BDDC9" w14:textId="5072B4A8" w:rsidR="00DF39C1" w:rsidRPr="00B44869" w:rsidRDefault="00DF39C1" w:rsidP="00597D91">
      <w:pPr>
        <w:spacing w:after="0" w:line="240" w:lineRule="auto"/>
        <w:textboxTightWrap w:val="none"/>
        <w:rPr>
          <w:color w:val="003087" w:themeColor="accent1"/>
        </w:rPr>
      </w:pPr>
    </w:p>
    <w:p w14:paraId="674986B3" w14:textId="77777777" w:rsidR="00DF39C1" w:rsidRPr="00B44869" w:rsidRDefault="00DF39C1" w:rsidP="0019462E">
      <w:pPr>
        <w:rPr>
          <w:color w:val="003087" w:themeColor="accent1"/>
        </w:rPr>
      </w:pPr>
    </w:p>
    <w:sectPr w:rsidR="00DF39C1" w:rsidRPr="00B44869" w:rsidSect="00BF524A">
      <w:footerReference w:type="default" r:id="rId14"/>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37AB" w14:textId="77777777" w:rsidR="00BF524A" w:rsidRDefault="00BF524A" w:rsidP="000C24AF">
      <w:pPr>
        <w:spacing w:after="0"/>
      </w:pPr>
      <w:r>
        <w:separator/>
      </w:r>
    </w:p>
  </w:endnote>
  <w:endnote w:type="continuationSeparator" w:id="0">
    <w:p w14:paraId="20D30C1D" w14:textId="77777777" w:rsidR="00BF524A" w:rsidRDefault="00BF524A" w:rsidP="000C24AF">
      <w:pPr>
        <w:spacing w:after="0"/>
      </w:pPr>
      <w:r>
        <w:continuationSeparator/>
      </w:r>
    </w:p>
  </w:endnote>
  <w:endnote w:type="continuationNotice" w:id="1">
    <w:p w14:paraId="055A0171" w14:textId="77777777" w:rsidR="00BF524A" w:rsidRDefault="00BF52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3692" w14:textId="1D7A0DF7" w:rsidR="00B72132" w:rsidRDefault="00B72132">
    <w:pPr>
      <w:pStyle w:val="Footer"/>
    </w:pPr>
    <w:r>
      <w:t xml:space="preserve">Publication reference: </w:t>
    </w:r>
    <w:r w:rsidR="00DF39C1">
      <w:t xml:space="preserve">Jan 2024 TEF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6627"/>
      <w:docPartObj>
        <w:docPartGallery w:val="Page Numbers (Bottom of Page)"/>
        <w:docPartUnique/>
      </w:docPartObj>
    </w:sdtPr>
    <w:sdtContent>
      <w:p w14:paraId="03C2E1BF" w14:textId="77777777" w:rsidR="00F64AB1" w:rsidRDefault="00F64AB1" w:rsidP="00F64AB1">
        <w:pPr>
          <w:pStyle w:val="Footer"/>
          <w:pBdr>
            <w:top w:val="single" w:sz="4" w:space="1" w:color="005EB8"/>
          </w:pBdr>
        </w:pPr>
      </w:p>
      <w:p w14:paraId="665B09DE" w14:textId="77777777" w:rsidR="00B72132" w:rsidRPr="00F64AB1" w:rsidRDefault="00F64AB1" w:rsidP="00F64AB1">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745D" w14:textId="77777777" w:rsidR="00BF524A" w:rsidRDefault="00BF524A" w:rsidP="000C24AF">
      <w:pPr>
        <w:spacing w:after="0"/>
      </w:pPr>
      <w:r>
        <w:separator/>
      </w:r>
    </w:p>
  </w:footnote>
  <w:footnote w:type="continuationSeparator" w:id="0">
    <w:p w14:paraId="704253AB" w14:textId="77777777" w:rsidR="00BF524A" w:rsidRDefault="00BF524A" w:rsidP="000C24AF">
      <w:pPr>
        <w:spacing w:after="0"/>
      </w:pPr>
      <w:r>
        <w:continuationSeparator/>
      </w:r>
    </w:p>
  </w:footnote>
  <w:footnote w:type="continuationNotice" w:id="1">
    <w:p w14:paraId="3872D88F" w14:textId="77777777" w:rsidR="00BF524A" w:rsidRDefault="00BF52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3C60" w14:textId="77777777" w:rsidR="00F25CC7" w:rsidRPr="00B72132" w:rsidRDefault="00F25CC7" w:rsidP="00B721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8A1B" w14:textId="1EF6E859" w:rsidR="00B72132" w:rsidRDefault="00DF39C1" w:rsidP="00B72132">
    <w:pPr>
      <w:pStyle w:val="Header"/>
      <w:pBdr>
        <w:bottom w:val="none" w:sz="0" w:space="0" w:color="auto"/>
      </w:pBdr>
    </w:pPr>
    <w:r>
      <w:rPr>
        <w:noProof/>
      </w:rPr>
      <w:drawing>
        <wp:anchor distT="0" distB="0" distL="114300" distR="114300" simplePos="0" relativeHeight="251662336" behindDoc="0" locked="0" layoutInCell="1" allowOverlap="1" wp14:anchorId="79729E58" wp14:editId="6C5C2C32">
          <wp:simplePos x="0" y="0"/>
          <wp:positionH relativeFrom="margin">
            <wp:align>left</wp:align>
          </wp:positionH>
          <wp:positionV relativeFrom="paragraph">
            <wp:posOffset>93345</wp:posOffset>
          </wp:positionV>
          <wp:extent cx="1057275" cy="1057275"/>
          <wp:effectExtent l="0" t="0" r="9525" b="0"/>
          <wp:wrapNone/>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1"/>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bCs/>
        <w:noProof/>
        <w:lang w:eastAsia="en-GB"/>
      </w:rPr>
      <w:drawing>
        <wp:anchor distT="0" distB="0" distL="114300" distR="114300" simplePos="0" relativeHeight="251660288" behindDoc="1" locked="0" layoutInCell="1" allowOverlap="1" wp14:anchorId="61A722B2" wp14:editId="2E9131A8">
          <wp:simplePos x="0" y="0"/>
          <wp:positionH relativeFrom="page">
            <wp:align>right</wp:align>
          </wp:positionH>
          <wp:positionV relativeFrom="page">
            <wp:posOffset>83976</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358A04E0" w14:textId="15E2E81D" w:rsidR="00B72132" w:rsidRDefault="00B72132" w:rsidP="00B72132">
    <w:pPr>
      <w:pStyle w:val="Header"/>
      <w:pBdr>
        <w:bottom w:val="none" w:sz="0" w:space="0" w:color="auto"/>
      </w:pBdr>
    </w:pPr>
  </w:p>
  <w:p w14:paraId="0AE9E1C4" w14:textId="5D963EC0" w:rsidR="00B72132" w:rsidRPr="001D243C" w:rsidRDefault="00B72132" w:rsidP="00B72132">
    <w:pPr>
      <w:pStyle w:val="Header"/>
      <w:pBdr>
        <w:bottom w:val="none" w:sz="0" w:space="0" w:color="auto"/>
      </w:pBdr>
    </w:pPr>
    <w:r w:rsidRPr="00DD3B24">
      <w:rPr>
        <w:noProof/>
      </w:rPr>
      <w:drawing>
        <wp:anchor distT="0" distB="0" distL="114300" distR="114300" simplePos="0" relativeHeight="251659264" behindDoc="1" locked="1" layoutInCell="1" allowOverlap="0" wp14:anchorId="44910816" wp14:editId="0AF01879">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986CE41"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E220F"/>
    <w:multiLevelType w:val="hybridMultilevel"/>
    <w:tmpl w:val="7E3AD9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7447F"/>
    <w:multiLevelType w:val="multilevel"/>
    <w:tmpl w:val="D5664BA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81131"/>
    <w:multiLevelType w:val="hybridMultilevel"/>
    <w:tmpl w:val="F3EA04F6"/>
    <w:lvl w:ilvl="0" w:tplc="002CE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D1E33"/>
    <w:multiLevelType w:val="hybridMultilevel"/>
    <w:tmpl w:val="DEF2681C"/>
    <w:lvl w:ilvl="0" w:tplc="764235C2">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7625A1"/>
    <w:multiLevelType w:val="hybridMultilevel"/>
    <w:tmpl w:val="815AF3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25250"/>
    <w:multiLevelType w:val="hybridMultilevel"/>
    <w:tmpl w:val="315E6F90"/>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12688"/>
    <w:multiLevelType w:val="multilevel"/>
    <w:tmpl w:val="A6569A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95A4EE4"/>
    <w:multiLevelType w:val="hybridMultilevel"/>
    <w:tmpl w:val="34FAD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D34A0A"/>
    <w:multiLevelType w:val="multilevel"/>
    <w:tmpl w:val="C9D46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A44A4C"/>
    <w:multiLevelType w:val="hybridMultilevel"/>
    <w:tmpl w:val="9DE8659E"/>
    <w:lvl w:ilvl="0" w:tplc="6786E17A">
      <w:start w:val="1"/>
      <w:numFmt w:val="decimal"/>
      <w:lvlText w:val="%1."/>
      <w:lvlJc w:val="left"/>
      <w:pPr>
        <w:ind w:left="720" w:hanging="360"/>
      </w:pPr>
      <w:rPr>
        <w:rFonts w:cs="Aria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B01A65"/>
    <w:multiLevelType w:val="hybridMultilevel"/>
    <w:tmpl w:val="7B328FCC"/>
    <w:lvl w:ilvl="0" w:tplc="9DD0D6C6">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850A3"/>
    <w:multiLevelType w:val="hybridMultilevel"/>
    <w:tmpl w:val="8DEE6E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A94ACB"/>
    <w:multiLevelType w:val="hybridMultilevel"/>
    <w:tmpl w:val="AECEBE2E"/>
    <w:lvl w:ilvl="0" w:tplc="790EAE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213265"/>
    <w:multiLevelType w:val="hybridMultilevel"/>
    <w:tmpl w:val="6B646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994F3B"/>
    <w:multiLevelType w:val="hybridMultilevel"/>
    <w:tmpl w:val="BB2618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C4064"/>
    <w:multiLevelType w:val="hybridMultilevel"/>
    <w:tmpl w:val="06646758"/>
    <w:lvl w:ilvl="0" w:tplc="06DA3F68">
      <w:start w:val="1"/>
      <w:numFmt w:val="bullet"/>
      <w:lvlText w:val="-"/>
      <w:lvlJc w:val="left"/>
      <w:pPr>
        <w:ind w:left="1636" w:hanging="360"/>
      </w:pPr>
      <w:rPr>
        <w:rFonts w:ascii="Calibri" w:eastAsiaTheme="minorHAnsi" w:hAnsi="Calibri" w:cs="Calibri" w:hint="default"/>
      </w:rPr>
    </w:lvl>
    <w:lvl w:ilvl="1" w:tplc="08090003">
      <w:start w:val="1"/>
      <w:numFmt w:val="bullet"/>
      <w:lvlText w:val="o"/>
      <w:lvlJc w:val="left"/>
      <w:pPr>
        <w:ind w:left="1069" w:hanging="360"/>
      </w:pPr>
      <w:rPr>
        <w:rFonts w:ascii="Courier New" w:hAnsi="Courier New" w:cs="Courier New" w:hint="default"/>
      </w:rPr>
    </w:lvl>
    <w:lvl w:ilvl="2" w:tplc="08090005">
      <w:start w:val="1"/>
      <w:numFmt w:val="bullet"/>
      <w:lvlText w:val=""/>
      <w:lvlJc w:val="left"/>
      <w:pPr>
        <w:ind w:left="1636"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9" w15:restartNumberingAfterBreak="0">
    <w:nsid w:val="67836262"/>
    <w:multiLevelType w:val="hybridMultilevel"/>
    <w:tmpl w:val="390A8DC6"/>
    <w:lvl w:ilvl="0" w:tplc="9DD0D6C6">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785705"/>
    <w:multiLevelType w:val="hybridMultilevel"/>
    <w:tmpl w:val="5B346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E12418"/>
    <w:multiLevelType w:val="hybridMultilevel"/>
    <w:tmpl w:val="8FBA4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891E97"/>
    <w:multiLevelType w:val="hybridMultilevel"/>
    <w:tmpl w:val="5754A6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3863D2"/>
    <w:multiLevelType w:val="hybridMultilevel"/>
    <w:tmpl w:val="E5F8D9C8"/>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15"/>
  </w:num>
  <w:num w:numId="3" w16cid:durableId="570964709">
    <w:abstractNumId w:val="10"/>
  </w:num>
  <w:num w:numId="4" w16cid:durableId="2013333955">
    <w:abstractNumId w:val="2"/>
  </w:num>
  <w:num w:numId="5" w16cid:durableId="1550074115">
    <w:abstractNumId w:val="17"/>
  </w:num>
  <w:num w:numId="6" w16cid:durableId="799104313">
    <w:abstractNumId w:val="9"/>
  </w:num>
  <w:num w:numId="7" w16cid:durableId="1332097348">
    <w:abstractNumId w:val="7"/>
  </w:num>
  <w:num w:numId="8" w16cid:durableId="1888299908">
    <w:abstractNumId w:val="6"/>
  </w:num>
  <w:num w:numId="9" w16cid:durableId="412044856">
    <w:abstractNumId w:val="23"/>
  </w:num>
  <w:num w:numId="10" w16cid:durableId="2147238883">
    <w:abstractNumId w:val="5"/>
  </w:num>
  <w:num w:numId="11" w16cid:durableId="893664783">
    <w:abstractNumId w:val="22"/>
  </w:num>
  <w:num w:numId="12" w16cid:durableId="905410876">
    <w:abstractNumId w:val="13"/>
  </w:num>
  <w:num w:numId="13" w16cid:durableId="1139759957">
    <w:abstractNumId w:val="1"/>
  </w:num>
  <w:num w:numId="14" w16cid:durableId="2054384049">
    <w:abstractNumId w:val="3"/>
  </w:num>
  <w:num w:numId="15" w16cid:durableId="1799755776">
    <w:abstractNumId w:val="19"/>
  </w:num>
  <w:num w:numId="16" w16cid:durableId="1004284207">
    <w:abstractNumId w:val="12"/>
  </w:num>
  <w:num w:numId="17" w16cid:durableId="890648837">
    <w:abstractNumId w:val="20"/>
  </w:num>
  <w:num w:numId="18" w16cid:durableId="1083992441">
    <w:abstractNumId w:val="18"/>
  </w:num>
  <w:num w:numId="19" w16cid:durableId="1941254368">
    <w:abstractNumId w:val="11"/>
  </w:num>
  <w:num w:numId="20" w16cid:durableId="720904248">
    <w:abstractNumId w:val="14"/>
  </w:num>
  <w:num w:numId="21" w16cid:durableId="564537534">
    <w:abstractNumId w:val="16"/>
  </w:num>
  <w:num w:numId="22" w16cid:durableId="2014187338">
    <w:abstractNumId w:val="21"/>
  </w:num>
  <w:num w:numId="23" w16cid:durableId="2012366099">
    <w:abstractNumId w:val="8"/>
  </w:num>
  <w:num w:numId="24" w16cid:durableId="204671348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C1"/>
    <w:rsid w:val="00000197"/>
    <w:rsid w:val="000005C7"/>
    <w:rsid w:val="0000416F"/>
    <w:rsid w:val="000108B8"/>
    <w:rsid w:val="0001164C"/>
    <w:rsid w:val="00012571"/>
    <w:rsid w:val="0003185C"/>
    <w:rsid w:val="00031FD0"/>
    <w:rsid w:val="00055630"/>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9462E"/>
    <w:rsid w:val="001C3565"/>
    <w:rsid w:val="001C6937"/>
    <w:rsid w:val="001D243C"/>
    <w:rsid w:val="001E004E"/>
    <w:rsid w:val="001E27F8"/>
    <w:rsid w:val="001F3126"/>
    <w:rsid w:val="00203E10"/>
    <w:rsid w:val="0022134A"/>
    <w:rsid w:val="0022596F"/>
    <w:rsid w:val="00240B6E"/>
    <w:rsid w:val="00246075"/>
    <w:rsid w:val="00251B94"/>
    <w:rsid w:val="00270DAD"/>
    <w:rsid w:val="00276EAB"/>
    <w:rsid w:val="002855F7"/>
    <w:rsid w:val="00294488"/>
    <w:rsid w:val="002A3F48"/>
    <w:rsid w:val="002A45CD"/>
    <w:rsid w:val="002B24BD"/>
    <w:rsid w:val="002B3BFD"/>
    <w:rsid w:val="002C0816"/>
    <w:rsid w:val="002F7B8F"/>
    <w:rsid w:val="0033715E"/>
    <w:rsid w:val="0034439B"/>
    <w:rsid w:val="003444C7"/>
    <w:rsid w:val="0034560E"/>
    <w:rsid w:val="0035386A"/>
    <w:rsid w:val="0035464A"/>
    <w:rsid w:val="0037334B"/>
    <w:rsid w:val="00384FA1"/>
    <w:rsid w:val="003A4B22"/>
    <w:rsid w:val="003B2686"/>
    <w:rsid w:val="003B6BB4"/>
    <w:rsid w:val="003D3A42"/>
    <w:rsid w:val="003D3C14"/>
    <w:rsid w:val="003F7B0C"/>
    <w:rsid w:val="00410DE9"/>
    <w:rsid w:val="00411D1D"/>
    <w:rsid w:val="00420E7F"/>
    <w:rsid w:val="00423FAF"/>
    <w:rsid w:val="00427636"/>
    <w:rsid w:val="00430131"/>
    <w:rsid w:val="00443088"/>
    <w:rsid w:val="00455A3F"/>
    <w:rsid w:val="00472D33"/>
    <w:rsid w:val="00491977"/>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77A42"/>
    <w:rsid w:val="0058121B"/>
    <w:rsid w:val="00584D6A"/>
    <w:rsid w:val="00590D21"/>
    <w:rsid w:val="00597D91"/>
    <w:rsid w:val="005A3B89"/>
    <w:rsid w:val="005C068C"/>
    <w:rsid w:val="005C2644"/>
    <w:rsid w:val="005D4E5A"/>
    <w:rsid w:val="005D61B4"/>
    <w:rsid w:val="005E044E"/>
    <w:rsid w:val="005F0359"/>
    <w:rsid w:val="00601DBA"/>
    <w:rsid w:val="00613251"/>
    <w:rsid w:val="00614F79"/>
    <w:rsid w:val="00616632"/>
    <w:rsid w:val="0063502E"/>
    <w:rsid w:val="00654EE0"/>
    <w:rsid w:val="006679DE"/>
    <w:rsid w:val="00671B7A"/>
    <w:rsid w:val="00675E35"/>
    <w:rsid w:val="00684633"/>
    <w:rsid w:val="00692041"/>
    <w:rsid w:val="00694FC4"/>
    <w:rsid w:val="006D02E8"/>
    <w:rsid w:val="006E2FE7"/>
    <w:rsid w:val="006F37F0"/>
    <w:rsid w:val="00702B4D"/>
    <w:rsid w:val="00710E40"/>
    <w:rsid w:val="0071497F"/>
    <w:rsid w:val="00723A85"/>
    <w:rsid w:val="0073429A"/>
    <w:rsid w:val="00740573"/>
    <w:rsid w:val="00753953"/>
    <w:rsid w:val="00761E45"/>
    <w:rsid w:val="00763FA3"/>
    <w:rsid w:val="007663CB"/>
    <w:rsid w:val="00796E96"/>
    <w:rsid w:val="007A1D0E"/>
    <w:rsid w:val="007E4138"/>
    <w:rsid w:val="007F5954"/>
    <w:rsid w:val="00801629"/>
    <w:rsid w:val="00811505"/>
    <w:rsid w:val="00811876"/>
    <w:rsid w:val="0081544B"/>
    <w:rsid w:val="00853A57"/>
    <w:rsid w:val="00855D19"/>
    <w:rsid w:val="00856061"/>
    <w:rsid w:val="008625E8"/>
    <w:rsid w:val="00864885"/>
    <w:rsid w:val="008744B1"/>
    <w:rsid w:val="00880D4A"/>
    <w:rsid w:val="00897829"/>
    <w:rsid w:val="008C7569"/>
    <w:rsid w:val="008D2816"/>
    <w:rsid w:val="008D50ED"/>
    <w:rsid w:val="008D5572"/>
    <w:rsid w:val="008D5953"/>
    <w:rsid w:val="008E2296"/>
    <w:rsid w:val="00905552"/>
    <w:rsid w:val="009071F1"/>
    <w:rsid w:val="00917854"/>
    <w:rsid w:val="00922AD1"/>
    <w:rsid w:val="0094128E"/>
    <w:rsid w:val="00943EC5"/>
    <w:rsid w:val="00970C89"/>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51D15"/>
    <w:rsid w:val="00A646D7"/>
    <w:rsid w:val="00A66950"/>
    <w:rsid w:val="00A75B7E"/>
    <w:rsid w:val="00A812B3"/>
    <w:rsid w:val="00AB3248"/>
    <w:rsid w:val="00AB731C"/>
    <w:rsid w:val="00AC103C"/>
    <w:rsid w:val="00AC7958"/>
    <w:rsid w:val="00AE45DB"/>
    <w:rsid w:val="00AE554A"/>
    <w:rsid w:val="00AE6B55"/>
    <w:rsid w:val="00AF7217"/>
    <w:rsid w:val="00B051B5"/>
    <w:rsid w:val="00B44869"/>
    <w:rsid w:val="00B44DD5"/>
    <w:rsid w:val="00B57496"/>
    <w:rsid w:val="00B72132"/>
    <w:rsid w:val="00B738AB"/>
    <w:rsid w:val="00B77C41"/>
    <w:rsid w:val="00B81669"/>
    <w:rsid w:val="00B907B5"/>
    <w:rsid w:val="00BA6DA0"/>
    <w:rsid w:val="00BC294E"/>
    <w:rsid w:val="00BC5961"/>
    <w:rsid w:val="00BC5F53"/>
    <w:rsid w:val="00BC78C6"/>
    <w:rsid w:val="00BE0046"/>
    <w:rsid w:val="00BE6447"/>
    <w:rsid w:val="00BF524A"/>
    <w:rsid w:val="00C01D97"/>
    <w:rsid w:val="00C021AB"/>
    <w:rsid w:val="00C07F6B"/>
    <w:rsid w:val="00C15176"/>
    <w:rsid w:val="00C2506B"/>
    <w:rsid w:val="00C37063"/>
    <w:rsid w:val="00C40AAB"/>
    <w:rsid w:val="00C52947"/>
    <w:rsid w:val="00C67367"/>
    <w:rsid w:val="00C846FE"/>
    <w:rsid w:val="00C85F4A"/>
    <w:rsid w:val="00C92413"/>
    <w:rsid w:val="00CA0FAC"/>
    <w:rsid w:val="00CA667A"/>
    <w:rsid w:val="00CC7B1C"/>
    <w:rsid w:val="00CE086C"/>
    <w:rsid w:val="00CF4C68"/>
    <w:rsid w:val="00CF7DA5"/>
    <w:rsid w:val="00D2315A"/>
    <w:rsid w:val="00D356F8"/>
    <w:rsid w:val="00D40D15"/>
    <w:rsid w:val="00D50FF0"/>
    <w:rsid w:val="00D66537"/>
    <w:rsid w:val="00D92BBC"/>
    <w:rsid w:val="00D93D0D"/>
    <w:rsid w:val="00DA589B"/>
    <w:rsid w:val="00DC7A9D"/>
    <w:rsid w:val="00DD1729"/>
    <w:rsid w:val="00DD3B24"/>
    <w:rsid w:val="00DD77F0"/>
    <w:rsid w:val="00DD7C30"/>
    <w:rsid w:val="00DE3AB8"/>
    <w:rsid w:val="00DF39C1"/>
    <w:rsid w:val="00DF40E1"/>
    <w:rsid w:val="00DF4DBC"/>
    <w:rsid w:val="00E45C31"/>
    <w:rsid w:val="00E5122E"/>
    <w:rsid w:val="00E5704B"/>
    <w:rsid w:val="00E85295"/>
    <w:rsid w:val="00EA16A9"/>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64AB1"/>
    <w:rsid w:val="00F8486E"/>
    <w:rsid w:val="00F8709D"/>
    <w:rsid w:val="00F94E17"/>
    <w:rsid w:val="00FA30C8"/>
    <w:rsid w:val="00FA4212"/>
    <w:rsid w:val="00FB4899"/>
    <w:rsid w:val="00FB4EB0"/>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F6696"/>
  <w15:docId w15:val="{80D2015B-D6D7-4DBD-83FF-C8062608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DF39C1"/>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D40D15"/>
    <w:pPr>
      <w:textboxTightWrap w:val="lastLineOnly"/>
      <w:outlineLvl w:val="2"/>
    </w:pPr>
    <w:rPr>
      <w:rFonts w:ascii="Arial" w:eastAsia="Calibri" w:hAnsi="Arial"/>
      <w:b/>
      <w:bCs/>
      <w:color w:val="003087" w:themeColor="accent1"/>
      <w:sz w:val="32"/>
      <w:szCs w:val="32"/>
      <w:lang w:eastAsia="en-GB"/>
    </w:rPr>
  </w:style>
  <w:style w:type="paragraph" w:styleId="Heading4">
    <w:name w:val="heading 4"/>
    <w:next w:val="Normal"/>
    <w:link w:val="Heading4Char"/>
    <w:autoRedefine/>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D40D15"/>
    <w:pPr>
      <w:keepNext/>
      <w:keepLines/>
      <w:framePr w:hSpace="180" w:wrap="around" w:vAnchor="text" w:hAnchor="margin" w:y="1002"/>
      <w:spacing w:before="300" w:after="60"/>
      <w:outlineLvl w:val="4"/>
    </w:pPr>
    <w:rPr>
      <w:rFonts w:ascii="Arial Bold" w:eastAsiaTheme="majorEastAsia" w:hAnsi="Arial Bold" w:cs="Arial (Headings CS)"/>
      <w:b/>
      <w:color w:val="003087" w:themeColor="accent1"/>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D40D15"/>
    <w:rPr>
      <w:rFonts w:ascii="Arial" w:eastAsia="Calibri" w:hAnsi="Arial"/>
      <w:b/>
      <w:bCs/>
      <w:color w:val="003087" w:themeColor="accent1"/>
      <w:sz w:val="32"/>
      <w:szCs w:val="32"/>
      <w:lang w:eastAsia="en-GB"/>
    </w:rPr>
  </w:style>
  <w:style w:type="paragraph" w:customStyle="1" w:styleId="Bulletlist">
    <w:name w:val="Bullet list"/>
    <w:basedOn w:val="ListParagraph"/>
    <w:link w:val="BulletlistChar"/>
    <w:autoRedefine/>
    <w:uiPriority w:val="12"/>
    <w:qFormat/>
    <w:rsid w:val="00EA16A9"/>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2"/>
    <w:rsid w:val="00EA16A9"/>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eastAsia="Calibri" w:hAnsi="Arial" w:cs="Arial"/>
      <w:b/>
      <w:bCs/>
      <w:noProof/>
      <w:color w:val="005EB8" w:themeColor="text2"/>
      <w:w w:val="200"/>
      <w:kern w:val="28"/>
      <w:sz w:val="16"/>
      <w:szCs w:val="16"/>
      <w:lang w:eastAsia="en-GB"/>
      <w14:ligatures w14:val="standardContextual"/>
    </w:rPr>
  </w:style>
  <w:style w:type="paragraph" w:customStyle="1" w:styleId="Numberedlist">
    <w:name w:val="Numbered list"/>
    <w:basedOn w:val="ListParagraph"/>
    <w:link w:val="NumberedlistChar"/>
    <w:autoRedefine/>
    <w:uiPriority w:val="11"/>
    <w:qFormat/>
    <w:rsid w:val="00A37438"/>
    <w:pPr>
      <w:numPr>
        <w:numId w:val="2"/>
      </w:numPr>
      <w:spacing w:after="50"/>
      <w:ind w:left="992" w:hanging="425"/>
    </w:pPr>
  </w:style>
  <w:style w:type="character" w:customStyle="1" w:styleId="NumberedlistChar">
    <w:name w:val="Numbered list Char"/>
    <w:basedOn w:val="DefaultParagraphFont"/>
    <w:link w:val="Numberedlist"/>
    <w:uiPriority w:val="11"/>
    <w:rsid w:val="00A37438"/>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D40D15"/>
    <w:rPr>
      <w:rFonts w:ascii="Arial Bold" w:eastAsiaTheme="majorEastAsia" w:hAnsi="Arial Bold" w:cs="Arial (Headings CS)"/>
      <w:b/>
      <w:color w:val="003087" w:themeColor="accent1"/>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eastAsia="Calibri" w:hAnsi="Arial" w:cs="Arial"/>
      <w:b/>
      <w:bCs/>
      <w:color w:val="005EB8" w:themeColor="text2"/>
      <w:kern w:val="28"/>
      <w:sz w:val="28"/>
      <w:szCs w:val="24"/>
      <w:lang w:eastAsia="en-GB"/>
      <w14:ligatures w14:val="standardContextual"/>
    </w:rPr>
  </w:style>
  <w:style w:type="paragraph" w:customStyle="1" w:styleId="h5numbered">
    <w:name w:val="h5 numbered"/>
    <w:basedOn w:val="Heading5"/>
    <w:link w:val="h5numberedChar"/>
    <w:uiPriority w:val="9"/>
    <w:qFormat/>
    <w:rsid w:val="00C15176"/>
    <w:pPr>
      <w:framePr w:wrap="around"/>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color w:val="003087" w:themeColor="accent1"/>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numbering" w:customStyle="1" w:styleId="CurrentList1">
    <w:name w:val="Current List1"/>
    <w:uiPriority w:val="99"/>
    <w:rsid w:val="00DF39C1"/>
    <w:pPr>
      <w:numPr>
        <w:numId w:val="4"/>
      </w:numPr>
    </w:pPr>
  </w:style>
  <w:style w:type="character" w:customStyle="1" w:styleId="normaltextrun">
    <w:name w:val="normaltextrun"/>
    <w:basedOn w:val="DefaultParagraphFont"/>
    <w:rsid w:val="00DF39C1"/>
  </w:style>
  <w:style w:type="character" w:customStyle="1" w:styleId="eop">
    <w:name w:val="eop"/>
    <w:basedOn w:val="DefaultParagraphFont"/>
    <w:rsid w:val="00DF39C1"/>
  </w:style>
  <w:style w:type="paragraph" w:customStyle="1" w:styleId="paragraph">
    <w:name w:val="paragraph"/>
    <w:basedOn w:val="Normal"/>
    <w:rsid w:val="00DF39C1"/>
    <w:pPr>
      <w:spacing w:before="100" w:beforeAutospacing="1" w:after="100" w:afterAutospacing="1" w:line="240" w:lineRule="auto"/>
      <w:textboxTightWrap w:val="none"/>
    </w:pPr>
    <w:rPr>
      <w:rFonts w:ascii="Times New Roman" w:hAnsi="Times New Roman"/>
      <w:color w:val="auto"/>
      <w:lang w:eastAsia="en-GB"/>
    </w:rPr>
  </w:style>
  <w:style w:type="paragraph" w:customStyle="1" w:styleId="Introductionparagraphpink">
    <w:name w:val="Introduction paragraph pink"/>
    <w:basedOn w:val="Normal"/>
    <w:qFormat/>
    <w:rsid w:val="009071F1"/>
    <w:pPr>
      <w:spacing w:after="0" w:line="240" w:lineRule="auto"/>
      <w:textboxTightWrap w:val="none"/>
    </w:pPr>
    <w:rPr>
      <w:rFonts w:eastAsia="MS Mincho"/>
      <w:color w:val="A00054"/>
    </w:rPr>
  </w:style>
  <w:style w:type="table" w:styleId="GridTable4-Accent1">
    <w:name w:val="Grid Table 4 Accent 1"/>
    <w:basedOn w:val="TableNormal"/>
    <w:uiPriority w:val="49"/>
    <w:rsid w:val="00DF40E1"/>
    <w:tblPr>
      <w:tblStyleRowBandSize w:val="1"/>
      <w:tblStyleColBandSize w:val="1"/>
      <w:tbl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insideH w:val="single" w:sz="4" w:space="0" w:color="1E6DFF" w:themeColor="accent1" w:themeTint="99"/>
        <w:insideV w:val="single" w:sz="4" w:space="0" w:color="1E6DFF" w:themeColor="accent1" w:themeTint="99"/>
      </w:tblBorders>
    </w:tblPr>
    <w:tblStylePr w:type="firstRow">
      <w:rPr>
        <w:b/>
        <w:bCs/>
        <w:color w:val="231F20" w:themeColor="background1"/>
      </w:rPr>
      <w:tblPr/>
      <w:tcPr>
        <w:tcBorders>
          <w:top w:val="single" w:sz="4" w:space="0" w:color="003087" w:themeColor="accent1"/>
          <w:left w:val="single" w:sz="4" w:space="0" w:color="003087" w:themeColor="accent1"/>
          <w:bottom w:val="single" w:sz="4" w:space="0" w:color="003087" w:themeColor="accent1"/>
          <w:right w:val="single" w:sz="4" w:space="0" w:color="003087" w:themeColor="accent1"/>
          <w:insideH w:val="nil"/>
          <w:insideV w:val="nil"/>
        </w:tcBorders>
        <w:shd w:val="clear" w:color="auto" w:fill="003087" w:themeFill="accent1"/>
      </w:tcPr>
    </w:tblStylePr>
    <w:tblStylePr w:type="lastRow">
      <w:rPr>
        <w:b/>
        <w:bCs/>
      </w:rPr>
      <w:tblPr/>
      <w:tcPr>
        <w:tcBorders>
          <w:top w:val="double" w:sz="4" w:space="0" w:color="003087" w:themeColor="accent1"/>
        </w:tcBorders>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 w:type="table" w:styleId="GridTable1Light-Accent1">
    <w:name w:val="Grid Table 1 Light Accent 1"/>
    <w:basedOn w:val="TableNormal"/>
    <w:uiPriority w:val="46"/>
    <w:rsid w:val="00DF40E1"/>
    <w:tblPr>
      <w:tblStyleRowBandSize w:val="1"/>
      <w:tblStyleColBandSize w:val="1"/>
      <w:tblBorders>
        <w:top w:val="single" w:sz="4" w:space="0" w:color="699DFF" w:themeColor="accent1" w:themeTint="66"/>
        <w:left w:val="single" w:sz="4" w:space="0" w:color="699DFF" w:themeColor="accent1" w:themeTint="66"/>
        <w:bottom w:val="single" w:sz="4" w:space="0" w:color="699DFF" w:themeColor="accent1" w:themeTint="66"/>
        <w:right w:val="single" w:sz="4" w:space="0" w:color="699DFF" w:themeColor="accent1" w:themeTint="66"/>
        <w:insideH w:val="single" w:sz="4" w:space="0" w:color="699DFF" w:themeColor="accent1" w:themeTint="66"/>
        <w:insideV w:val="single" w:sz="4" w:space="0" w:color="699DFF" w:themeColor="accent1" w:themeTint="66"/>
      </w:tblBorders>
    </w:tblPr>
    <w:tblStylePr w:type="firstRow">
      <w:rPr>
        <w:b/>
        <w:bCs/>
      </w:rPr>
      <w:tblPr/>
      <w:tcPr>
        <w:tcBorders>
          <w:bottom w:val="single" w:sz="12" w:space="0" w:color="1E6DFF" w:themeColor="accent1" w:themeTint="99"/>
        </w:tcBorders>
      </w:tcPr>
    </w:tblStylePr>
    <w:tblStylePr w:type="lastRow">
      <w:rPr>
        <w:b/>
        <w:bCs/>
      </w:rPr>
      <w:tblPr/>
      <w:tcPr>
        <w:tcBorders>
          <w:top w:val="double" w:sz="2" w:space="0" w:color="1E6DFF"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4486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text1" w:themeTint="80"/>
        </w:tcBorders>
        <w:shd w:val="clear" w:color="auto" w:fill="231F20" w:themeFill="background1"/>
      </w:tcPr>
    </w:tblStylePr>
    <w:tblStylePr w:type="lastRow">
      <w:rPr>
        <w:rFonts w:asciiTheme="majorHAnsi" w:eastAsiaTheme="majorEastAsia" w:hAnsiTheme="majorHAnsi" w:cstheme="majorBidi"/>
        <w:i/>
        <w:iCs/>
        <w:sz w:val="26"/>
      </w:rPr>
      <w:tblPr/>
      <w:tcPr>
        <w:tcBorders>
          <w:top w:val="single" w:sz="4" w:space="0" w:color="FFFFFF" w:themeColor="text1" w:themeTint="80"/>
        </w:tcBorders>
        <w:shd w:val="clear" w:color="auto" w:fill="231F20"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text1" w:themeTint="80"/>
        </w:tcBorders>
        <w:shd w:val="clear" w:color="auto" w:fill="231F20" w:themeFill="background1"/>
      </w:tcPr>
    </w:tblStylePr>
    <w:tblStylePr w:type="lastCol">
      <w:rPr>
        <w:rFonts w:asciiTheme="majorHAnsi" w:eastAsiaTheme="majorEastAsia" w:hAnsiTheme="majorHAnsi" w:cstheme="majorBidi"/>
        <w:i/>
        <w:iCs/>
        <w:sz w:val="26"/>
      </w:rPr>
      <w:tblPr/>
      <w:tcPr>
        <w:tcBorders>
          <w:left w:val="single" w:sz="4" w:space="0" w:color="FFFFFF" w:themeColor="text1" w:themeTint="80"/>
        </w:tcBorders>
        <w:shd w:val="clear" w:color="auto" w:fill="231F20" w:themeFill="background1"/>
      </w:tc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4486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style>
  <w:style w:type="paragraph" w:customStyle="1" w:styleId="Introductionparagraphblue">
    <w:name w:val="Introduction paragraph blue"/>
    <w:basedOn w:val="Normal"/>
    <w:qFormat/>
    <w:rsid w:val="00B44869"/>
    <w:pPr>
      <w:spacing w:after="400" w:line="240" w:lineRule="auto"/>
      <w:textboxTightWrap w:val="none"/>
    </w:pPr>
    <w:rPr>
      <w:rFonts w:eastAsia="MS Mincho"/>
      <w:color w:val="003893"/>
      <w:sz w:val="32"/>
      <w:szCs w:val="32"/>
    </w:rPr>
  </w:style>
  <w:style w:type="table" w:styleId="TableGridLight">
    <w:name w:val="Grid Table Light"/>
    <w:basedOn w:val="TableNormal"/>
    <w:uiPriority w:val="40"/>
    <w:rsid w:val="00A51D15"/>
    <w:tblPr>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mg\Downloads\Sept%202023%20short%20document%20template%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E9AF6C53964643B0D50D25D3D63CD6"/>
        <w:category>
          <w:name w:val="General"/>
          <w:gallery w:val="placeholder"/>
        </w:category>
        <w:types>
          <w:type w:val="bbPlcHdr"/>
        </w:types>
        <w:behaviors>
          <w:behavior w:val="content"/>
        </w:behaviors>
        <w:guid w:val="{11E6CBC9-2614-4658-B465-CCFFA9ED0249}"/>
      </w:docPartPr>
      <w:docPartBody>
        <w:p w:rsidR="00000000" w:rsidRDefault="00000000">
          <w:pPr>
            <w:pStyle w:val="96E9AF6C53964643B0D50D25D3D63CD6"/>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A0"/>
    <w:rsid w:val="005B1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E9AF6C53964643B0D50D25D3D63CD6">
    <w:name w:val="96E9AF6C53964643B0D50D25D3D63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AA4347BF1E754380FB781463CBC9B4" ma:contentTypeVersion="3" ma:contentTypeDescription="Create a new document." ma:contentTypeScope="" ma:versionID="a99966b72924cee71830b3c9d28dce8c">
  <xsd:schema xmlns:xsd="http://www.w3.org/2001/XMLSchema" xmlns:xs="http://www.w3.org/2001/XMLSchema" xmlns:p="http://schemas.microsoft.com/office/2006/metadata/properties" xmlns:ns2="ef497d87-92c1-449d-8ae6-babe65f0fc7a" targetNamespace="http://schemas.microsoft.com/office/2006/metadata/properties" ma:root="true" ma:fieldsID="bbd5812b14d8644a86b1188456829e8b" ns2:_="">
    <xsd:import namespace="ef497d87-92c1-449d-8ae6-babe65f0fc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97d87-92c1-449d-8ae6-babe65f0f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00882045-6D1F-4303-9AA3-1027450B8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97d87-92c1-449d-8ae6-babe65f0f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Sept 2023 short document template v1.0</Template>
  <TotalTime>0</TotalTime>
  <Pages>8</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&amp; Humber Trainee Executive Forum (TEF) Minutes of Meeting</dc:title>
  <dc:subject/>
  <dc:creator>Sium Ghebru</dc:creator>
  <cp:keywords/>
  <cp:lastModifiedBy>Sium Ghebru</cp:lastModifiedBy>
  <cp:revision>2</cp:revision>
  <cp:lastPrinted>2016-07-14T17:27:00Z</cp:lastPrinted>
  <dcterms:created xsi:type="dcterms:W3CDTF">2024-01-25T12:31:00Z</dcterms:created>
  <dcterms:modified xsi:type="dcterms:W3CDTF">2024-01-25T13:54:00Z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0x010100CFAA4347BF1E754380FB781463CBC9B4</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