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FF6E" w14:textId="77777777" w:rsidR="00B72132" w:rsidRPr="00B44869" w:rsidRDefault="00B72132" w:rsidP="00B72132">
      <w:pPr>
        <w:rPr>
          <w:color w:val="003087" w:themeColor="accent1"/>
        </w:rPr>
        <w:sectPr w:rsidR="00B72132" w:rsidRPr="00B44869" w:rsidSect="00BF524A">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1CBCE6AB" w14:textId="1F14D85D" w:rsidR="00EE0481" w:rsidRPr="00597D91" w:rsidRDefault="00000000" w:rsidP="00031FD0">
      <w:pPr>
        <w:pStyle w:val="Heading1"/>
        <w:rPr>
          <w:color w:val="C00000"/>
          <w:sz w:val="56"/>
          <w:szCs w:val="24"/>
        </w:rPr>
      </w:pPr>
      <w:sdt>
        <w:sdtPr>
          <w:rPr>
            <w:color w:val="C00000"/>
            <w:sz w:val="48"/>
            <w:szCs w:val="20"/>
          </w:rPr>
          <w:alias w:val="Title"/>
          <w:tag w:val="title"/>
          <w:id w:val="1036308880"/>
          <w:placeholder>
            <w:docPart w:val="96E9AF6C53964643B0D50D25D3D63CD6"/>
          </w:placeholder>
          <w:dataBinding w:prefixMappings="xmlns:ns0='http://purl.org/dc/elements/1.1/' xmlns:ns1='http://schemas.openxmlformats.org/package/2006/metadata/core-properties' " w:xpath="/ns1:coreProperties[1]/ns0:title[1]" w:storeItemID="{6C3C8BC8-F283-45AE-878A-BAB7291924A1}"/>
          <w:text/>
        </w:sdtPr>
        <w:sdtContent>
          <w:r w:rsidR="00DF39C1" w:rsidRPr="00597D91">
            <w:rPr>
              <w:color w:val="C00000"/>
              <w:sz w:val="48"/>
              <w:szCs w:val="20"/>
            </w:rPr>
            <w:t>Yorkshire &amp; Humber Trainee Executive Forum (TEF) Minutes of Meeting</w:t>
          </w:r>
        </w:sdtContent>
      </w:sdt>
    </w:p>
    <w:p w14:paraId="15EA0172" w14:textId="77777777" w:rsidR="0019462E" w:rsidRPr="00B44869" w:rsidRDefault="0019462E" w:rsidP="00085A64">
      <w:pPr>
        <w:rPr>
          <w:color w:val="003087" w:themeColor="accent1"/>
        </w:rPr>
      </w:pPr>
      <w:bookmarkStart w:id="0" w:name="_Toc142042366"/>
      <w:bookmarkStart w:id="1" w:name="_Toc142043217"/>
      <w:bookmarkStart w:id="2" w:name="_Toc143256350"/>
    </w:p>
    <w:tbl>
      <w:tblPr>
        <w:tblStyle w:val="TableGrid"/>
        <w:tblW w:w="9857" w:type="dxa"/>
        <w:tblLayout w:type="fixed"/>
        <w:tblCellMar>
          <w:top w:w="170" w:type="dxa"/>
          <w:left w:w="170" w:type="dxa"/>
          <w:bottom w:w="57" w:type="dxa"/>
          <w:right w:w="170" w:type="dxa"/>
        </w:tblCellMar>
        <w:tblLook w:val="04A0" w:firstRow="1" w:lastRow="0" w:firstColumn="1" w:lastColumn="0" w:noHBand="0" w:noVBand="1"/>
      </w:tblPr>
      <w:tblGrid>
        <w:gridCol w:w="2122"/>
        <w:gridCol w:w="3867"/>
        <w:gridCol w:w="3868"/>
      </w:tblGrid>
      <w:tr w:rsidR="00B44869" w:rsidRPr="00B44869" w14:paraId="1671BBF4" w14:textId="77777777" w:rsidTr="00597D91">
        <w:trPr>
          <w:trHeight w:val="416"/>
        </w:trPr>
        <w:tc>
          <w:tcPr>
            <w:tcW w:w="2122" w:type="dxa"/>
          </w:tcPr>
          <w:bookmarkEnd w:id="0"/>
          <w:bookmarkEnd w:id="1"/>
          <w:bookmarkEnd w:id="2"/>
          <w:p w14:paraId="55BA8B6F" w14:textId="77777777" w:rsidR="00DF39C1" w:rsidRPr="00597D91" w:rsidRDefault="00DF39C1" w:rsidP="00D40D15">
            <w:pPr>
              <w:pStyle w:val="Heading3"/>
            </w:pPr>
            <w:r w:rsidRPr="00597D91">
              <w:t>Date and time</w:t>
            </w:r>
          </w:p>
        </w:tc>
        <w:tc>
          <w:tcPr>
            <w:tcW w:w="7735" w:type="dxa"/>
            <w:gridSpan w:val="2"/>
          </w:tcPr>
          <w:p w14:paraId="708416F6" w14:textId="09B9C9F5" w:rsidR="00DF39C1" w:rsidRPr="00B44869" w:rsidRDefault="00DF39C1" w:rsidP="00597D91">
            <w:pPr>
              <w:spacing w:after="0"/>
              <w:rPr>
                <w:rFonts w:eastAsia="Calibri"/>
                <w:color w:val="003087" w:themeColor="accent1"/>
              </w:rPr>
            </w:pPr>
            <w:r w:rsidRPr="00A51D15">
              <w:rPr>
                <w:rFonts w:eastAsia="Calibri"/>
                <w:color w:val="auto"/>
              </w:rPr>
              <w:t>10</w:t>
            </w:r>
            <w:r w:rsidRPr="00A51D15">
              <w:rPr>
                <w:rFonts w:eastAsia="Calibri"/>
                <w:color w:val="auto"/>
                <w:vertAlign w:val="superscript"/>
              </w:rPr>
              <w:t>th</w:t>
            </w:r>
            <w:r w:rsidRPr="00A51D15">
              <w:rPr>
                <w:rFonts w:eastAsia="Calibri"/>
                <w:color w:val="auto"/>
              </w:rPr>
              <w:t xml:space="preserve"> January 2024</w:t>
            </w:r>
          </w:p>
        </w:tc>
      </w:tr>
      <w:tr w:rsidR="00B44869" w:rsidRPr="00B44869" w14:paraId="09C0C9C7" w14:textId="77777777" w:rsidTr="00597D91">
        <w:trPr>
          <w:trHeight w:val="300"/>
        </w:trPr>
        <w:tc>
          <w:tcPr>
            <w:tcW w:w="2122" w:type="dxa"/>
          </w:tcPr>
          <w:p w14:paraId="2444385D" w14:textId="77777777" w:rsidR="00DF39C1" w:rsidRPr="00597D91" w:rsidRDefault="00DF39C1" w:rsidP="00D40D15">
            <w:pPr>
              <w:pStyle w:val="Heading3"/>
            </w:pPr>
            <w:r w:rsidRPr="00597D91">
              <w:t>Venue details</w:t>
            </w:r>
          </w:p>
        </w:tc>
        <w:tc>
          <w:tcPr>
            <w:tcW w:w="7735" w:type="dxa"/>
            <w:gridSpan w:val="2"/>
            <w:tcBorders>
              <w:bottom w:val="single" w:sz="4" w:space="0" w:color="auto"/>
            </w:tcBorders>
          </w:tcPr>
          <w:p w14:paraId="49FB4D60" w14:textId="77777777" w:rsidR="009071F1" w:rsidRPr="00B44869" w:rsidRDefault="00DF39C1" w:rsidP="009071F1">
            <w:pPr>
              <w:spacing w:after="0"/>
              <w:rPr>
                <w:rFonts w:eastAsia="Calibri"/>
                <w:b/>
                <w:bCs/>
                <w:color w:val="003087" w:themeColor="accent1"/>
              </w:rPr>
            </w:pPr>
            <w:r w:rsidRPr="00B44869">
              <w:rPr>
                <w:rFonts w:eastAsia="Calibri"/>
                <w:b/>
                <w:bCs/>
                <w:color w:val="003087" w:themeColor="accent1"/>
              </w:rPr>
              <w:t>Hybrid:</w:t>
            </w:r>
          </w:p>
          <w:p w14:paraId="663E45A7" w14:textId="35EB29CA" w:rsidR="00DF39C1" w:rsidRPr="00A51D15" w:rsidRDefault="009071F1" w:rsidP="009071F1">
            <w:pPr>
              <w:pStyle w:val="ListParagraph"/>
              <w:numPr>
                <w:ilvl w:val="0"/>
                <w:numId w:val="14"/>
              </w:numPr>
              <w:spacing w:after="0"/>
              <w:rPr>
                <w:rFonts w:eastAsia="Calibri"/>
                <w:color w:val="auto"/>
              </w:rPr>
            </w:pPr>
            <w:r w:rsidRPr="00A51D15">
              <w:rPr>
                <w:rFonts w:eastAsia="Calibri"/>
                <w:color w:val="auto"/>
              </w:rPr>
              <w:t xml:space="preserve">F2F: </w:t>
            </w:r>
            <w:r w:rsidR="00DF39C1" w:rsidRPr="00A51D15">
              <w:rPr>
                <w:rFonts w:eastAsia="Calibri"/>
                <w:color w:val="auto"/>
              </w:rPr>
              <w:t xml:space="preserve">Don </w:t>
            </w:r>
            <w:r w:rsidRPr="00A51D15">
              <w:rPr>
                <w:rFonts w:eastAsia="Calibri"/>
                <w:color w:val="auto"/>
              </w:rPr>
              <w:t>V</w:t>
            </w:r>
            <w:r w:rsidR="00DF39C1" w:rsidRPr="00A51D15">
              <w:rPr>
                <w:rFonts w:eastAsia="Calibri"/>
                <w:color w:val="auto"/>
              </w:rPr>
              <w:t>alley House – Sheffield</w:t>
            </w:r>
          </w:p>
          <w:p w14:paraId="68330E84" w14:textId="20967E5D" w:rsidR="00DF39C1" w:rsidRPr="00B44869" w:rsidRDefault="009071F1" w:rsidP="009071F1">
            <w:pPr>
              <w:pStyle w:val="ListParagraph"/>
              <w:numPr>
                <w:ilvl w:val="0"/>
                <w:numId w:val="14"/>
              </w:numPr>
              <w:spacing w:after="0"/>
              <w:rPr>
                <w:rFonts w:eastAsia="Calibri"/>
                <w:color w:val="003087" w:themeColor="accent1"/>
              </w:rPr>
            </w:pPr>
            <w:r w:rsidRPr="00A51D15">
              <w:rPr>
                <w:rFonts w:eastAsia="Calibri"/>
                <w:color w:val="auto"/>
              </w:rPr>
              <w:t xml:space="preserve">Virtual: </w:t>
            </w:r>
            <w:r w:rsidR="00DF39C1" w:rsidRPr="00A51D15">
              <w:rPr>
                <w:rFonts w:eastAsia="Calibri"/>
                <w:color w:val="auto"/>
              </w:rPr>
              <w:t>MS Teams</w:t>
            </w:r>
          </w:p>
        </w:tc>
      </w:tr>
      <w:tr w:rsidR="00597D91" w:rsidRPr="00B44869" w14:paraId="224EED17" w14:textId="77777777" w:rsidTr="00597D91">
        <w:trPr>
          <w:trHeight w:val="235"/>
        </w:trPr>
        <w:tc>
          <w:tcPr>
            <w:tcW w:w="2122" w:type="dxa"/>
            <w:vMerge w:val="restart"/>
          </w:tcPr>
          <w:p w14:paraId="0BDD0B36" w14:textId="7A69CE0A" w:rsidR="00597D91" w:rsidRPr="00597D91" w:rsidRDefault="00597D91" w:rsidP="00D40D15">
            <w:pPr>
              <w:pStyle w:val="Heading3"/>
            </w:pPr>
            <w:r w:rsidRPr="00597D91">
              <w:t>In attendance</w:t>
            </w:r>
          </w:p>
        </w:tc>
        <w:tc>
          <w:tcPr>
            <w:tcW w:w="3867" w:type="dxa"/>
            <w:tcBorders>
              <w:bottom w:val="single" w:sz="4" w:space="0" w:color="auto"/>
              <w:right w:val="nil"/>
            </w:tcBorders>
          </w:tcPr>
          <w:p w14:paraId="3A03C24D" w14:textId="22F92EA2"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Name</w:t>
            </w:r>
          </w:p>
        </w:tc>
        <w:tc>
          <w:tcPr>
            <w:tcW w:w="3868" w:type="dxa"/>
            <w:tcBorders>
              <w:left w:val="nil"/>
              <w:bottom w:val="single" w:sz="4" w:space="0" w:color="auto"/>
            </w:tcBorders>
          </w:tcPr>
          <w:p w14:paraId="3D41D9D7" w14:textId="5DB78673" w:rsidR="00597D91" w:rsidRPr="00597D91" w:rsidRDefault="00012571" w:rsidP="00597D91">
            <w:pPr>
              <w:spacing w:after="0" w:line="240" w:lineRule="auto"/>
              <w:rPr>
                <w:rFonts w:eastAsia="Calibri"/>
                <w:b/>
                <w:bCs/>
                <w:color w:val="003087" w:themeColor="accent1"/>
              </w:rPr>
            </w:pPr>
            <w:r>
              <w:rPr>
                <w:rFonts w:eastAsia="Calibri"/>
                <w:b/>
                <w:bCs/>
                <w:color w:val="003087" w:themeColor="accent1"/>
              </w:rPr>
              <w:t xml:space="preserve">TEF </w:t>
            </w:r>
            <w:r w:rsidR="00597D91" w:rsidRPr="00597D91">
              <w:rPr>
                <w:rFonts w:eastAsia="Calibri"/>
                <w:b/>
                <w:bCs/>
                <w:color w:val="003087" w:themeColor="accent1"/>
              </w:rPr>
              <w:t>Role</w:t>
            </w:r>
          </w:p>
        </w:tc>
      </w:tr>
      <w:tr w:rsidR="00597D91" w:rsidRPr="00B44869" w14:paraId="2E639B3B" w14:textId="77777777" w:rsidTr="00597D91">
        <w:trPr>
          <w:trHeight w:val="235"/>
        </w:trPr>
        <w:tc>
          <w:tcPr>
            <w:tcW w:w="2122" w:type="dxa"/>
            <w:vMerge/>
          </w:tcPr>
          <w:p w14:paraId="44099961" w14:textId="49B330F4" w:rsidR="00597D91" w:rsidRPr="00597D91" w:rsidRDefault="00597D91" w:rsidP="00D40D15">
            <w:pPr>
              <w:pStyle w:val="Heading3"/>
            </w:pPr>
          </w:p>
        </w:tc>
        <w:tc>
          <w:tcPr>
            <w:tcW w:w="3867" w:type="dxa"/>
            <w:tcBorders>
              <w:bottom w:val="nil"/>
              <w:right w:val="nil"/>
            </w:tcBorders>
          </w:tcPr>
          <w:p w14:paraId="71939CC6" w14:textId="34F7FABA" w:rsidR="00597D91" w:rsidRPr="00A51D15" w:rsidRDefault="00597D91" w:rsidP="00597D91">
            <w:pPr>
              <w:spacing w:after="0" w:line="240" w:lineRule="auto"/>
              <w:rPr>
                <w:rFonts w:eastAsia="Calibri"/>
                <w:color w:val="auto"/>
              </w:rPr>
            </w:pPr>
            <w:r w:rsidRPr="00A51D15">
              <w:rPr>
                <w:rFonts w:eastAsia="Calibri"/>
                <w:color w:val="auto"/>
              </w:rPr>
              <w:t xml:space="preserve">Sium Ghebru (SG)  </w:t>
            </w:r>
          </w:p>
        </w:tc>
        <w:tc>
          <w:tcPr>
            <w:tcW w:w="3868" w:type="dxa"/>
            <w:tcBorders>
              <w:left w:val="nil"/>
              <w:bottom w:val="nil"/>
            </w:tcBorders>
          </w:tcPr>
          <w:p w14:paraId="3F4E0005" w14:textId="65003D3A" w:rsidR="00597D91" w:rsidRPr="00A51D15" w:rsidRDefault="00597D91" w:rsidP="00597D91">
            <w:pPr>
              <w:spacing w:after="0" w:line="240" w:lineRule="auto"/>
              <w:rPr>
                <w:rFonts w:eastAsia="Calibri"/>
                <w:i/>
                <w:iCs/>
                <w:color w:val="auto"/>
              </w:rPr>
            </w:pPr>
            <w:r w:rsidRPr="00A51D15">
              <w:rPr>
                <w:rFonts w:eastAsia="Calibri"/>
                <w:i/>
                <w:iCs/>
                <w:color w:val="auto"/>
              </w:rPr>
              <w:t>Chair</w:t>
            </w:r>
          </w:p>
        </w:tc>
      </w:tr>
      <w:tr w:rsidR="00597D91" w:rsidRPr="00B44869" w14:paraId="53EC96B4" w14:textId="77777777" w:rsidTr="00597D91">
        <w:trPr>
          <w:trHeight w:val="233"/>
        </w:trPr>
        <w:tc>
          <w:tcPr>
            <w:tcW w:w="2122" w:type="dxa"/>
            <w:vMerge/>
          </w:tcPr>
          <w:p w14:paraId="1D8F3F44" w14:textId="77777777" w:rsidR="00597D91" w:rsidRPr="00597D91" w:rsidRDefault="00597D91" w:rsidP="00D40D15">
            <w:pPr>
              <w:pStyle w:val="Heading3"/>
            </w:pPr>
          </w:p>
        </w:tc>
        <w:tc>
          <w:tcPr>
            <w:tcW w:w="3867" w:type="dxa"/>
            <w:tcBorders>
              <w:top w:val="nil"/>
              <w:bottom w:val="nil"/>
              <w:right w:val="nil"/>
            </w:tcBorders>
          </w:tcPr>
          <w:p w14:paraId="1118D957" w14:textId="5B02B1F8" w:rsidR="00597D91" w:rsidRPr="00A51D15" w:rsidRDefault="00597D91" w:rsidP="00597D91">
            <w:pPr>
              <w:spacing w:after="0" w:line="240" w:lineRule="auto"/>
              <w:rPr>
                <w:rFonts w:eastAsia="Calibri"/>
                <w:color w:val="auto"/>
              </w:rPr>
            </w:pPr>
            <w:r w:rsidRPr="00A51D15">
              <w:rPr>
                <w:rFonts w:eastAsia="Calibri"/>
                <w:color w:val="auto"/>
              </w:rPr>
              <w:t>Raykal Sim (RS)</w:t>
            </w:r>
          </w:p>
        </w:tc>
        <w:tc>
          <w:tcPr>
            <w:tcW w:w="3868" w:type="dxa"/>
            <w:tcBorders>
              <w:top w:val="nil"/>
              <w:left w:val="nil"/>
              <w:bottom w:val="nil"/>
            </w:tcBorders>
          </w:tcPr>
          <w:p w14:paraId="1B7ADFE8" w14:textId="4E5838E5" w:rsidR="00597D91" w:rsidRPr="00A51D15" w:rsidRDefault="00597D91" w:rsidP="00597D91">
            <w:pPr>
              <w:spacing w:after="0" w:line="240" w:lineRule="auto"/>
              <w:rPr>
                <w:rFonts w:eastAsia="Calibri"/>
                <w:i/>
                <w:iCs/>
                <w:color w:val="auto"/>
              </w:rPr>
            </w:pPr>
            <w:r w:rsidRPr="00A51D15">
              <w:rPr>
                <w:rFonts w:eastAsia="Calibri"/>
                <w:i/>
                <w:iCs/>
                <w:color w:val="auto"/>
              </w:rPr>
              <w:t>Vice Chair</w:t>
            </w:r>
          </w:p>
        </w:tc>
      </w:tr>
      <w:tr w:rsidR="00597D91" w:rsidRPr="00B44869" w14:paraId="4DCA0D05" w14:textId="77777777" w:rsidTr="00597D91">
        <w:trPr>
          <w:trHeight w:val="233"/>
        </w:trPr>
        <w:tc>
          <w:tcPr>
            <w:tcW w:w="2122" w:type="dxa"/>
            <w:vMerge/>
          </w:tcPr>
          <w:p w14:paraId="365E65E9" w14:textId="77777777" w:rsidR="00597D91" w:rsidRPr="00597D91" w:rsidRDefault="00597D91" w:rsidP="00D40D15">
            <w:pPr>
              <w:pStyle w:val="Heading3"/>
            </w:pPr>
          </w:p>
        </w:tc>
        <w:tc>
          <w:tcPr>
            <w:tcW w:w="3867" w:type="dxa"/>
            <w:tcBorders>
              <w:top w:val="nil"/>
              <w:bottom w:val="nil"/>
              <w:right w:val="nil"/>
            </w:tcBorders>
          </w:tcPr>
          <w:p w14:paraId="11A3E987" w14:textId="671CA815" w:rsidR="00597D91" w:rsidRPr="00A51D15" w:rsidRDefault="00597D91" w:rsidP="00597D91">
            <w:pPr>
              <w:spacing w:after="0" w:line="240" w:lineRule="auto"/>
              <w:rPr>
                <w:rFonts w:eastAsia="Calibri"/>
                <w:color w:val="auto"/>
              </w:rPr>
            </w:pPr>
            <w:r w:rsidRPr="00A51D15">
              <w:rPr>
                <w:rFonts w:eastAsia="Calibri"/>
                <w:color w:val="auto"/>
              </w:rPr>
              <w:t>Susan Stokes (SS)</w:t>
            </w:r>
          </w:p>
        </w:tc>
        <w:tc>
          <w:tcPr>
            <w:tcW w:w="3868" w:type="dxa"/>
            <w:tcBorders>
              <w:top w:val="nil"/>
              <w:left w:val="nil"/>
              <w:bottom w:val="nil"/>
            </w:tcBorders>
          </w:tcPr>
          <w:p w14:paraId="5E787269" w14:textId="7C4B04B3" w:rsidR="00597D91" w:rsidRPr="00A51D15" w:rsidRDefault="00597D91" w:rsidP="00597D91">
            <w:pPr>
              <w:spacing w:after="0" w:line="240" w:lineRule="auto"/>
              <w:rPr>
                <w:rFonts w:eastAsia="Calibri"/>
                <w:i/>
                <w:iCs/>
                <w:color w:val="auto"/>
              </w:rPr>
            </w:pPr>
            <w:r w:rsidRPr="00A51D15">
              <w:rPr>
                <w:rFonts w:eastAsia="Calibri"/>
                <w:i/>
                <w:iCs/>
                <w:color w:val="auto"/>
              </w:rPr>
              <w:t>S</w:t>
            </w:r>
            <w:r w:rsidRPr="00A51D15">
              <w:rPr>
                <w:rFonts w:eastAsia="Calibri"/>
                <w:i/>
                <w:iCs/>
                <w:color w:val="auto"/>
              </w:rPr>
              <w:t>ecretary</w:t>
            </w:r>
          </w:p>
        </w:tc>
      </w:tr>
      <w:tr w:rsidR="00597D91" w:rsidRPr="00B44869" w14:paraId="35AE9ECE" w14:textId="77777777" w:rsidTr="00597D91">
        <w:trPr>
          <w:trHeight w:val="233"/>
        </w:trPr>
        <w:tc>
          <w:tcPr>
            <w:tcW w:w="2122" w:type="dxa"/>
            <w:vMerge/>
          </w:tcPr>
          <w:p w14:paraId="5B6261B7" w14:textId="77777777" w:rsidR="00597D91" w:rsidRPr="00597D91" w:rsidRDefault="00597D91" w:rsidP="00D40D15">
            <w:pPr>
              <w:pStyle w:val="Heading3"/>
            </w:pPr>
          </w:p>
        </w:tc>
        <w:tc>
          <w:tcPr>
            <w:tcW w:w="3867" w:type="dxa"/>
            <w:tcBorders>
              <w:top w:val="nil"/>
              <w:bottom w:val="nil"/>
              <w:right w:val="nil"/>
            </w:tcBorders>
          </w:tcPr>
          <w:p w14:paraId="46D48916" w14:textId="1F2497EB" w:rsidR="00597D91" w:rsidRPr="00A51D15" w:rsidRDefault="00597D91" w:rsidP="00597D91">
            <w:pPr>
              <w:spacing w:after="0" w:line="240" w:lineRule="auto"/>
              <w:rPr>
                <w:rFonts w:eastAsia="Calibri"/>
                <w:color w:val="auto"/>
              </w:rPr>
            </w:pPr>
            <w:r w:rsidRPr="00A51D15">
              <w:rPr>
                <w:rFonts w:eastAsia="Calibri"/>
                <w:color w:val="auto"/>
              </w:rPr>
              <w:t>William Sapwell (WS)</w:t>
            </w:r>
          </w:p>
        </w:tc>
        <w:tc>
          <w:tcPr>
            <w:tcW w:w="3868" w:type="dxa"/>
            <w:tcBorders>
              <w:top w:val="nil"/>
              <w:left w:val="nil"/>
              <w:bottom w:val="nil"/>
            </w:tcBorders>
          </w:tcPr>
          <w:p w14:paraId="684B8EB5" w14:textId="5BF06082" w:rsidR="00597D91" w:rsidRPr="00A51D15" w:rsidRDefault="00597D91" w:rsidP="00597D91">
            <w:pPr>
              <w:spacing w:after="0" w:line="240" w:lineRule="auto"/>
              <w:rPr>
                <w:rFonts w:eastAsia="Calibri"/>
                <w:i/>
                <w:iCs/>
                <w:color w:val="auto"/>
              </w:rPr>
            </w:pPr>
            <w:r w:rsidRPr="00A51D15">
              <w:rPr>
                <w:rFonts w:eastAsia="Calibri"/>
                <w:i/>
                <w:iCs/>
                <w:color w:val="auto"/>
              </w:rPr>
              <w:t>(Employers Lead)</w:t>
            </w:r>
          </w:p>
        </w:tc>
      </w:tr>
      <w:tr w:rsidR="00597D91" w:rsidRPr="00B44869" w14:paraId="5A9062BB" w14:textId="77777777" w:rsidTr="00597D91">
        <w:trPr>
          <w:trHeight w:val="233"/>
        </w:trPr>
        <w:tc>
          <w:tcPr>
            <w:tcW w:w="2122" w:type="dxa"/>
            <w:vMerge/>
          </w:tcPr>
          <w:p w14:paraId="070F11A4" w14:textId="77777777" w:rsidR="00597D91" w:rsidRPr="00597D91" w:rsidRDefault="00597D91" w:rsidP="00D40D15">
            <w:pPr>
              <w:pStyle w:val="Heading3"/>
            </w:pPr>
          </w:p>
        </w:tc>
        <w:tc>
          <w:tcPr>
            <w:tcW w:w="3867" w:type="dxa"/>
            <w:tcBorders>
              <w:top w:val="nil"/>
              <w:bottom w:val="nil"/>
              <w:right w:val="nil"/>
            </w:tcBorders>
          </w:tcPr>
          <w:p w14:paraId="09C2E1B4" w14:textId="4B0049FE" w:rsidR="00597D91" w:rsidRPr="00A51D15" w:rsidRDefault="00597D91" w:rsidP="00597D91">
            <w:pPr>
              <w:spacing w:after="0" w:line="240" w:lineRule="auto"/>
              <w:rPr>
                <w:rFonts w:eastAsia="Calibri"/>
                <w:color w:val="auto"/>
              </w:rPr>
            </w:pPr>
            <w:r w:rsidRPr="00A51D15">
              <w:rPr>
                <w:rFonts w:eastAsia="Calibri"/>
                <w:color w:val="auto"/>
              </w:rPr>
              <w:t>Waqas Din (WD)</w:t>
            </w:r>
          </w:p>
        </w:tc>
        <w:tc>
          <w:tcPr>
            <w:tcW w:w="3868" w:type="dxa"/>
            <w:tcBorders>
              <w:top w:val="nil"/>
              <w:left w:val="nil"/>
              <w:bottom w:val="nil"/>
            </w:tcBorders>
          </w:tcPr>
          <w:p w14:paraId="68247B05" w14:textId="3B75E2BD" w:rsidR="00597D91" w:rsidRPr="00A51D15" w:rsidRDefault="00597D91" w:rsidP="00597D91">
            <w:pPr>
              <w:spacing w:after="0" w:line="240" w:lineRule="auto"/>
              <w:rPr>
                <w:rFonts w:eastAsia="Calibri"/>
                <w:i/>
                <w:iCs/>
                <w:color w:val="auto"/>
              </w:rPr>
            </w:pPr>
            <w:r w:rsidRPr="00A51D15">
              <w:rPr>
                <w:rFonts w:eastAsia="Calibri"/>
                <w:i/>
                <w:iCs/>
                <w:color w:val="auto"/>
              </w:rPr>
              <w:t>Quality Lead</w:t>
            </w:r>
          </w:p>
        </w:tc>
      </w:tr>
      <w:tr w:rsidR="00597D91" w:rsidRPr="00B44869" w14:paraId="12689DE6" w14:textId="77777777" w:rsidTr="00597D91">
        <w:trPr>
          <w:trHeight w:val="233"/>
        </w:trPr>
        <w:tc>
          <w:tcPr>
            <w:tcW w:w="2122" w:type="dxa"/>
            <w:vMerge/>
          </w:tcPr>
          <w:p w14:paraId="357251E3" w14:textId="77777777" w:rsidR="00597D91" w:rsidRPr="00597D91" w:rsidRDefault="00597D91" w:rsidP="00D40D15">
            <w:pPr>
              <w:pStyle w:val="Heading3"/>
            </w:pPr>
          </w:p>
        </w:tc>
        <w:tc>
          <w:tcPr>
            <w:tcW w:w="3867" w:type="dxa"/>
            <w:tcBorders>
              <w:top w:val="nil"/>
              <w:bottom w:val="nil"/>
              <w:right w:val="nil"/>
            </w:tcBorders>
          </w:tcPr>
          <w:p w14:paraId="7DBC46A8" w14:textId="0218978C" w:rsidR="00597D91" w:rsidRPr="00A51D15" w:rsidRDefault="00597D91" w:rsidP="00597D91">
            <w:pPr>
              <w:spacing w:after="0" w:line="240" w:lineRule="auto"/>
              <w:rPr>
                <w:rFonts w:eastAsia="Calibri"/>
                <w:color w:val="auto"/>
              </w:rPr>
            </w:pPr>
            <w:r w:rsidRPr="00A51D15">
              <w:rPr>
                <w:rFonts w:eastAsia="Calibri"/>
                <w:color w:val="auto"/>
              </w:rPr>
              <w:t>Laura Naish (LN)</w:t>
            </w:r>
          </w:p>
        </w:tc>
        <w:tc>
          <w:tcPr>
            <w:tcW w:w="3868" w:type="dxa"/>
            <w:tcBorders>
              <w:top w:val="nil"/>
              <w:left w:val="nil"/>
              <w:bottom w:val="nil"/>
            </w:tcBorders>
          </w:tcPr>
          <w:p w14:paraId="3AEF8907" w14:textId="69A6C073" w:rsidR="00597D91" w:rsidRPr="00A51D15" w:rsidRDefault="00597D91" w:rsidP="00597D91">
            <w:pPr>
              <w:spacing w:after="0" w:line="240" w:lineRule="auto"/>
              <w:rPr>
                <w:rFonts w:eastAsia="Calibri"/>
                <w:i/>
                <w:iCs/>
                <w:color w:val="auto"/>
              </w:rPr>
            </w:pPr>
            <w:r w:rsidRPr="00A51D15">
              <w:rPr>
                <w:rFonts w:eastAsia="Calibri"/>
                <w:i/>
                <w:iCs/>
                <w:color w:val="auto"/>
              </w:rPr>
              <w:t>EDI Lead</w:t>
            </w:r>
          </w:p>
        </w:tc>
      </w:tr>
      <w:tr w:rsidR="00597D91" w:rsidRPr="00B44869" w14:paraId="11F6ED86" w14:textId="77777777" w:rsidTr="00597D91">
        <w:trPr>
          <w:trHeight w:val="233"/>
        </w:trPr>
        <w:tc>
          <w:tcPr>
            <w:tcW w:w="2122" w:type="dxa"/>
            <w:vMerge/>
          </w:tcPr>
          <w:p w14:paraId="702879B2" w14:textId="77777777" w:rsidR="00597D91" w:rsidRPr="00597D91" w:rsidRDefault="00597D91" w:rsidP="00D40D15">
            <w:pPr>
              <w:pStyle w:val="Heading3"/>
            </w:pPr>
          </w:p>
        </w:tc>
        <w:tc>
          <w:tcPr>
            <w:tcW w:w="3867" w:type="dxa"/>
            <w:tcBorders>
              <w:top w:val="nil"/>
              <w:bottom w:val="nil"/>
              <w:right w:val="nil"/>
            </w:tcBorders>
          </w:tcPr>
          <w:p w14:paraId="17622C71" w14:textId="551EF708" w:rsidR="00597D91" w:rsidRPr="00A51D15" w:rsidRDefault="00597D91" w:rsidP="00597D91">
            <w:pPr>
              <w:spacing w:after="0" w:line="240" w:lineRule="auto"/>
              <w:rPr>
                <w:rFonts w:eastAsia="Calibri"/>
                <w:color w:val="auto"/>
              </w:rPr>
            </w:pPr>
            <w:r w:rsidRPr="00A51D15">
              <w:rPr>
                <w:rFonts w:eastAsia="Calibri"/>
                <w:color w:val="auto"/>
              </w:rPr>
              <w:t>Jessie Tebbutt (JT)</w:t>
            </w:r>
          </w:p>
        </w:tc>
        <w:tc>
          <w:tcPr>
            <w:tcW w:w="3868" w:type="dxa"/>
            <w:tcBorders>
              <w:top w:val="nil"/>
              <w:left w:val="nil"/>
              <w:bottom w:val="nil"/>
            </w:tcBorders>
          </w:tcPr>
          <w:p w14:paraId="5BD192BB" w14:textId="1233CF67" w:rsidR="00597D91" w:rsidRPr="00A51D15" w:rsidRDefault="00597D91" w:rsidP="00597D91">
            <w:pPr>
              <w:spacing w:after="0" w:line="240" w:lineRule="auto"/>
              <w:rPr>
                <w:rFonts w:eastAsia="Calibri"/>
                <w:i/>
                <w:iCs/>
                <w:color w:val="auto"/>
              </w:rPr>
            </w:pPr>
            <w:r w:rsidRPr="00A51D15">
              <w:rPr>
                <w:rFonts w:eastAsia="Calibri"/>
                <w:i/>
                <w:iCs/>
                <w:color w:val="auto"/>
              </w:rPr>
              <w:t>Comms and engagement lead</w:t>
            </w:r>
          </w:p>
        </w:tc>
      </w:tr>
      <w:tr w:rsidR="00597D91" w:rsidRPr="00B44869" w14:paraId="31BC269B" w14:textId="77777777" w:rsidTr="00597D91">
        <w:trPr>
          <w:trHeight w:val="233"/>
        </w:trPr>
        <w:tc>
          <w:tcPr>
            <w:tcW w:w="2122" w:type="dxa"/>
            <w:vMerge/>
          </w:tcPr>
          <w:p w14:paraId="4902DC23" w14:textId="77777777" w:rsidR="00597D91" w:rsidRPr="00597D91" w:rsidRDefault="00597D91" w:rsidP="00D40D15">
            <w:pPr>
              <w:pStyle w:val="Heading3"/>
            </w:pPr>
          </w:p>
        </w:tc>
        <w:tc>
          <w:tcPr>
            <w:tcW w:w="3867" w:type="dxa"/>
            <w:tcBorders>
              <w:top w:val="nil"/>
              <w:bottom w:val="nil"/>
              <w:right w:val="nil"/>
            </w:tcBorders>
          </w:tcPr>
          <w:p w14:paraId="6C284EC2" w14:textId="19BDC783" w:rsidR="00597D91" w:rsidRPr="00A51D15" w:rsidRDefault="00597D91" w:rsidP="00597D91">
            <w:pPr>
              <w:spacing w:after="0" w:line="240" w:lineRule="auto"/>
              <w:rPr>
                <w:rFonts w:eastAsia="Calibri"/>
                <w:color w:val="auto"/>
              </w:rPr>
            </w:pPr>
            <w:r w:rsidRPr="00A51D15">
              <w:rPr>
                <w:rFonts w:eastAsia="Calibri"/>
                <w:color w:val="auto"/>
              </w:rPr>
              <w:t xml:space="preserve">Eman </w:t>
            </w:r>
            <w:r w:rsidRPr="00A51D15">
              <w:rPr>
                <w:rFonts w:eastAsia="Calibri"/>
                <w:color w:val="auto"/>
              </w:rPr>
              <w:t>Hassanin</w:t>
            </w:r>
            <w:r w:rsidR="00A51D15" w:rsidRPr="00A51D15">
              <w:rPr>
                <w:rFonts w:eastAsia="Calibri"/>
                <w:color w:val="auto"/>
              </w:rPr>
              <w:t xml:space="preserve"> (EH)</w:t>
            </w:r>
          </w:p>
        </w:tc>
        <w:tc>
          <w:tcPr>
            <w:tcW w:w="3868" w:type="dxa"/>
            <w:tcBorders>
              <w:top w:val="nil"/>
              <w:left w:val="nil"/>
              <w:bottom w:val="nil"/>
            </w:tcBorders>
          </w:tcPr>
          <w:p w14:paraId="0DC3F5DF" w14:textId="65ABE5DC" w:rsidR="00597D91" w:rsidRPr="00A51D15" w:rsidRDefault="00597D91" w:rsidP="00597D91">
            <w:pPr>
              <w:spacing w:after="0" w:line="240" w:lineRule="auto"/>
              <w:rPr>
                <w:rFonts w:eastAsia="Calibri"/>
                <w:i/>
                <w:iCs/>
                <w:color w:val="auto"/>
              </w:rPr>
            </w:pPr>
            <w:r w:rsidRPr="00A51D15">
              <w:rPr>
                <w:rFonts w:eastAsia="Calibri"/>
                <w:i/>
                <w:iCs/>
                <w:color w:val="auto"/>
              </w:rPr>
              <w:t>West Locality Lead</w:t>
            </w:r>
          </w:p>
        </w:tc>
      </w:tr>
      <w:tr w:rsidR="00597D91" w:rsidRPr="00B44869" w14:paraId="50CC444E" w14:textId="77777777" w:rsidTr="00597D91">
        <w:trPr>
          <w:trHeight w:val="233"/>
        </w:trPr>
        <w:tc>
          <w:tcPr>
            <w:tcW w:w="2122" w:type="dxa"/>
            <w:vMerge/>
          </w:tcPr>
          <w:p w14:paraId="1A21E3CC" w14:textId="77777777" w:rsidR="00597D91" w:rsidRPr="00597D91" w:rsidRDefault="00597D91" w:rsidP="00D40D15">
            <w:pPr>
              <w:pStyle w:val="Heading3"/>
            </w:pPr>
          </w:p>
        </w:tc>
        <w:tc>
          <w:tcPr>
            <w:tcW w:w="3867" w:type="dxa"/>
            <w:tcBorders>
              <w:top w:val="nil"/>
              <w:bottom w:val="nil"/>
              <w:right w:val="nil"/>
            </w:tcBorders>
          </w:tcPr>
          <w:p w14:paraId="1036C4BB" w14:textId="73638237" w:rsidR="00597D91" w:rsidRPr="00A51D15" w:rsidRDefault="00597D91" w:rsidP="00597D91">
            <w:pPr>
              <w:spacing w:after="0" w:line="240" w:lineRule="auto"/>
              <w:rPr>
                <w:rFonts w:eastAsia="Calibri"/>
                <w:color w:val="auto"/>
              </w:rPr>
            </w:pPr>
            <w:r w:rsidRPr="00A51D15">
              <w:rPr>
                <w:rFonts w:cs="Arial"/>
                <w:color w:val="auto"/>
              </w:rPr>
              <w:t>Ugochukwu Uzondu</w:t>
            </w:r>
            <w:r w:rsidR="00A51D15" w:rsidRPr="00A51D15">
              <w:rPr>
                <w:rFonts w:cs="Arial"/>
                <w:color w:val="auto"/>
              </w:rPr>
              <w:t xml:space="preserve"> (UU)</w:t>
            </w:r>
          </w:p>
        </w:tc>
        <w:tc>
          <w:tcPr>
            <w:tcW w:w="3868" w:type="dxa"/>
            <w:tcBorders>
              <w:top w:val="nil"/>
              <w:left w:val="nil"/>
              <w:bottom w:val="nil"/>
            </w:tcBorders>
          </w:tcPr>
          <w:p w14:paraId="212CDAA2" w14:textId="0B9D4558" w:rsidR="00597D91" w:rsidRPr="00A51D15" w:rsidRDefault="00597D91" w:rsidP="00597D91">
            <w:pPr>
              <w:spacing w:after="0" w:line="240" w:lineRule="auto"/>
              <w:rPr>
                <w:rFonts w:eastAsia="Calibri"/>
                <w:i/>
                <w:iCs/>
                <w:color w:val="auto"/>
              </w:rPr>
            </w:pPr>
            <w:r w:rsidRPr="00A51D15">
              <w:rPr>
                <w:rFonts w:eastAsia="Calibri"/>
                <w:i/>
                <w:iCs/>
                <w:color w:val="auto"/>
              </w:rPr>
              <w:t>South Locality Lead</w:t>
            </w:r>
          </w:p>
        </w:tc>
      </w:tr>
      <w:tr w:rsidR="00597D91" w:rsidRPr="00B44869" w14:paraId="056BFA21" w14:textId="77777777" w:rsidTr="00597D91">
        <w:trPr>
          <w:trHeight w:val="233"/>
        </w:trPr>
        <w:tc>
          <w:tcPr>
            <w:tcW w:w="2122" w:type="dxa"/>
            <w:vMerge/>
          </w:tcPr>
          <w:p w14:paraId="47653ACE" w14:textId="77777777" w:rsidR="00597D91" w:rsidRPr="00597D91" w:rsidRDefault="00597D91" w:rsidP="00D40D15">
            <w:pPr>
              <w:pStyle w:val="Heading3"/>
            </w:pPr>
          </w:p>
        </w:tc>
        <w:tc>
          <w:tcPr>
            <w:tcW w:w="3867" w:type="dxa"/>
            <w:tcBorders>
              <w:top w:val="nil"/>
              <w:bottom w:val="nil"/>
              <w:right w:val="nil"/>
            </w:tcBorders>
          </w:tcPr>
          <w:p w14:paraId="034627BF" w14:textId="00291A43" w:rsidR="00597D91" w:rsidRPr="00A51D15" w:rsidRDefault="00597D91" w:rsidP="00597D91">
            <w:pPr>
              <w:spacing w:after="0" w:line="240" w:lineRule="auto"/>
              <w:rPr>
                <w:rFonts w:eastAsia="Calibri"/>
                <w:color w:val="auto"/>
              </w:rPr>
            </w:pPr>
            <w:r w:rsidRPr="00A51D15">
              <w:rPr>
                <w:rFonts w:eastAsia="Calibri"/>
                <w:color w:val="auto"/>
              </w:rPr>
              <w:t xml:space="preserve">Varun </w:t>
            </w:r>
            <w:r w:rsidR="00A51D15" w:rsidRPr="00A51D15">
              <w:rPr>
                <w:rFonts w:asciiTheme="minorHAnsi" w:hAnsiTheme="minorHAnsi" w:cstheme="minorHAnsi"/>
                <w:color w:val="auto"/>
              </w:rPr>
              <w:t>Sarodaya</w:t>
            </w:r>
            <w:r w:rsidR="00A51D15" w:rsidRPr="00A51D15">
              <w:rPr>
                <w:rFonts w:eastAsia="Calibri"/>
                <w:color w:val="auto"/>
              </w:rPr>
              <w:t xml:space="preserve"> (VS)</w:t>
            </w:r>
          </w:p>
        </w:tc>
        <w:tc>
          <w:tcPr>
            <w:tcW w:w="3868" w:type="dxa"/>
            <w:tcBorders>
              <w:top w:val="nil"/>
              <w:left w:val="nil"/>
              <w:bottom w:val="nil"/>
            </w:tcBorders>
          </w:tcPr>
          <w:p w14:paraId="118DBBD8" w14:textId="0836A067" w:rsidR="00597D91" w:rsidRPr="00A51D15" w:rsidRDefault="00597D91" w:rsidP="00597D91">
            <w:pPr>
              <w:spacing w:after="0" w:line="240" w:lineRule="auto"/>
              <w:rPr>
                <w:rFonts w:eastAsia="Calibri"/>
                <w:i/>
                <w:iCs/>
                <w:color w:val="auto"/>
              </w:rPr>
            </w:pPr>
            <w:r w:rsidRPr="00A51D15">
              <w:rPr>
                <w:rFonts w:eastAsia="Calibri"/>
                <w:i/>
                <w:iCs/>
                <w:color w:val="auto"/>
              </w:rPr>
              <w:t>North/East Locality Lead</w:t>
            </w:r>
          </w:p>
        </w:tc>
      </w:tr>
      <w:tr w:rsidR="00597D91" w:rsidRPr="00B44869" w14:paraId="455BCDE0" w14:textId="77777777" w:rsidTr="00597D91">
        <w:trPr>
          <w:trHeight w:val="233"/>
        </w:trPr>
        <w:tc>
          <w:tcPr>
            <w:tcW w:w="2122" w:type="dxa"/>
            <w:vMerge/>
          </w:tcPr>
          <w:p w14:paraId="1A67815B" w14:textId="77777777" w:rsidR="00597D91" w:rsidRPr="00597D91" w:rsidRDefault="00597D91" w:rsidP="00D40D15">
            <w:pPr>
              <w:pStyle w:val="Heading3"/>
            </w:pPr>
          </w:p>
        </w:tc>
        <w:tc>
          <w:tcPr>
            <w:tcW w:w="3867" w:type="dxa"/>
            <w:tcBorders>
              <w:top w:val="nil"/>
              <w:right w:val="nil"/>
            </w:tcBorders>
          </w:tcPr>
          <w:p w14:paraId="77BC478D" w14:textId="56887111" w:rsidR="00597D91" w:rsidRPr="00A51D15" w:rsidRDefault="00597D91" w:rsidP="00597D91">
            <w:pPr>
              <w:spacing w:after="0" w:line="240" w:lineRule="auto"/>
              <w:rPr>
                <w:rFonts w:eastAsia="Calibri"/>
                <w:color w:val="auto"/>
              </w:rPr>
            </w:pPr>
            <w:r w:rsidRPr="00A51D15">
              <w:rPr>
                <w:rFonts w:eastAsia="Calibri"/>
                <w:color w:val="auto"/>
              </w:rPr>
              <w:t>Sara Khalid</w:t>
            </w:r>
            <w:r w:rsidR="00A51D15" w:rsidRPr="00A51D15">
              <w:rPr>
                <w:rFonts w:eastAsia="Calibri"/>
                <w:color w:val="auto"/>
              </w:rPr>
              <w:t xml:space="preserve"> (SK)</w:t>
            </w:r>
          </w:p>
        </w:tc>
        <w:tc>
          <w:tcPr>
            <w:tcW w:w="3868" w:type="dxa"/>
            <w:tcBorders>
              <w:top w:val="nil"/>
              <w:left w:val="nil"/>
            </w:tcBorders>
          </w:tcPr>
          <w:p w14:paraId="0FDA50D6" w14:textId="107654BF" w:rsidR="00597D91" w:rsidRPr="00A51D15" w:rsidRDefault="00597D91" w:rsidP="00597D91">
            <w:pPr>
              <w:spacing w:after="0" w:line="240" w:lineRule="auto"/>
              <w:rPr>
                <w:rFonts w:eastAsia="Calibri"/>
                <w:i/>
                <w:iCs/>
                <w:color w:val="auto"/>
              </w:rPr>
            </w:pPr>
            <w:r w:rsidRPr="00A51D15">
              <w:rPr>
                <w:rFonts w:eastAsia="Calibri"/>
                <w:i/>
                <w:iCs/>
                <w:color w:val="auto"/>
              </w:rPr>
              <w:t>Wellbeing &amp; Support Lead</w:t>
            </w:r>
          </w:p>
        </w:tc>
      </w:tr>
      <w:tr w:rsidR="00597D91" w:rsidRPr="00B44869" w14:paraId="13964151" w14:textId="77777777" w:rsidTr="00597D91">
        <w:trPr>
          <w:trHeight w:val="233"/>
        </w:trPr>
        <w:tc>
          <w:tcPr>
            <w:tcW w:w="2122" w:type="dxa"/>
            <w:vMerge/>
          </w:tcPr>
          <w:p w14:paraId="3CBAF671" w14:textId="77777777" w:rsidR="00597D91" w:rsidRPr="00597D91" w:rsidRDefault="00597D91" w:rsidP="00D40D15">
            <w:pPr>
              <w:pStyle w:val="Heading3"/>
            </w:pPr>
          </w:p>
        </w:tc>
        <w:tc>
          <w:tcPr>
            <w:tcW w:w="7735" w:type="dxa"/>
            <w:gridSpan w:val="2"/>
            <w:tcBorders>
              <w:top w:val="single" w:sz="4" w:space="0" w:color="auto"/>
              <w:bottom w:val="single" w:sz="4" w:space="0" w:color="auto"/>
            </w:tcBorders>
          </w:tcPr>
          <w:p w14:paraId="1DAD11F2" w14:textId="20881129"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External Speakers</w:t>
            </w:r>
          </w:p>
        </w:tc>
      </w:tr>
      <w:tr w:rsidR="00597D91" w:rsidRPr="00B44869" w14:paraId="34B76255" w14:textId="77777777" w:rsidTr="00597D91">
        <w:trPr>
          <w:trHeight w:val="233"/>
        </w:trPr>
        <w:tc>
          <w:tcPr>
            <w:tcW w:w="2122" w:type="dxa"/>
            <w:vMerge/>
          </w:tcPr>
          <w:p w14:paraId="2390FCEC" w14:textId="77777777" w:rsidR="00597D91" w:rsidRPr="00597D91" w:rsidRDefault="00597D91" w:rsidP="00D40D15">
            <w:pPr>
              <w:pStyle w:val="Heading3"/>
            </w:pPr>
          </w:p>
        </w:tc>
        <w:tc>
          <w:tcPr>
            <w:tcW w:w="3867" w:type="dxa"/>
            <w:tcBorders>
              <w:top w:val="single" w:sz="4" w:space="0" w:color="auto"/>
              <w:bottom w:val="nil"/>
              <w:right w:val="nil"/>
            </w:tcBorders>
          </w:tcPr>
          <w:p w14:paraId="0C43B737" w14:textId="5F96E620"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Name</w:t>
            </w:r>
          </w:p>
        </w:tc>
        <w:tc>
          <w:tcPr>
            <w:tcW w:w="3868" w:type="dxa"/>
            <w:tcBorders>
              <w:top w:val="single" w:sz="4" w:space="0" w:color="auto"/>
              <w:left w:val="nil"/>
              <w:bottom w:val="nil"/>
            </w:tcBorders>
          </w:tcPr>
          <w:p w14:paraId="1CD8656A" w14:textId="27C0955A"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Role</w:t>
            </w:r>
          </w:p>
        </w:tc>
      </w:tr>
      <w:tr w:rsidR="00597D91" w:rsidRPr="00B44869" w14:paraId="281CFEC5" w14:textId="77777777" w:rsidTr="00597D91">
        <w:trPr>
          <w:trHeight w:val="233"/>
        </w:trPr>
        <w:tc>
          <w:tcPr>
            <w:tcW w:w="2122" w:type="dxa"/>
            <w:vMerge/>
          </w:tcPr>
          <w:p w14:paraId="0181A3FF" w14:textId="77777777" w:rsidR="00597D91" w:rsidRPr="00597D91" w:rsidRDefault="00597D91" w:rsidP="00D40D15">
            <w:pPr>
              <w:pStyle w:val="Heading3"/>
            </w:pPr>
          </w:p>
        </w:tc>
        <w:tc>
          <w:tcPr>
            <w:tcW w:w="3867" w:type="dxa"/>
            <w:tcBorders>
              <w:top w:val="nil"/>
              <w:right w:val="nil"/>
            </w:tcBorders>
          </w:tcPr>
          <w:p w14:paraId="657D2575" w14:textId="006F5A78" w:rsidR="00597D91" w:rsidRPr="00A51D15" w:rsidRDefault="00597D91" w:rsidP="00597D91">
            <w:pPr>
              <w:spacing w:after="0" w:line="240" w:lineRule="auto"/>
              <w:rPr>
                <w:rFonts w:eastAsia="Calibri"/>
                <w:color w:val="auto"/>
              </w:rPr>
            </w:pPr>
            <w:r w:rsidRPr="00A51D15">
              <w:rPr>
                <w:rFonts w:eastAsia="Calibri"/>
                <w:color w:val="auto"/>
              </w:rPr>
              <w:t>Lindsay McLoughlin</w:t>
            </w:r>
          </w:p>
        </w:tc>
        <w:tc>
          <w:tcPr>
            <w:tcW w:w="3868" w:type="dxa"/>
            <w:tcBorders>
              <w:top w:val="nil"/>
              <w:left w:val="nil"/>
            </w:tcBorders>
          </w:tcPr>
          <w:p w14:paraId="0D12DFB6" w14:textId="1ED67F71" w:rsidR="00597D91" w:rsidRPr="00A51D15" w:rsidRDefault="00597D91" w:rsidP="00597D91">
            <w:pPr>
              <w:spacing w:after="0" w:line="240" w:lineRule="auto"/>
              <w:rPr>
                <w:rFonts w:eastAsia="Calibri"/>
                <w:color w:val="auto"/>
              </w:rPr>
            </w:pPr>
            <w:r w:rsidRPr="00A51D15">
              <w:rPr>
                <w:rFonts w:eastAsia="Calibri"/>
                <w:color w:val="auto"/>
              </w:rPr>
              <w:t xml:space="preserve">Program Manager within Professional Support </w:t>
            </w:r>
          </w:p>
        </w:tc>
      </w:tr>
      <w:tr w:rsidR="00B44869" w:rsidRPr="00B44869" w14:paraId="58E51023" w14:textId="77777777" w:rsidTr="00597D91">
        <w:trPr>
          <w:trHeight w:val="28"/>
        </w:trPr>
        <w:tc>
          <w:tcPr>
            <w:tcW w:w="2122" w:type="dxa"/>
          </w:tcPr>
          <w:p w14:paraId="3E46F0FD" w14:textId="77777777" w:rsidR="00DF39C1" w:rsidRPr="00597D91" w:rsidRDefault="00DF39C1" w:rsidP="00D40D15">
            <w:pPr>
              <w:pStyle w:val="Heading3"/>
            </w:pPr>
            <w:r w:rsidRPr="00597D91">
              <w:t>Apologies</w:t>
            </w:r>
          </w:p>
        </w:tc>
        <w:tc>
          <w:tcPr>
            <w:tcW w:w="7735" w:type="dxa"/>
            <w:gridSpan w:val="2"/>
          </w:tcPr>
          <w:p w14:paraId="165CFEFD" w14:textId="03DF19F6" w:rsidR="009071F1" w:rsidRPr="00A51D15" w:rsidRDefault="00DF39C1" w:rsidP="009071F1">
            <w:pPr>
              <w:pStyle w:val="ListParagraph"/>
              <w:numPr>
                <w:ilvl w:val="0"/>
                <w:numId w:val="16"/>
              </w:numPr>
              <w:spacing w:after="0"/>
              <w:rPr>
                <w:rFonts w:eastAsia="Calibri"/>
                <w:color w:val="auto"/>
              </w:rPr>
            </w:pPr>
            <w:r w:rsidRPr="00A51D15">
              <w:rPr>
                <w:rFonts w:eastAsia="Calibri"/>
                <w:color w:val="auto"/>
              </w:rPr>
              <w:t xml:space="preserve">Chioma Maduka </w:t>
            </w:r>
            <w:r w:rsidR="009071F1" w:rsidRPr="00A51D15">
              <w:rPr>
                <w:rFonts w:eastAsia="Calibri"/>
                <w:color w:val="auto"/>
              </w:rPr>
              <w:t>{</w:t>
            </w:r>
            <w:r w:rsidRPr="00A51D15">
              <w:rPr>
                <w:rFonts w:eastAsia="Calibri"/>
                <w:color w:val="auto"/>
              </w:rPr>
              <w:t>East Locality Lead (deputy)</w:t>
            </w:r>
            <w:r w:rsidR="009071F1" w:rsidRPr="00A51D15">
              <w:rPr>
                <w:rFonts w:eastAsia="Calibri"/>
                <w:color w:val="auto"/>
              </w:rPr>
              <w:t>}</w:t>
            </w:r>
          </w:p>
          <w:p w14:paraId="4297E97C" w14:textId="31F4C602" w:rsidR="00DF39C1" w:rsidRPr="00B44869" w:rsidRDefault="009071F1" w:rsidP="009071F1">
            <w:pPr>
              <w:pStyle w:val="ListParagraph"/>
              <w:numPr>
                <w:ilvl w:val="0"/>
                <w:numId w:val="16"/>
              </w:numPr>
              <w:spacing w:after="0"/>
              <w:rPr>
                <w:rFonts w:eastAsia="Calibri"/>
                <w:color w:val="003087" w:themeColor="accent1"/>
              </w:rPr>
            </w:pPr>
            <w:r w:rsidRPr="00A51D15">
              <w:rPr>
                <w:rFonts w:eastAsia="Calibri"/>
                <w:color w:val="auto"/>
              </w:rPr>
              <w:t>Michelle Horridge (LTFT lead)</w:t>
            </w:r>
          </w:p>
        </w:tc>
      </w:tr>
    </w:tbl>
    <w:p w14:paraId="2213197C" w14:textId="77777777" w:rsidR="00EA16A9" w:rsidRDefault="00EA16A9" w:rsidP="0019462E">
      <w:pPr>
        <w:rPr>
          <w:color w:val="003087" w:themeColor="accent1"/>
        </w:rPr>
      </w:pPr>
    </w:p>
    <w:p w14:paraId="4D3EE026" w14:textId="77777777" w:rsidR="00597D91" w:rsidRDefault="00597D91" w:rsidP="0019462E">
      <w:pPr>
        <w:rPr>
          <w:color w:val="003087" w:themeColor="accent1"/>
        </w:rPr>
      </w:pPr>
    </w:p>
    <w:p w14:paraId="6441BF1A" w14:textId="77777777" w:rsidR="00597D91" w:rsidRPr="00B44869" w:rsidRDefault="00597D91" w:rsidP="0019462E">
      <w:pPr>
        <w:rPr>
          <w:color w:val="003087" w:themeColor="accent1"/>
        </w:rPr>
      </w:pPr>
    </w:p>
    <w:tbl>
      <w:tblPr>
        <w:tblStyle w:val="TableGrid"/>
        <w:tblW w:w="9830" w:type="dxa"/>
        <w:tblLayout w:type="fixed"/>
        <w:tblLook w:val="04A0" w:firstRow="1" w:lastRow="0" w:firstColumn="1" w:lastColumn="0" w:noHBand="0" w:noVBand="1"/>
      </w:tblPr>
      <w:tblGrid>
        <w:gridCol w:w="1129"/>
        <w:gridCol w:w="8701"/>
      </w:tblGrid>
      <w:tr w:rsidR="00B44869" w:rsidRPr="00B44869" w14:paraId="166731CD" w14:textId="77777777" w:rsidTr="00B44869">
        <w:trPr>
          <w:trHeight w:val="300"/>
        </w:trPr>
        <w:tc>
          <w:tcPr>
            <w:tcW w:w="1129" w:type="dxa"/>
          </w:tcPr>
          <w:p w14:paraId="08431DCD" w14:textId="77777777" w:rsidR="00DF39C1" w:rsidRPr="00B44869" w:rsidRDefault="00DF39C1" w:rsidP="00D40D15">
            <w:pPr>
              <w:pStyle w:val="Heading3"/>
            </w:pPr>
            <w:r w:rsidRPr="00B44869">
              <w:t>Item No.</w:t>
            </w:r>
          </w:p>
        </w:tc>
        <w:tc>
          <w:tcPr>
            <w:tcW w:w="8701" w:type="dxa"/>
          </w:tcPr>
          <w:p w14:paraId="11DAEA9D" w14:textId="77777777" w:rsidR="00DF39C1" w:rsidRPr="00B44869" w:rsidRDefault="00DF39C1" w:rsidP="00D40D15">
            <w:pPr>
              <w:pStyle w:val="Heading3"/>
            </w:pPr>
            <w:r w:rsidRPr="00B44869">
              <w:t>Item</w:t>
            </w:r>
          </w:p>
        </w:tc>
      </w:tr>
      <w:tr w:rsidR="00B44869" w:rsidRPr="00B44869" w14:paraId="19CFF52A" w14:textId="77777777" w:rsidTr="00B44869">
        <w:trPr>
          <w:trHeight w:val="415"/>
        </w:trPr>
        <w:tc>
          <w:tcPr>
            <w:tcW w:w="1129" w:type="dxa"/>
          </w:tcPr>
          <w:p w14:paraId="0FEE31C2" w14:textId="67356CE5" w:rsidR="00DF39C1" w:rsidRPr="00B44869" w:rsidRDefault="00DF39C1" w:rsidP="009071F1">
            <w:pPr>
              <w:pStyle w:val="ListParagraph"/>
              <w:numPr>
                <w:ilvl w:val="0"/>
                <w:numId w:val="17"/>
              </w:numPr>
              <w:rPr>
                <w:rFonts w:eastAsia="Calibri"/>
                <w:color w:val="003087" w:themeColor="accent1"/>
              </w:rPr>
            </w:pPr>
          </w:p>
        </w:tc>
        <w:tc>
          <w:tcPr>
            <w:tcW w:w="8701" w:type="dxa"/>
          </w:tcPr>
          <w:p w14:paraId="3FF7A05D" w14:textId="1788AF93" w:rsidR="00DF39C1" w:rsidRPr="00B44869" w:rsidRDefault="009071F1" w:rsidP="0034643E">
            <w:pPr>
              <w:rPr>
                <w:b/>
                <w:bCs/>
                <w:color w:val="003087" w:themeColor="accent1"/>
              </w:rPr>
            </w:pPr>
            <w:r w:rsidRPr="00B44869">
              <w:rPr>
                <w:b/>
                <w:bCs/>
                <w:color w:val="003087" w:themeColor="accent1"/>
              </w:rPr>
              <w:t xml:space="preserve">Introductions, </w:t>
            </w:r>
            <w:r w:rsidR="00DF39C1" w:rsidRPr="00B44869">
              <w:rPr>
                <w:b/>
                <w:bCs/>
                <w:color w:val="003087" w:themeColor="accent1"/>
              </w:rPr>
              <w:t xml:space="preserve">apologies </w:t>
            </w:r>
            <w:r w:rsidRPr="00B44869">
              <w:rPr>
                <w:b/>
                <w:bCs/>
                <w:color w:val="003087" w:themeColor="accent1"/>
              </w:rPr>
              <w:t>&amp; moment of joy from attendees</w:t>
            </w:r>
          </w:p>
        </w:tc>
      </w:tr>
      <w:tr w:rsidR="00B44869" w:rsidRPr="00B44869" w14:paraId="28B17A38" w14:textId="77777777" w:rsidTr="00B44869">
        <w:trPr>
          <w:trHeight w:val="415"/>
        </w:trPr>
        <w:tc>
          <w:tcPr>
            <w:tcW w:w="1129" w:type="dxa"/>
          </w:tcPr>
          <w:p w14:paraId="7870FEC0" w14:textId="3E0FC22C" w:rsidR="009071F1" w:rsidRPr="00B44869" w:rsidRDefault="009071F1" w:rsidP="009071F1">
            <w:pPr>
              <w:pStyle w:val="ListParagraph"/>
              <w:numPr>
                <w:ilvl w:val="0"/>
                <w:numId w:val="17"/>
              </w:numPr>
              <w:rPr>
                <w:rFonts w:eastAsia="Calibri"/>
                <w:color w:val="003087" w:themeColor="accent1"/>
              </w:rPr>
            </w:pPr>
          </w:p>
        </w:tc>
        <w:tc>
          <w:tcPr>
            <w:tcW w:w="8701" w:type="dxa"/>
          </w:tcPr>
          <w:p w14:paraId="71C4616F" w14:textId="77777777" w:rsidR="009071F1" w:rsidRPr="00B44869" w:rsidRDefault="009071F1" w:rsidP="009071F1">
            <w:pPr>
              <w:pStyle w:val="Introductionparagraphpink"/>
              <w:jc w:val="both"/>
              <w:rPr>
                <w:rFonts w:cs="Arial"/>
                <w:b/>
                <w:bCs/>
                <w:color w:val="003087" w:themeColor="accent1"/>
              </w:rPr>
            </w:pPr>
            <w:r w:rsidRPr="00B44869">
              <w:rPr>
                <w:rFonts w:cs="Arial"/>
                <w:b/>
                <w:bCs/>
                <w:color w:val="003087" w:themeColor="accent1"/>
              </w:rPr>
              <w:t>Actions from last meeting</w:t>
            </w:r>
          </w:p>
          <w:p w14:paraId="15DAC0A9" w14:textId="060B8DAC"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Terms of reference</w:t>
            </w:r>
            <w:r w:rsidRPr="00A51D15">
              <w:rPr>
                <w:color w:val="231F20" w:themeColor="background1"/>
              </w:rPr>
              <w:t xml:space="preserve"> (ToR)</w:t>
            </w:r>
          </w:p>
          <w:p w14:paraId="78B1F54F"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Updated ToR has been t</w:t>
            </w:r>
            <w:r w:rsidRPr="00A51D15">
              <w:rPr>
                <w:color w:val="231F20" w:themeColor="background1"/>
              </w:rPr>
              <w:t>aken to TEF directorate</w:t>
            </w:r>
            <w:r w:rsidRPr="00A51D15">
              <w:rPr>
                <w:color w:val="231F20" w:themeColor="background1"/>
              </w:rPr>
              <w:t xml:space="preserve"> on 21</w:t>
            </w:r>
            <w:r w:rsidRPr="00A51D15">
              <w:rPr>
                <w:color w:val="231F20" w:themeColor="background1"/>
                <w:vertAlign w:val="superscript"/>
              </w:rPr>
              <w:t>st</w:t>
            </w:r>
            <w:r w:rsidRPr="00A51D15">
              <w:rPr>
                <w:color w:val="231F20" w:themeColor="background1"/>
              </w:rPr>
              <w:t xml:space="preserve"> December</w:t>
            </w:r>
          </w:p>
          <w:p w14:paraId="3ECFA337"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Consensus is to review further in order to reduce significant length of ToR and consider how to divide the ToR into a short version and a Standard Operating Procedure (SOP)</w:t>
            </w:r>
          </w:p>
          <w:p w14:paraId="051E2DCB" w14:textId="2A6EA6A6"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Aim is to take back for next TEF directorate meeting on 2</w:t>
            </w:r>
            <w:r w:rsidRPr="00A51D15">
              <w:rPr>
                <w:color w:val="231F20" w:themeColor="background1"/>
                <w:vertAlign w:val="superscript"/>
              </w:rPr>
              <w:t>nd</w:t>
            </w:r>
            <w:r w:rsidRPr="00A51D15">
              <w:rPr>
                <w:color w:val="231F20" w:themeColor="background1"/>
              </w:rPr>
              <w:t xml:space="preserve"> February but will be p</w:t>
            </w:r>
            <w:r w:rsidRPr="00A51D15">
              <w:rPr>
                <w:color w:val="231F20" w:themeColor="background1"/>
              </w:rPr>
              <w:t>rioritised after new TEF recruitment and newsletter</w:t>
            </w:r>
          </w:p>
          <w:p w14:paraId="25BC7B7F" w14:textId="557939F1"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Professional Support representation</w:t>
            </w:r>
          </w:p>
          <w:p w14:paraId="62AA0BCF" w14:textId="5A9A2DE0" w:rsidR="009071F1" w:rsidRPr="00A51D15" w:rsidRDefault="00DF40E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TEF have noted that PGDiT and FLP fellows are invited to PSU meetings on ad-hoc basis with no permanent representation</w:t>
            </w:r>
          </w:p>
          <w:p w14:paraId="3CC5D117"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Suggested permanent TEF representation on these meetings to Lindsay, she agreed this makes sense especially looking ahead, they have one less fellow</w:t>
            </w:r>
          </w:p>
          <w:p w14:paraId="0BF332E7"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Will come back to TEF after Professional support group meeting on 16/17 Jan and will get back to Sium about TEF representation at these meetings moving forwards</w:t>
            </w:r>
          </w:p>
          <w:p w14:paraId="0BF48FB4" w14:textId="77777777"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Digital passports</w:t>
            </w:r>
          </w:p>
          <w:p w14:paraId="4039A051"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Roll out is TBC</w:t>
            </w:r>
          </w:p>
          <w:p w14:paraId="7DC8188A"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Preyai Mall will be presenting at upcoming wider forum meeting on regional teaching focus groups</w:t>
            </w:r>
          </w:p>
          <w:p w14:paraId="00627387" w14:textId="77777777"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Jessie and Susie in contact with Hannah Baird, meeting on 23/1/24 which Susie will attend National study leave working group</w:t>
            </w:r>
          </w:p>
          <w:p w14:paraId="5BF6AC3A" w14:textId="77777777"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Deanery induction project</w:t>
            </w:r>
          </w:p>
          <w:p w14:paraId="213A1107" w14:textId="7B67DADA"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Costings in process, working with N</w:t>
            </w:r>
            <w:r w:rsidR="00DF40E1" w:rsidRPr="00A51D15">
              <w:rPr>
                <w:color w:val="231F20" w:themeColor="background1"/>
              </w:rPr>
              <w:t>icola</w:t>
            </w:r>
            <w:r w:rsidRPr="00A51D15">
              <w:rPr>
                <w:color w:val="231F20" w:themeColor="background1"/>
              </w:rPr>
              <w:t xml:space="preserve"> Doddridge</w:t>
            </w:r>
            <w:r w:rsidR="00DF40E1" w:rsidRPr="00A51D15">
              <w:rPr>
                <w:color w:val="231F20" w:themeColor="background1"/>
              </w:rPr>
              <w:t xml:space="preserve"> (associate dean)</w:t>
            </w:r>
          </w:p>
          <w:p w14:paraId="4BAC073E" w14:textId="77777777"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FLP conference is on 12/3/24 and Supported return to training conference 11</w:t>
            </w:r>
            <w:r w:rsidRPr="00A51D15">
              <w:rPr>
                <w:color w:val="231F20" w:themeColor="background1"/>
                <w:vertAlign w:val="superscript"/>
              </w:rPr>
              <w:t>th</w:t>
            </w:r>
            <w:r w:rsidRPr="00A51D15">
              <w:rPr>
                <w:color w:val="231F20" w:themeColor="background1"/>
              </w:rPr>
              <w:t xml:space="preserve"> June 2024</w:t>
            </w:r>
          </w:p>
          <w:p w14:paraId="219EBD3A" w14:textId="6D39351A"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 xml:space="preserve">Further discussion later on what TEF can get </w:t>
            </w:r>
            <w:r w:rsidR="00DF40E1" w:rsidRPr="00A51D15">
              <w:rPr>
                <w:color w:val="231F20" w:themeColor="background1"/>
              </w:rPr>
              <w:t>involved</w:t>
            </w:r>
            <w:r w:rsidRPr="00A51D15">
              <w:rPr>
                <w:color w:val="231F20" w:themeColor="background1"/>
              </w:rPr>
              <w:t xml:space="preserve"> with ? Workshop</w:t>
            </w:r>
          </w:p>
          <w:p w14:paraId="61CE1C88" w14:textId="12CE6FD2"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 xml:space="preserve">New </w:t>
            </w:r>
            <w:r w:rsidR="00DF40E1" w:rsidRPr="00A51D15">
              <w:rPr>
                <w:color w:val="231F20" w:themeColor="background1"/>
              </w:rPr>
              <w:t xml:space="preserve">TEF </w:t>
            </w:r>
            <w:r w:rsidRPr="00A51D15">
              <w:rPr>
                <w:color w:val="231F20" w:themeColor="background1"/>
              </w:rPr>
              <w:t>chair has been appointed-</w:t>
            </w:r>
            <w:r w:rsidR="00DF40E1" w:rsidRPr="00A51D15">
              <w:rPr>
                <w:color w:val="231F20" w:themeColor="background1"/>
              </w:rPr>
              <w:t xml:space="preserve"> Shrita Lakhani - she</w:t>
            </w:r>
            <w:r w:rsidRPr="00A51D15">
              <w:rPr>
                <w:color w:val="231F20" w:themeColor="background1"/>
              </w:rPr>
              <w:t xml:space="preserve"> will be invited to future meetings as part of handover and introduction to TEF</w:t>
            </w:r>
          </w:p>
          <w:p w14:paraId="3B296BAB" w14:textId="77777777" w:rsidR="009071F1" w:rsidRPr="00A51D15" w:rsidRDefault="009071F1" w:rsidP="009071F1">
            <w:pPr>
              <w:pStyle w:val="ListParagraph"/>
              <w:numPr>
                <w:ilvl w:val="1"/>
                <w:numId w:val="18"/>
              </w:numPr>
              <w:spacing w:after="160" w:line="259" w:lineRule="auto"/>
              <w:contextualSpacing/>
              <w:textboxTightWrap w:val="none"/>
              <w:rPr>
                <w:color w:val="231F20" w:themeColor="background1"/>
              </w:rPr>
            </w:pPr>
            <w:r w:rsidRPr="00A51D15">
              <w:rPr>
                <w:color w:val="231F20" w:themeColor="background1"/>
              </w:rPr>
              <w:t>Newsletter</w:t>
            </w:r>
          </w:p>
          <w:p w14:paraId="3F1445EE"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Draft will be completed in Jan, aiming to send to trainees in Feb</w:t>
            </w:r>
          </w:p>
          <w:p w14:paraId="07CB87E4" w14:textId="77777777" w:rsidR="009071F1" w:rsidRPr="00A51D15" w:rsidRDefault="009071F1" w:rsidP="009071F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TEF members can send newsletter pieces to Sium but he is on leave for next few weeks so will delegate to another TEF member</w:t>
            </w:r>
          </w:p>
          <w:p w14:paraId="5CAFC99A" w14:textId="55A621B5" w:rsidR="00B44869" w:rsidRPr="00B44869" w:rsidRDefault="00B44869" w:rsidP="00B44869">
            <w:pPr>
              <w:spacing w:after="160" w:line="259" w:lineRule="auto"/>
              <w:contextualSpacing/>
              <w:textboxTightWrap w:val="none"/>
              <w:rPr>
                <w:b/>
                <w:bCs/>
                <w:color w:val="003087" w:themeColor="accent1"/>
              </w:rPr>
            </w:pPr>
            <w:r w:rsidRPr="00B44869">
              <w:rPr>
                <w:b/>
                <w:bCs/>
                <w:color w:val="003087" w:themeColor="accent1"/>
              </w:rPr>
              <w:t>ACTIONS:</w:t>
            </w:r>
          </w:p>
          <w:p w14:paraId="3A2D3B46" w14:textId="77777777" w:rsidR="00B44869" w:rsidRPr="00D40D15" w:rsidRDefault="00B44869" w:rsidP="00B44869">
            <w:pPr>
              <w:pStyle w:val="ListParagraph"/>
              <w:numPr>
                <w:ilvl w:val="0"/>
                <w:numId w:val="19"/>
              </w:numPr>
              <w:spacing w:after="160" w:line="259" w:lineRule="auto"/>
              <w:contextualSpacing/>
              <w:textboxTightWrap w:val="none"/>
              <w:rPr>
                <w:b/>
                <w:bCs/>
                <w:color w:val="231F20" w:themeColor="background1"/>
                <w:sz w:val="28"/>
                <w:szCs w:val="28"/>
              </w:rPr>
            </w:pPr>
            <w:r w:rsidRPr="00D40D15">
              <w:rPr>
                <w:rFonts w:cs="Arial"/>
                <w:b/>
                <w:bCs/>
                <w:color w:val="231F20" w:themeColor="background1"/>
              </w:rPr>
              <w:lastRenderedPageBreak/>
              <w:t>D</w:t>
            </w:r>
            <w:r w:rsidRPr="00D40D15">
              <w:rPr>
                <w:rFonts w:cs="Arial"/>
                <w:b/>
                <w:bCs/>
                <w:color w:val="231F20" w:themeColor="background1"/>
              </w:rPr>
              <w:t>evelop TEF workshop for FLP conference</w:t>
            </w:r>
          </w:p>
          <w:p w14:paraId="21E9FD91" w14:textId="3C777668" w:rsidR="00A51D15" w:rsidRPr="00A51D15" w:rsidRDefault="00B44869" w:rsidP="00A51D15">
            <w:pPr>
              <w:pStyle w:val="ListParagraph"/>
              <w:numPr>
                <w:ilvl w:val="0"/>
                <w:numId w:val="19"/>
              </w:numPr>
              <w:spacing w:after="160" w:line="259" w:lineRule="auto"/>
              <w:contextualSpacing/>
              <w:textboxTightWrap w:val="none"/>
              <w:rPr>
                <w:b/>
                <w:bCs/>
                <w:color w:val="231F20" w:themeColor="background1"/>
                <w:sz w:val="28"/>
                <w:szCs w:val="28"/>
              </w:rPr>
            </w:pPr>
            <w:r w:rsidRPr="00D40D15">
              <w:rPr>
                <w:rFonts w:cs="Arial"/>
                <w:b/>
                <w:bCs/>
                <w:color w:val="231F20" w:themeColor="background1"/>
              </w:rPr>
              <w:t xml:space="preserve">Establish </w:t>
            </w:r>
            <w:r w:rsidRPr="00D40D15">
              <w:rPr>
                <w:rFonts w:cs="Arial"/>
                <w:b/>
                <w:bCs/>
                <w:color w:val="231F20" w:themeColor="background1"/>
              </w:rPr>
              <w:t>TEF stand at SuppoRTT conference</w:t>
            </w:r>
          </w:p>
        </w:tc>
      </w:tr>
      <w:tr w:rsidR="00B44869" w:rsidRPr="00B44869" w14:paraId="05F1BE70" w14:textId="77777777" w:rsidTr="00B44869">
        <w:trPr>
          <w:trHeight w:val="415"/>
        </w:trPr>
        <w:tc>
          <w:tcPr>
            <w:tcW w:w="1129" w:type="dxa"/>
          </w:tcPr>
          <w:p w14:paraId="679DCA74" w14:textId="77777777" w:rsidR="009071F1" w:rsidRPr="00B44869" w:rsidRDefault="009071F1" w:rsidP="009071F1">
            <w:pPr>
              <w:pStyle w:val="ListParagraph"/>
              <w:numPr>
                <w:ilvl w:val="0"/>
                <w:numId w:val="17"/>
              </w:numPr>
              <w:rPr>
                <w:rFonts w:eastAsia="Calibri"/>
                <w:color w:val="003087" w:themeColor="accent1"/>
              </w:rPr>
            </w:pPr>
          </w:p>
        </w:tc>
        <w:tc>
          <w:tcPr>
            <w:tcW w:w="8701" w:type="dxa"/>
          </w:tcPr>
          <w:p w14:paraId="62A5EA08" w14:textId="77777777" w:rsidR="009071F1" w:rsidRPr="00B44869" w:rsidRDefault="00DF40E1" w:rsidP="009071F1">
            <w:pPr>
              <w:pStyle w:val="Introductionparagraphpink"/>
              <w:jc w:val="both"/>
              <w:rPr>
                <w:rFonts w:cs="Arial"/>
                <w:b/>
                <w:bCs/>
                <w:color w:val="003087" w:themeColor="accent1"/>
              </w:rPr>
            </w:pPr>
            <w:r w:rsidRPr="00B44869">
              <w:rPr>
                <w:rFonts w:cs="Arial"/>
                <w:b/>
                <w:bCs/>
                <w:color w:val="003087" w:themeColor="accent1"/>
              </w:rPr>
              <w:t>Wider Forum Update</w:t>
            </w:r>
          </w:p>
          <w:p w14:paraId="589F02E1" w14:textId="77777777" w:rsidR="00DF40E1" w:rsidRPr="00A51D15" w:rsidRDefault="00DF40E1" w:rsidP="00DF40E1">
            <w:pPr>
              <w:pStyle w:val="ListParagraph"/>
              <w:numPr>
                <w:ilvl w:val="0"/>
                <w:numId w:val="18"/>
              </w:numPr>
              <w:spacing w:after="160" w:line="259" w:lineRule="auto"/>
              <w:contextualSpacing/>
              <w:textboxTightWrap w:val="none"/>
              <w:rPr>
                <w:color w:val="231F20" w:themeColor="background1"/>
              </w:rPr>
            </w:pPr>
            <w:r w:rsidRPr="00A51D15">
              <w:rPr>
                <w:color w:val="231F20" w:themeColor="background1"/>
              </w:rPr>
              <w:t>Agenda is now full</w:t>
            </w:r>
            <w:r w:rsidRPr="00A51D15">
              <w:rPr>
                <w:color w:val="231F20" w:themeColor="background1"/>
              </w:rPr>
              <w:t xml:space="preserve"> for February 2024</w:t>
            </w:r>
          </w:p>
          <w:p w14:paraId="49D1A039" w14:textId="7C78E4FB" w:rsidR="00DF40E1" w:rsidRPr="00A51D15" w:rsidRDefault="00DF40E1" w:rsidP="00DF40E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Julie Platts will provide a Quality Team Update, Preyai Mall +/- Claire Murphy to update following the conclusion of regional teaching focus group</w:t>
            </w:r>
          </w:p>
          <w:p w14:paraId="185C0582" w14:textId="5C061D99" w:rsidR="00DF40E1" w:rsidRPr="00A51D15" w:rsidRDefault="00DF40E1" w:rsidP="00DF40E1">
            <w:pPr>
              <w:pStyle w:val="ListParagraph"/>
              <w:numPr>
                <w:ilvl w:val="2"/>
                <w:numId w:val="18"/>
              </w:numPr>
              <w:spacing w:after="160" w:line="259" w:lineRule="auto"/>
              <w:contextualSpacing/>
              <w:textboxTightWrap w:val="none"/>
              <w:rPr>
                <w:color w:val="231F20" w:themeColor="background1"/>
              </w:rPr>
            </w:pPr>
            <w:r w:rsidRPr="00A51D15">
              <w:rPr>
                <w:color w:val="231F20" w:themeColor="background1"/>
              </w:rPr>
              <w:t xml:space="preserve">Rammina </w:t>
            </w:r>
            <w:r w:rsidR="00B44869" w:rsidRPr="00A51D15">
              <w:rPr>
                <w:color w:val="231F20" w:themeColor="background1"/>
              </w:rPr>
              <w:t>Y</w:t>
            </w:r>
            <w:r w:rsidRPr="00A51D15">
              <w:rPr>
                <w:color w:val="231F20" w:themeColor="background1"/>
              </w:rPr>
              <w:t>assaie will provide an extended educational focus session on leadership</w:t>
            </w:r>
          </w:p>
          <w:p w14:paraId="2F1282F1" w14:textId="77777777" w:rsidR="00DF40E1" w:rsidRPr="00A51D15" w:rsidRDefault="00DF40E1" w:rsidP="00DF40E1">
            <w:pPr>
              <w:pStyle w:val="ListParagraph"/>
              <w:numPr>
                <w:ilvl w:val="0"/>
                <w:numId w:val="18"/>
              </w:numPr>
              <w:spacing w:after="160" w:line="259" w:lineRule="auto"/>
              <w:contextualSpacing/>
              <w:textboxTightWrap w:val="none"/>
              <w:rPr>
                <w:color w:val="231F20" w:themeColor="background1"/>
              </w:rPr>
            </w:pPr>
            <w:r w:rsidRPr="00A51D15">
              <w:rPr>
                <w:color w:val="231F20" w:themeColor="background1"/>
              </w:rPr>
              <w:t>May and August agenda filling up</w:t>
            </w:r>
            <w:r w:rsidRPr="00A51D15">
              <w:rPr>
                <w:color w:val="231F20" w:themeColor="background1"/>
              </w:rPr>
              <w:t xml:space="preserve"> with deanery staff keen to speak at TEF and WF events</w:t>
            </w:r>
          </w:p>
          <w:p w14:paraId="1E1B6CB9" w14:textId="77777777" w:rsidR="00B44869" w:rsidRPr="00B44869" w:rsidRDefault="00B44869" w:rsidP="00B44869">
            <w:pPr>
              <w:spacing w:after="160" w:line="259" w:lineRule="auto"/>
              <w:contextualSpacing/>
              <w:textboxTightWrap w:val="none"/>
              <w:rPr>
                <w:b/>
                <w:bCs/>
                <w:color w:val="003087" w:themeColor="accent1"/>
              </w:rPr>
            </w:pPr>
            <w:r w:rsidRPr="00B44869">
              <w:rPr>
                <w:b/>
                <w:bCs/>
                <w:color w:val="003087" w:themeColor="accent1"/>
              </w:rPr>
              <w:t>ACTIONS:</w:t>
            </w:r>
          </w:p>
          <w:p w14:paraId="1E342361" w14:textId="506B08C6" w:rsidR="00B44869" w:rsidRPr="00D40D15" w:rsidRDefault="00B44869" w:rsidP="00B44869">
            <w:pPr>
              <w:spacing w:after="160" w:line="259" w:lineRule="auto"/>
              <w:contextualSpacing/>
              <w:textboxTightWrap w:val="none"/>
            </w:pPr>
            <w:r w:rsidRPr="00D40D15">
              <w:t>Nil</w:t>
            </w:r>
          </w:p>
          <w:p w14:paraId="2B6CBF40" w14:textId="7AC1D1C2" w:rsidR="00B44869" w:rsidRPr="00B44869" w:rsidRDefault="00B44869" w:rsidP="00B44869">
            <w:pPr>
              <w:spacing w:after="160" w:line="259" w:lineRule="auto"/>
              <w:contextualSpacing/>
              <w:textboxTightWrap w:val="none"/>
              <w:rPr>
                <w:color w:val="003087" w:themeColor="accent1"/>
              </w:rPr>
            </w:pPr>
          </w:p>
        </w:tc>
      </w:tr>
      <w:tr w:rsidR="00B44869" w:rsidRPr="00B44869" w14:paraId="3AE187C8" w14:textId="77777777" w:rsidTr="00B44869">
        <w:trPr>
          <w:trHeight w:val="415"/>
        </w:trPr>
        <w:tc>
          <w:tcPr>
            <w:tcW w:w="1129" w:type="dxa"/>
          </w:tcPr>
          <w:p w14:paraId="3A0E2B7B" w14:textId="77777777" w:rsidR="00DF40E1" w:rsidRPr="00B44869" w:rsidRDefault="00DF40E1" w:rsidP="009071F1">
            <w:pPr>
              <w:pStyle w:val="ListParagraph"/>
              <w:numPr>
                <w:ilvl w:val="0"/>
                <w:numId w:val="17"/>
              </w:numPr>
              <w:rPr>
                <w:rFonts w:eastAsia="Calibri"/>
                <w:color w:val="003087" w:themeColor="accent1"/>
              </w:rPr>
            </w:pPr>
          </w:p>
        </w:tc>
        <w:tc>
          <w:tcPr>
            <w:tcW w:w="8701" w:type="dxa"/>
          </w:tcPr>
          <w:p w14:paraId="3531FED4" w14:textId="77777777" w:rsidR="00DF40E1" w:rsidRPr="00B44869" w:rsidRDefault="00DF40E1" w:rsidP="009071F1">
            <w:pPr>
              <w:pStyle w:val="Introductionparagraphpink"/>
              <w:jc w:val="both"/>
              <w:rPr>
                <w:rFonts w:cs="Arial"/>
                <w:b/>
                <w:bCs/>
                <w:color w:val="003087" w:themeColor="accent1"/>
              </w:rPr>
            </w:pPr>
            <w:r w:rsidRPr="00B44869">
              <w:rPr>
                <w:rFonts w:cs="Arial"/>
                <w:b/>
                <w:bCs/>
                <w:color w:val="003087" w:themeColor="accent1"/>
              </w:rPr>
              <w:t>Newsletter</w:t>
            </w:r>
          </w:p>
          <w:p w14:paraId="50A1A505" w14:textId="4C096DDE" w:rsidR="00DF40E1" w:rsidRPr="00A51D15" w:rsidRDefault="00DF40E1" w:rsidP="00DF40E1">
            <w:pPr>
              <w:pStyle w:val="ListParagraph"/>
              <w:numPr>
                <w:ilvl w:val="0"/>
                <w:numId w:val="18"/>
              </w:numPr>
              <w:spacing w:after="160" w:line="259" w:lineRule="auto"/>
              <w:contextualSpacing/>
              <w:textboxTightWrap w:val="none"/>
              <w:rPr>
                <w:color w:val="auto"/>
              </w:rPr>
            </w:pPr>
            <w:r w:rsidRPr="00A51D15">
              <w:rPr>
                <w:color w:val="auto"/>
              </w:rPr>
              <w:t>Structure is read</w:t>
            </w:r>
            <w:r w:rsidRPr="00A51D15">
              <w:rPr>
                <w:color w:val="auto"/>
              </w:rPr>
              <w:t>y but awaiting pieces such as</w:t>
            </w:r>
            <w:r w:rsidRPr="00A51D15">
              <w:rPr>
                <w:color w:val="auto"/>
              </w:rPr>
              <w:t xml:space="preserve"> content on TIS, peer mentoring</w:t>
            </w:r>
          </w:p>
          <w:p w14:paraId="6444943F" w14:textId="77777777" w:rsidR="00DF40E1" w:rsidRPr="00A51D15" w:rsidRDefault="00DF40E1" w:rsidP="00DF40E1">
            <w:pPr>
              <w:pStyle w:val="ListParagraph"/>
              <w:numPr>
                <w:ilvl w:val="0"/>
                <w:numId w:val="18"/>
              </w:numPr>
              <w:spacing w:after="160" w:line="259" w:lineRule="auto"/>
              <w:contextualSpacing/>
              <w:textboxTightWrap w:val="none"/>
              <w:rPr>
                <w:color w:val="auto"/>
              </w:rPr>
            </w:pPr>
            <w:r w:rsidRPr="00A51D15">
              <w:rPr>
                <w:color w:val="auto"/>
              </w:rPr>
              <w:t>Jessie will liaise with Sium around structuring the newsletter</w:t>
            </w:r>
          </w:p>
          <w:p w14:paraId="35F81026" w14:textId="77777777" w:rsidR="00DF40E1" w:rsidRPr="00A51D15" w:rsidRDefault="00DF40E1" w:rsidP="00DF40E1">
            <w:pPr>
              <w:pStyle w:val="ListParagraph"/>
              <w:numPr>
                <w:ilvl w:val="0"/>
                <w:numId w:val="18"/>
              </w:numPr>
              <w:spacing w:after="160" w:line="259" w:lineRule="auto"/>
              <w:contextualSpacing/>
              <w:textboxTightWrap w:val="none"/>
              <w:rPr>
                <w:color w:val="auto"/>
              </w:rPr>
            </w:pPr>
            <w:r w:rsidRPr="00A51D15">
              <w:rPr>
                <w:color w:val="auto"/>
              </w:rPr>
              <w:t>Sium will send out Sway edit link for members of TEF to familiarise with it, TEF to feel free to add content as needed</w:t>
            </w:r>
          </w:p>
          <w:p w14:paraId="6A46307F" w14:textId="46663431" w:rsidR="00B44869" w:rsidRPr="00B44869" w:rsidRDefault="00B44869" w:rsidP="00B44869">
            <w:pPr>
              <w:spacing w:after="160" w:line="259" w:lineRule="auto"/>
              <w:contextualSpacing/>
              <w:textboxTightWrap w:val="none"/>
              <w:rPr>
                <w:b/>
                <w:bCs/>
                <w:color w:val="003087" w:themeColor="accent1"/>
              </w:rPr>
            </w:pPr>
            <w:r w:rsidRPr="00B44869">
              <w:rPr>
                <w:b/>
                <w:bCs/>
                <w:color w:val="003087" w:themeColor="accent1"/>
              </w:rPr>
              <w:t>ACTIONS:</w:t>
            </w:r>
          </w:p>
          <w:p w14:paraId="79B14BBC" w14:textId="18B9F394" w:rsidR="00B44869" w:rsidRPr="00D40D15" w:rsidRDefault="00B44869" w:rsidP="00B44869">
            <w:pPr>
              <w:pStyle w:val="ListParagraph"/>
              <w:numPr>
                <w:ilvl w:val="0"/>
                <w:numId w:val="22"/>
              </w:numPr>
              <w:spacing w:after="160" w:line="259" w:lineRule="auto"/>
              <w:contextualSpacing/>
              <w:textboxTightWrap w:val="none"/>
              <w:rPr>
                <w:b/>
                <w:bCs/>
                <w:color w:val="auto"/>
              </w:rPr>
            </w:pPr>
            <w:r w:rsidRPr="00D40D15">
              <w:rPr>
                <w:b/>
                <w:bCs/>
                <w:color w:val="auto"/>
              </w:rPr>
              <w:t>SG to share Sway edit link with all TEF committee members</w:t>
            </w:r>
          </w:p>
          <w:p w14:paraId="4CA6ED11" w14:textId="0B7EF831" w:rsidR="00DF40E1" w:rsidRPr="00B44869" w:rsidRDefault="00DF40E1" w:rsidP="009071F1">
            <w:pPr>
              <w:pStyle w:val="Introductionparagraphpink"/>
              <w:jc w:val="both"/>
              <w:rPr>
                <w:rFonts w:cs="Arial"/>
                <w:color w:val="003087" w:themeColor="accent1"/>
              </w:rPr>
            </w:pPr>
          </w:p>
        </w:tc>
      </w:tr>
      <w:tr w:rsidR="00B44869" w:rsidRPr="00B44869" w14:paraId="4E6DD070" w14:textId="77777777" w:rsidTr="00B44869">
        <w:trPr>
          <w:trHeight w:val="415"/>
        </w:trPr>
        <w:tc>
          <w:tcPr>
            <w:tcW w:w="1129" w:type="dxa"/>
          </w:tcPr>
          <w:p w14:paraId="68E709EC" w14:textId="77777777" w:rsidR="00DF40E1" w:rsidRPr="00B44869" w:rsidRDefault="00DF40E1" w:rsidP="009071F1">
            <w:pPr>
              <w:pStyle w:val="ListParagraph"/>
              <w:numPr>
                <w:ilvl w:val="0"/>
                <w:numId w:val="17"/>
              </w:numPr>
              <w:rPr>
                <w:rFonts w:eastAsia="Calibri"/>
                <w:color w:val="003087" w:themeColor="accent1"/>
              </w:rPr>
            </w:pPr>
          </w:p>
        </w:tc>
        <w:tc>
          <w:tcPr>
            <w:tcW w:w="8701" w:type="dxa"/>
          </w:tcPr>
          <w:p w14:paraId="34A055F7" w14:textId="77777777" w:rsidR="00DF40E1" w:rsidRPr="00B44869" w:rsidRDefault="00DF40E1" w:rsidP="009071F1">
            <w:pPr>
              <w:pStyle w:val="Introductionparagraphpink"/>
              <w:jc w:val="both"/>
              <w:rPr>
                <w:rFonts w:cs="Arial"/>
                <w:b/>
                <w:bCs/>
                <w:color w:val="003087" w:themeColor="accent1"/>
              </w:rPr>
            </w:pPr>
            <w:r w:rsidRPr="00B44869">
              <w:rPr>
                <w:rFonts w:cs="Arial"/>
                <w:b/>
                <w:bCs/>
                <w:color w:val="003087" w:themeColor="accent1"/>
              </w:rPr>
              <w:t>DMT/DEMQ/TEF Directorate update</w:t>
            </w:r>
          </w:p>
          <w:p w14:paraId="060EB6B5"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rPr>
              <w:t xml:space="preserve">SG and RS attended DMT and TEF </w:t>
            </w:r>
            <w:r w:rsidRPr="00A51D15">
              <w:rPr>
                <w:rFonts w:asciiTheme="minorHAnsi" w:hAnsiTheme="minorHAnsi" w:cstheme="minorHAnsi"/>
                <w:color w:val="auto"/>
                <w:sz w:val="22"/>
                <w:szCs w:val="22"/>
              </w:rPr>
              <w:t>directorate - face to face DMT at Radisson Blu</w:t>
            </w:r>
          </w:p>
          <w:p w14:paraId="7D83E649"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Discussed DMT strategy, discussed half day every other month with full day meeting every few months with a training component using an Action Learning Set approach - possible for TEF to follow that model</w:t>
            </w:r>
          </w:p>
          <w:p w14:paraId="482688FD"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 xml:space="preserve">ALS discussion around LTFT </w:t>
            </w:r>
          </w:p>
          <w:p w14:paraId="09621F2A"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There is a LTFT SOP group in January - inform Sium if you interested in participating as a trainee rep</w:t>
            </w:r>
          </w:p>
          <w:p w14:paraId="14524C27"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Jon Cooper and Becky Travis have met with Sium re Study Leave budget concerns</w:t>
            </w:r>
          </w:p>
          <w:p w14:paraId="344028FE"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Ongoing discussion with Willy Pillay and Katie Cobb to reflect on how the dialogue has gone on.</w:t>
            </w:r>
          </w:p>
          <w:p w14:paraId="1C71744A"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Needs to comply with Gold Guide</w:t>
            </w:r>
          </w:p>
          <w:p w14:paraId="4786F075"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 xml:space="preserve">Ongoing task to draft business plan for TEF </w:t>
            </w:r>
          </w:p>
          <w:p w14:paraId="1EC38D7A"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 xml:space="preserve">RS reports HOS pairings are making progress – approved in DMT.  </w:t>
            </w:r>
          </w:p>
          <w:p w14:paraId="4F17340C"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RS emailing Becky Travis to prompt the senior faculty profile production</w:t>
            </w:r>
          </w:p>
          <w:p w14:paraId="48348913" w14:textId="77777777" w:rsidR="00DF40E1" w:rsidRPr="00A51D15" w:rsidRDefault="00DF40E1" w:rsidP="00A51D15">
            <w:p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SG sending RS profile round to use as template for detail as several people would like to expand on their very basic profiles so far</w:t>
            </w:r>
          </w:p>
          <w:p w14:paraId="6F112C92" w14:textId="77777777" w:rsidR="00B44869" w:rsidRPr="00B44869" w:rsidRDefault="00B44869" w:rsidP="00A51D15">
            <w:pPr>
              <w:spacing w:after="160" w:line="276" w:lineRule="auto"/>
              <w:contextualSpacing/>
              <w:textboxTightWrap w:val="none"/>
              <w:rPr>
                <w:rFonts w:asciiTheme="minorHAnsi" w:hAnsiTheme="minorHAnsi" w:cstheme="minorHAnsi"/>
                <w:color w:val="003087" w:themeColor="accent1"/>
              </w:rPr>
            </w:pPr>
          </w:p>
          <w:p w14:paraId="6B5DCEA4" w14:textId="77777777" w:rsidR="00B44869" w:rsidRPr="00B44869" w:rsidRDefault="00B44869" w:rsidP="00B44869">
            <w:pPr>
              <w:pStyle w:val="Introductionparagraphblue"/>
              <w:jc w:val="both"/>
              <w:rPr>
                <w:rFonts w:cs="Arial"/>
                <w:b/>
                <w:bCs/>
                <w:color w:val="003087" w:themeColor="accent1"/>
                <w:sz w:val="22"/>
                <w:szCs w:val="22"/>
              </w:rPr>
            </w:pPr>
            <w:r w:rsidRPr="00B44869">
              <w:rPr>
                <w:rFonts w:cs="Arial"/>
                <w:b/>
                <w:bCs/>
                <w:color w:val="003087" w:themeColor="accent1"/>
                <w:sz w:val="22"/>
                <w:szCs w:val="22"/>
              </w:rPr>
              <w:t>ACTIONS:</w:t>
            </w:r>
          </w:p>
          <w:p w14:paraId="58C674CA" w14:textId="633C8D11" w:rsidR="00B44869" w:rsidRPr="00D40D15" w:rsidRDefault="00B44869" w:rsidP="00B44869">
            <w:pPr>
              <w:pStyle w:val="Introductionparagraphblue"/>
              <w:numPr>
                <w:ilvl w:val="0"/>
                <w:numId w:val="20"/>
              </w:numPr>
              <w:jc w:val="both"/>
              <w:rPr>
                <w:rFonts w:cs="Arial"/>
                <w:b/>
                <w:bCs/>
                <w:color w:val="003087" w:themeColor="accent1"/>
                <w:sz w:val="22"/>
                <w:szCs w:val="22"/>
              </w:rPr>
            </w:pPr>
            <w:r w:rsidRPr="00D40D15">
              <w:rPr>
                <w:rFonts w:cs="Arial"/>
                <w:b/>
                <w:bCs/>
                <w:color w:val="003087" w:themeColor="accent1"/>
                <w:sz w:val="22"/>
                <w:szCs w:val="22"/>
              </w:rPr>
              <w:lastRenderedPageBreak/>
              <w:t xml:space="preserve"> </w:t>
            </w:r>
            <w:r w:rsidRPr="00D40D15">
              <w:rPr>
                <w:rFonts w:cs="Arial"/>
                <w:b/>
                <w:bCs/>
                <w:color w:val="auto"/>
                <w:sz w:val="24"/>
                <w:szCs w:val="24"/>
              </w:rPr>
              <w:t>SS to attend</w:t>
            </w:r>
            <w:r w:rsidRPr="00D40D15">
              <w:rPr>
                <w:rFonts w:cs="Arial"/>
                <w:b/>
                <w:bCs/>
                <w:color w:val="auto"/>
                <w:sz w:val="24"/>
                <w:szCs w:val="24"/>
              </w:rPr>
              <w:t xml:space="preserve"> LTFT SOP working group </w:t>
            </w:r>
          </w:p>
          <w:p w14:paraId="02749B13" w14:textId="29D1DE5B" w:rsidR="00DF40E1" w:rsidRPr="00B44869" w:rsidRDefault="00DF40E1" w:rsidP="009071F1">
            <w:pPr>
              <w:pStyle w:val="Introductionparagraphpink"/>
              <w:jc w:val="both"/>
              <w:rPr>
                <w:rFonts w:cs="Arial"/>
                <w:color w:val="003087" w:themeColor="accent1"/>
              </w:rPr>
            </w:pPr>
          </w:p>
        </w:tc>
      </w:tr>
      <w:tr w:rsidR="00B44869" w:rsidRPr="00B44869" w14:paraId="27FABF72" w14:textId="77777777" w:rsidTr="00B44869">
        <w:trPr>
          <w:trHeight w:val="415"/>
        </w:trPr>
        <w:tc>
          <w:tcPr>
            <w:tcW w:w="1129" w:type="dxa"/>
          </w:tcPr>
          <w:p w14:paraId="3B2C2498" w14:textId="77777777" w:rsidR="00DF40E1" w:rsidRPr="00B44869" w:rsidRDefault="00DF40E1" w:rsidP="009071F1">
            <w:pPr>
              <w:pStyle w:val="ListParagraph"/>
              <w:numPr>
                <w:ilvl w:val="0"/>
                <w:numId w:val="17"/>
              </w:numPr>
              <w:rPr>
                <w:rFonts w:eastAsia="Calibri"/>
                <w:color w:val="003087" w:themeColor="accent1"/>
              </w:rPr>
            </w:pPr>
          </w:p>
        </w:tc>
        <w:tc>
          <w:tcPr>
            <w:tcW w:w="8701" w:type="dxa"/>
          </w:tcPr>
          <w:p w14:paraId="631F61B6" w14:textId="77777777" w:rsidR="00DF40E1" w:rsidRPr="00B44869" w:rsidRDefault="00DF40E1" w:rsidP="00A51D15">
            <w:pPr>
              <w:pStyle w:val="Introductionparagraphpink"/>
              <w:spacing w:line="276" w:lineRule="auto"/>
              <w:jc w:val="both"/>
              <w:rPr>
                <w:rFonts w:cs="Arial"/>
                <w:b/>
                <w:bCs/>
                <w:color w:val="003087" w:themeColor="accent1"/>
              </w:rPr>
            </w:pPr>
            <w:r w:rsidRPr="00B44869">
              <w:rPr>
                <w:rFonts w:cs="Arial"/>
                <w:b/>
                <w:bCs/>
                <w:color w:val="003087" w:themeColor="accent1"/>
              </w:rPr>
              <w:t>QOTM: TEF engagement plans</w:t>
            </w:r>
          </w:p>
          <w:p w14:paraId="344A1BB8" w14:textId="77777777" w:rsidR="00DF40E1" w:rsidRPr="00A51D15" w:rsidRDefault="00DF40E1" w:rsidP="00A51D15">
            <w:pPr>
              <w:pStyle w:val="ListParagraph"/>
              <w:spacing w:after="160" w:line="276" w:lineRule="auto"/>
              <w:contextualSpacing/>
              <w:rPr>
                <w:color w:val="auto"/>
              </w:rPr>
            </w:pPr>
            <w:r w:rsidRPr="00A51D15">
              <w:rPr>
                <w:color w:val="auto"/>
              </w:rPr>
              <w:t>What do we see the future of the TEF looking like?  TEF to consider budget, cost projections, and to consider , and also consider being creative and ambitious, which may allow room for compromise.  “ritzy thinking”</w:t>
            </w:r>
          </w:p>
          <w:p w14:paraId="1A164341" w14:textId="77777777" w:rsidR="00DF40E1" w:rsidRPr="00A51D15" w:rsidRDefault="00DF40E1" w:rsidP="00A51D15">
            <w:pPr>
              <w:pStyle w:val="ListParagraph"/>
              <w:numPr>
                <w:ilvl w:val="0"/>
                <w:numId w:val="18"/>
              </w:numPr>
              <w:spacing w:after="160" w:line="276" w:lineRule="auto"/>
              <w:contextualSpacing/>
              <w:textboxTightWrap w:val="none"/>
              <w:rPr>
                <w:color w:val="auto"/>
              </w:rPr>
            </w:pPr>
            <w:r w:rsidRPr="00A51D15">
              <w:rPr>
                <w:color w:val="auto"/>
              </w:rPr>
              <w:t>Types of activities</w:t>
            </w:r>
          </w:p>
          <w:p w14:paraId="631ECD2F" w14:textId="77777777" w:rsidR="00DF40E1" w:rsidRPr="00A51D15" w:rsidRDefault="00DF40E1" w:rsidP="00A51D15">
            <w:pPr>
              <w:pStyle w:val="ListParagraph"/>
              <w:numPr>
                <w:ilvl w:val="0"/>
                <w:numId w:val="18"/>
              </w:numPr>
              <w:spacing w:after="160" w:line="276" w:lineRule="auto"/>
              <w:contextualSpacing/>
              <w:textboxTightWrap w:val="none"/>
              <w:rPr>
                <w:color w:val="auto"/>
              </w:rPr>
            </w:pPr>
            <w:r w:rsidRPr="00A51D15">
              <w:rPr>
                <w:color w:val="auto"/>
              </w:rPr>
              <w:t>Approximation of costs</w:t>
            </w:r>
          </w:p>
          <w:p w14:paraId="2FB2633C" w14:textId="77777777" w:rsidR="00DF40E1" w:rsidRPr="00A51D15" w:rsidRDefault="00DF40E1" w:rsidP="00A51D15">
            <w:pPr>
              <w:pStyle w:val="ListParagraph"/>
              <w:numPr>
                <w:ilvl w:val="0"/>
                <w:numId w:val="18"/>
              </w:numPr>
              <w:spacing w:after="160" w:line="276" w:lineRule="auto"/>
              <w:contextualSpacing/>
              <w:textboxTightWrap w:val="none"/>
              <w:rPr>
                <w:color w:val="auto"/>
              </w:rPr>
            </w:pPr>
            <w:r w:rsidRPr="00A51D15">
              <w:rPr>
                <w:color w:val="auto"/>
              </w:rPr>
              <w:t>Be specific: “x number of courses over a particular period”</w:t>
            </w:r>
          </w:p>
          <w:p w14:paraId="6995C27F"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color w:val="auto"/>
              </w:rPr>
              <w:t xml:space="preserve">Lindsay has offered to cast an impartial eye over our output prior to </w:t>
            </w:r>
            <w:r w:rsidRPr="00A51D15">
              <w:rPr>
                <w:rFonts w:asciiTheme="minorHAnsi" w:hAnsiTheme="minorHAnsi" w:cstheme="minorHAnsi"/>
                <w:color w:val="auto"/>
              </w:rPr>
              <w:t>putting it out to Becky Travis</w:t>
            </w:r>
          </w:p>
          <w:p w14:paraId="315369D7"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JT raised whether there’s an opportunity for TEF to be more explicit with what we do.  How do we prove what we do?  Newsletter is generally well engaged with.  What we do is very subtle so it is worth having a section in the newsletter that lists work we are currently engaged in / meetings where we’ve represented trainees.</w:t>
            </w:r>
          </w:p>
          <w:p w14:paraId="68101F91" w14:textId="77777777" w:rsidR="00DF40E1" w:rsidRPr="00A51D15" w:rsidRDefault="00DF40E1" w:rsidP="00A51D15">
            <w:pPr>
              <w:spacing w:after="160" w:line="276" w:lineRule="auto"/>
              <w:contextualSpacing/>
              <w:rPr>
                <w:color w:val="auto"/>
              </w:rPr>
            </w:pPr>
          </w:p>
          <w:p w14:paraId="4D97DBEF"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What can the TEF change for the year to increase comms/physical engagement.  How do we make our work felt at seen by trainee body?  Nancy Kline’s 10 principles. Equality, Listening.</w:t>
            </w:r>
          </w:p>
          <w:p w14:paraId="55DD4CFE"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WD – presence at Trust Inductions, at regional teaching, demonstrate the link we have with the deanery ie at the most senior level – senior faculty to talk about TEF to lend us validity.  Social media is trickier – probably the more you post the more people follow you.</w:t>
            </w:r>
          </w:p>
          <w:p w14:paraId="25DF9F11"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EH – grand round, more presence on the website</w:t>
            </w:r>
          </w:p>
          <w:p w14:paraId="0EE60D25"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SK – induction, padlets eg PACES padlets very well-received.</w:t>
            </w:r>
          </w:p>
          <w:p w14:paraId="2A93003C"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RS – facetime with senior deanery, polls on socials, WF members to make mini videos to share positive thoughts about TEF.  Posters in hospitals and mess rooms.  Resources we can send out and play our video – sustainable way of doing this.  Presence at conferences, regional teaching.</w:t>
            </w:r>
          </w:p>
          <w:p w14:paraId="647CD5B0" w14:textId="6A559FD3"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 xml:space="preserve">VS – if an email comes from TPD trainees take it more seriously, eg for advertising upcoming TEF posts.  </w:t>
            </w:r>
            <w:r w:rsidR="00A51D15" w:rsidRPr="00A51D15">
              <w:rPr>
                <w:color w:val="auto"/>
              </w:rPr>
              <w:t>WhatsApp</w:t>
            </w:r>
            <w:r w:rsidRPr="00A51D15">
              <w:rPr>
                <w:color w:val="auto"/>
              </w:rPr>
              <w:t xml:space="preserve"> signposting business account with pinned links.  Personal examples of something that was raised, escalated, and was sorted out by TEF – testimonies.</w:t>
            </w:r>
          </w:p>
          <w:p w14:paraId="241E9D40"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 xml:space="preserve">SS – presence at the main trainee contact points eg inductions, grand round, etc, and at any meeting where there will be trainees that we are attending, to contact the chair and ask if we can have 5 min to talk about the TEF at the start.  If we get funding then fund spaces or pop ups with wellbeing kits, fund wellbeing sessions, be associated with positive things in the hospitals.  E.g. leaving branded takeaway coffee cups or water bottles around the hospital in staff spaces with our branding and a ‘take me’ sticker!  Could link in with a treasure hunt on social media.  Funding to create a video.  </w:t>
            </w:r>
          </w:p>
          <w:p w14:paraId="458371B2"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lastRenderedPageBreak/>
              <w:t>JT – telling people about us!  Raising awareness in everyday conversations.  Showing up at the hospital messes with our stuff.  Understanding who are we not attracting and why.</w:t>
            </w:r>
          </w:p>
          <w:p w14:paraId="5EADA483"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UU – Importance of the deanery faculty reinforcing the importance of TEF with departments.  Turn up at regional teaching – but there being a mandate for departments to let TEF know when teaching sessions are.</w:t>
            </w:r>
          </w:p>
          <w:p w14:paraId="468D102E"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Lindsay McLoughlin – how does the deanery think we are doing? – limitations around social media.  Increase triangulation between NEY and TEF socials.  App? eg utilizing health toolbox.  Quarterly video instead of newsletter.  Shoutouts at professional skills courses.  Posters with QR codes.  Anonymous jamboards to raise issues.  Embedding awareness at the point of onboarding.</w:t>
            </w:r>
          </w:p>
          <w:p w14:paraId="2CB27F57"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LN – utilizing WF members at their inductions/meetings.  Videos are great but in person best.</w:t>
            </w:r>
          </w:p>
          <w:p w14:paraId="56CC0326"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 xml:space="preserve">WS – locality leads to be present to increase F2F media.  Repetition is key in social media.  Providing Jessie with lots of you said we did material to allow for 2 posts a day.  </w:t>
            </w:r>
          </w:p>
          <w:p w14:paraId="6BA19AC6"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SG – regional events where there will be a lot of engagement eg running a workshop at the FLP workshop will bring together a group of trainees that have an interest in trainee experience.  Goal for F2F WF meetings at PG Med Centres, funded lunches/drinks.  Collaboration with other regions eg NE TEF.  Securing funding for TEF to travel to conferences.</w:t>
            </w:r>
          </w:p>
          <w:p w14:paraId="31BB9332" w14:textId="77777777" w:rsidR="00DF40E1" w:rsidRPr="00A51D15" w:rsidRDefault="00DF40E1" w:rsidP="00A51D15">
            <w:pPr>
              <w:pStyle w:val="ListParagraph"/>
              <w:numPr>
                <w:ilvl w:val="1"/>
                <w:numId w:val="18"/>
              </w:numPr>
              <w:spacing w:after="160" w:line="276" w:lineRule="auto"/>
              <w:contextualSpacing/>
              <w:textboxTightWrap w:val="none"/>
              <w:rPr>
                <w:color w:val="auto"/>
              </w:rPr>
            </w:pPr>
            <w:r w:rsidRPr="00A51D15">
              <w:rPr>
                <w:color w:val="auto"/>
              </w:rPr>
              <w:t xml:space="preserve">General discussion: </w:t>
            </w:r>
          </w:p>
          <w:p w14:paraId="040AA2FC" w14:textId="77777777" w:rsidR="00DF40E1" w:rsidRPr="00A51D15" w:rsidRDefault="00DF40E1" w:rsidP="00A51D15">
            <w:pPr>
              <w:pStyle w:val="ListParagraph"/>
              <w:numPr>
                <w:ilvl w:val="2"/>
                <w:numId w:val="18"/>
              </w:numPr>
              <w:spacing w:after="160" w:line="276" w:lineRule="auto"/>
              <w:contextualSpacing/>
              <w:textboxTightWrap w:val="none"/>
              <w:rPr>
                <w:color w:val="auto"/>
              </w:rPr>
            </w:pPr>
            <w:r w:rsidRPr="00A51D15">
              <w:rPr>
                <w:color w:val="auto"/>
              </w:rPr>
              <w:t xml:space="preserve"> inviting Qs from trainees to take to DMT meetings, then posting the Qs and replies to social media.  Eg “question of the month”.  Build a question bank.  Use the wider forum to generate questions but also for succession planning.</w:t>
            </w:r>
          </w:p>
          <w:p w14:paraId="271B4B68" w14:textId="77777777" w:rsidR="00DF40E1" w:rsidRPr="00A51D15" w:rsidRDefault="00DF40E1" w:rsidP="00A51D15">
            <w:pPr>
              <w:pStyle w:val="ListParagraph"/>
              <w:numPr>
                <w:ilvl w:val="2"/>
                <w:numId w:val="18"/>
              </w:numPr>
              <w:spacing w:after="160" w:line="276" w:lineRule="auto"/>
              <w:contextualSpacing/>
              <w:textboxTightWrap w:val="none"/>
              <w:rPr>
                <w:color w:val="auto"/>
              </w:rPr>
            </w:pPr>
            <w:r w:rsidRPr="00A51D15">
              <w:rPr>
                <w:color w:val="auto"/>
              </w:rPr>
              <w:t>Importance of accessible question port for TEF to take forward.</w:t>
            </w:r>
          </w:p>
          <w:p w14:paraId="5D288E8D" w14:textId="77777777" w:rsidR="00DF40E1" w:rsidRPr="00A51D15" w:rsidRDefault="00DF40E1" w:rsidP="00A51D15">
            <w:pPr>
              <w:pStyle w:val="ListParagraph"/>
              <w:numPr>
                <w:ilvl w:val="2"/>
                <w:numId w:val="18"/>
              </w:numPr>
              <w:spacing w:after="160" w:line="276" w:lineRule="auto"/>
              <w:contextualSpacing/>
              <w:textboxTightWrap w:val="none"/>
              <w:rPr>
                <w:color w:val="auto"/>
              </w:rPr>
            </w:pPr>
            <w:r w:rsidRPr="00A51D15">
              <w:rPr>
                <w:color w:val="auto"/>
              </w:rPr>
              <w:t>More reinforcement of repetition, but importance of working in parallel with other groups eg BMA, JDF</w:t>
            </w:r>
          </w:p>
          <w:p w14:paraId="77F192C8" w14:textId="77777777" w:rsidR="00DF40E1" w:rsidRPr="00A51D15" w:rsidRDefault="00DF40E1" w:rsidP="00A51D15">
            <w:pPr>
              <w:pStyle w:val="ListParagraph"/>
              <w:numPr>
                <w:ilvl w:val="2"/>
                <w:numId w:val="18"/>
              </w:numPr>
              <w:spacing w:after="160" w:line="276" w:lineRule="auto"/>
              <w:contextualSpacing/>
              <w:textboxTightWrap w:val="none"/>
              <w:rPr>
                <w:color w:val="auto"/>
              </w:rPr>
            </w:pPr>
            <w:r w:rsidRPr="00A51D15">
              <w:rPr>
                <w:color w:val="auto"/>
              </w:rPr>
              <w:t>Feeling that this warrants another meeting to prioritise these and discuss how we take these forward.</w:t>
            </w:r>
          </w:p>
          <w:p w14:paraId="09990183" w14:textId="77777777" w:rsidR="00DF40E1" w:rsidRPr="00A51D15" w:rsidRDefault="00DF40E1" w:rsidP="00A51D15">
            <w:pPr>
              <w:pStyle w:val="ListParagraph"/>
              <w:numPr>
                <w:ilvl w:val="2"/>
                <w:numId w:val="18"/>
              </w:numPr>
              <w:spacing w:after="160" w:line="276" w:lineRule="auto"/>
              <w:contextualSpacing/>
              <w:textboxTightWrap w:val="none"/>
              <w:rPr>
                <w:color w:val="auto"/>
              </w:rPr>
            </w:pPr>
            <w:r w:rsidRPr="00A51D15">
              <w:rPr>
                <w:color w:val="auto"/>
              </w:rPr>
              <w:t>Use of blackboard?</w:t>
            </w:r>
          </w:p>
          <w:p w14:paraId="4DDBC5FF" w14:textId="77777777" w:rsidR="00DF40E1" w:rsidRPr="00A51D15" w:rsidRDefault="00DF40E1" w:rsidP="00A51D15">
            <w:pPr>
              <w:pStyle w:val="ListParagraph"/>
              <w:numPr>
                <w:ilvl w:val="2"/>
                <w:numId w:val="18"/>
              </w:numPr>
              <w:spacing w:after="160" w:line="276" w:lineRule="auto"/>
              <w:contextualSpacing/>
              <w:textboxTightWrap w:val="none"/>
              <w:rPr>
                <w:color w:val="auto"/>
              </w:rPr>
            </w:pPr>
            <w:r w:rsidRPr="00A51D15">
              <w:rPr>
                <w:color w:val="auto"/>
              </w:rPr>
              <w:t>Use of health toolbox? (This is different from Staff Passport)</w:t>
            </w:r>
          </w:p>
          <w:p w14:paraId="0347A573" w14:textId="77777777" w:rsidR="00DF40E1" w:rsidRPr="00A51D15" w:rsidRDefault="00DF40E1" w:rsidP="00A51D15">
            <w:pPr>
              <w:pStyle w:val="ListParagraph"/>
              <w:numPr>
                <w:ilvl w:val="2"/>
                <w:numId w:val="18"/>
              </w:numPr>
              <w:spacing w:after="160" w:line="276" w:lineRule="auto"/>
              <w:contextualSpacing/>
              <w:textboxTightWrap w:val="none"/>
              <w:rPr>
                <w:color w:val="auto"/>
              </w:rPr>
            </w:pPr>
            <w:r w:rsidRPr="00A51D15">
              <w:rPr>
                <w:color w:val="auto"/>
              </w:rPr>
              <w:t>Create a regional teaching/event table that we populate as members of TEF.</w:t>
            </w:r>
          </w:p>
          <w:p w14:paraId="79C74614" w14:textId="42A35FBC" w:rsidR="00B44869" w:rsidRPr="00A51D15" w:rsidRDefault="00B44869" w:rsidP="00A51D15">
            <w:pPr>
              <w:spacing w:after="160" w:line="276" w:lineRule="auto"/>
              <w:contextualSpacing/>
              <w:textboxTightWrap w:val="none"/>
              <w:rPr>
                <w:b/>
                <w:bCs/>
                <w:color w:val="auto"/>
              </w:rPr>
            </w:pPr>
            <w:r w:rsidRPr="00A51D15">
              <w:rPr>
                <w:b/>
                <w:bCs/>
                <w:color w:val="003087" w:themeColor="accent1"/>
                <w:sz w:val="28"/>
                <w:szCs w:val="28"/>
              </w:rPr>
              <w:t>ACTIONS:</w:t>
            </w:r>
          </w:p>
          <w:p w14:paraId="45418CEC" w14:textId="575AE0F5" w:rsidR="00B44869" w:rsidRPr="00D40D15" w:rsidRDefault="00B44869" w:rsidP="00A51D15">
            <w:pPr>
              <w:pStyle w:val="Introductionparagraphblue"/>
              <w:numPr>
                <w:ilvl w:val="0"/>
                <w:numId w:val="23"/>
              </w:numPr>
              <w:spacing w:after="0" w:line="276" w:lineRule="auto"/>
              <w:jc w:val="both"/>
              <w:rPr>
                <w:rFonts w:asciiTheme="minorHAnsi" w:hAnsiTheme="minorHAnsi" w:cstheme="minorHAnsi"/>
                <w:b/>
                <w:bCs/>
                <w:color w:val="auto"/>
                <w:sz w:val="24"/>
                <w:szCs w:val="24"/>
              </w:rPr>
            </w:pPr>
            <w:r w:rsidRPr="00D40D15">
              <w:rPr>
                <w:rFonts w:asciiTheme="minorHAnsi" w:hAnsiTheme="minorHAnsi" w:cstheme="minorHAnsi"/>
                <w:b/>
                <w:bCs/>
                <w:color w:val="auto"/>
                <w:sz w:val="24"/>
                <w:szCs w:val="24"/>
              </w:rPr>
              <w:t>Discuss aims and values in next meetings</w:t>
            </w:r>
          </w:p>
          <w:p w14:paraId="7EC82002" w14:textId="394738A6" w:rsidR="00B44869" w:rsidRPr="00D40D15" w:rsidRDefault="00B44869" w:rsidP="00A51D15">
            <w:pPr>
              <w:pStyle w:val="Introductionparagraphblue"/>
              <w:numPr>
                <w:ilvl w:val="0"/>
                <w:numId w:val="23"/>
              </w:numPr>
              <w:spacing w:after="0" w:line="276" w:lineRule="auto"/>
              <w:jc w:val="both"/>
              <w:rPr>
                <w:rFonts w:asciiTheme="minorHAnsi" w:hAnsiTheme="minorHAnsi" w:cstheme="minorHAnsi"/>
                <w:b/>
                <w:bCs/>
                <w:color w:val="auto"/>
                <w:sz w:val="24"/>
                <w:szCs w:val="24"/>
              </w:rPr>
            </w:pPr>
            <w:r w:rsidRPr="00D40D15">
              <w:rPr>
                <w:rFonts w:asciiTheme="minorHAnsi" w:hAnsiTheme="minorHAnsi" w:cstheme="minorHAnsi"/>
                <w:b/>
                <w:bCs/>
                <w:color w:val="auto"/>
                <w:sz w:val="24"/>
                <w:szCs w:val="24"/>
              </w:rPr>
              <w:t>JT, SG, EH to discuss moving engagement forward</w:t>
            </w:r>
          </w:p>
          <w:p w14:paraId="5E80EA9B" w14:textId="4110F409" w:rsidR="00B44869" w:rsidRPr="00D40D15" w:rsidRDefault="00B44869" w:rsidP="00A51D15">
            <w:pPr>
              <w:pStyle w:val="Introductionparagraphblue"/>
              <w:numPr>
                <w:ilvl w:val="0"/>
                <w:numId w:val="23"/>
              </w:numPr>
              <w:spacing w:after="0" w:line="276" w:lineRule="auto"/>
              <w:jc w:val="both"/>
              <w:rPr>
                <w:rFonts w:asciiTheme="minorHAnsi" w:hAnsiTheme="minorHAnsi" w:cstheme="minorHAnsi"/>
                <w:b/>
                <w:bCs/>
                <w:color w:val="auto"/>
                <w:sz w:val="24"/>
                <w:szCs w:val="24"/>
              </w:rPr>
            </w:pPr>
            <w:r w:rsidRPr="00D40D15">
              <w:rPr>
                <w:rFonts w:asciiTheme="minorHAnsi" w:hAnsiTheme="minorHAnsi" w:cstheme="minorHAnsi"/>
                <w:b/>
                <w:bCs/>
                <w:color w:val="auto"/>
                <w:sz w:val="24"/>
                <w:szCs w:val="24"/>
              </w:rPr>
              <w:t>SG start putting together a business plan</w:t>
            </w:r>
          </w:p>
          <w:p w14:paraId="5D8B54D0" w14:textId="77777777" w:rsidR="00B44869" w:rsidRPr="00A51D15" w:rsidRDefault="00B44869" w:rsidP="00A51D15">
            <w:pPr>
              <w:spacing w:after="160" w:line="276" w:lineRule="auto"/>
              <w:contextualSpacing/>
              <w:textboxTightWrap w:val="none"/>
              <w:rPr>
                <w:color w:val="auto"/>
              </w:rPr>
            </w:pPr>
          </w:p>
          <w:p w14:paraId="2784AD58" w14:textId="266B642C" w:rsidR="00DF40E1" w:rsidRPr="00B44869" w:rsidRDefault="00DF40E1" w:rsidP="00A51D15">
            <w:pPr>
              <w:pStyle w:val="Introductionparagraphpink"/>
              <w:spacing w:line="276" w:lineRule="auto"/>
              <w:jc w:val="both"/>
              <w:rPr>
                <w:rFonts w:cs="Arial"/>
                <w:b/>
                <w:bCs/>
                <w:color w:val="003087" w:themeColor="accent1"/>
              </w:rPr>
            </w:pPr>
          </w:p>
        </w:tc>
      </w:tr>
      <w:tr w:rsidR="00B44869" w:rsidRPr="00B44869" w14:paraId="1FCB3322" w14:textId="77777777" w:rsidTr="00B44869">
        <w:trPr>
          <w:trHeight w:val="415"/>
        </w:trPr>
        <w:tc>
          <w:tcPr>
            <w:tcW w:w="1129" w:type="dxa"/>
          </w:tcPr>
          <w:p w14:paraId="02E481A0" w14:textId="77777777" w:rsidR="00DF40E1" w:rsidRPr="00B44869" w:rsidRDefault="00DF40E1" w:rsidP="009071F1">
            <w:pPr>
              <w:pStyle w:val="ListParagraph"/>
              <w:numPr>
                <w:ilvl w:val="0"/>
                <w:numId w:val="17"/>
              </w:numPr>
              <w:rPr>
                <w:rFonts w:eastAsia="Calibri"/>
                <w:color w:val="003087" w:themeColor="accent1"/>
              </w:rPr>
            </w:pPr>
          </w:p>
        </w:tc>
        <w:tc>
          <w:tcPr>
            <w:tcW w:w="8701" w:type="dxa"/>
          </w:tcPr>
          <w:p w14:paraId="4B363286" w14:textId="77777777" w:rsidR="00DF40E1" w:rsidRPr="00A51D15" w:rsidRDefault="00DF40E1" w:rsidP="00A51D15">
            <w:pPr>
              <w:pStyle w:val="Introductionparagraphpink"/>
              <w:spacing w:line="276" w:lineRule="auto"/>
              <w:jc w:val="both"/>
              <w:rPr>
                <w:rFonts w:cs="Arial"/>
                <w:b/>
                <w:bCs/>
                <w:color w:val="003087" w:themeColor="accent1"/>
              </w:rPr>
            </w:pPr>
            <w:r w:rsidRPr="00A51D15">
              <w:rPr>
                <w:rFonts w:cs="Arial"/>
                <w:b/>
                <w:bCs/>
                <w:color w:val="003087" w:themeColor="accent1"/>
              </w:rPr>
              <w:t>Team Updates:</w:t>
            </w:r>
          </w:p>
          <w:p w14:paraId="4AB8C2C2"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 xml:space="preserve">Employers: </w:t>
            </w:r>
          </w:p>
          <w:p w14:paraId="2D147381"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Mid Yorks: MAST – threatening disciplinary action to med regs despite not giving them access to the platform.  Strong letter written.</w:t>
            </w:r>
          </w:p>
          <w:p w14:paraId="049FEC57"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WS will be stepping down from TEF at some point</w:t>
            </w:r>
          </w:p>
          <w:p w14:paraId="063A7C3B"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Presenting at Sheffield Teaching Hospitals JDF – SG and SK to consider attending to observe</w:t>
            </w:r>
          </w:p>
          <w:p w14:paraId="0CBCA6DF"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EDI:</w:t>
            </w:r>
          </w:p>
          <w:p w14:paraId="3C5A7EC5"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Reverse mentoring workshop went well</w:t>
            </w:r>
          </w:p>
          <w:p w14:paraId="76BE2986"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Unsure what is happening with IMG handbook</w:t>
            </w:r>
          </w:p>
          <w:p w14:paraId="784BF156"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Wellbeing:</w:t>
            </w:r>
          </w:p>
          <w:p w14:paraId="14767398"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Katie Cobb has contacted Sara about linking up with Kevin Simms in Sheffield re running workshops although non-specific outcome as yet.  To keep lines of communication open.</w:t>
            </w:r>
          </w:p>
          <w:p w14:paraId="1F3D51BB"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Consider presenting in the monthly grand round (1-2 on Tuesdays) about wellbeing</w:t>
            </w:r>
          </w:p>
          <w:p w14:paraId="0E753FAA"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West:</w:t>
            </w:r>
          </w:p>
          <w:p w14:paraId="4318103C"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Quiet.  JDF this week but EH will be on nights so will be unable to attend.</w:t>
            </w:r>
          </w:p>
          <w:p w14:paraId="0D339F79"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Civility Saves Lives will be discussed at JDF this week – wondering if WD is part of this.  SG and SS would be keen to attend</w:t>
            </w:r>
          </w:p>
          <w:p w14:paraId="107997FD"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South:</w:t>
            </w:r>
          </w:p>
          <w:p w14:paraId="23C86CC6"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Some interesting responses to UU’s survey</w:t>
            </w:r>
          </w:p>
          <w:p w14:paraId="5B01B3AE"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Consider discussing the results at the next meeting</w:t>
            </w:r>
          </w:p>
          <w:p w14:paraId="6B570C8D"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 xml:space="preserve">Consider taking qualitative themes to Quality </w:t>
            </w:r>
          </w:p>
          <w:p w14:paraId="05895E1C"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East</w:t>
            </w:r>
          </w:p>
          <w:p w14:paraId="01EC0668"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Varun Sarodaya representing East – first meeting today</w:t>
            </w:r>
          </w:p>
          <w:p w14:paraId="56BE7A07"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Comms:</w:t>
            </w:r>
          </w:p>
          <w:p w14:paraId="645C4BDD"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Recruitment materials are all ready to go, just need to confirm dates</w:t>
            </w:r>
          </w:p>
          <w:p w14:paraId="43D74EA7" w14:textId="77777777" w:rsidR="00DF40E1" w:rsidRPr="00A51D15"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All advertising materials ready to start going out</w:t>
            </w:r>
          </w:p>
          <w:p w14:paraId="35F12FB1"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Quality:</w:t>
            </w:r>
          </w:p>
          <w:p w14:paraId="00BF56AC" w14:textId="77777777" w:rsidR="00DF40E1" w:rsidRDefault="00DF40E1" w:rsidP="00A51D15">
            <w:pPr>
              <w:pStyle w:val="ListParagraph"/>
              <w:numPr>
                <w:ilvl w:val="0"/>
                <w:numId w:val="18"/>
              </w:numPr>
              <w:spacing w:after="160" w:line="276" w:lineRule="auto"/>
              <w:contextualSpacing/>
              <w:textboxTightWrap w:val="none"/>
              <w:rPr>
                <w:rFonts w:asciiTheme="minorHAnsi" w:hAnsiTheme="minorHAnsi" w:cstheme="minorHAnsi"/>
                <w:color w:val="auto"/>
              </w:rPr>
            </w:pPr>
            <w:r w:rsidRPr="00A51D15">
              <w:rPr>
                <w:rFonts w:asciiTheme="minorHAnsi" w:hAnsiTheme="minorHAnsi" w:cstheme="minorHAnsi"/>
                <w:color w:val="auto"/>
              </w:rPr>
              <w:t>meeting with Jon Hossain on 1</w:t>
            </w:r>
            <w:r w:rsidRPr="00A51D15">
              <w:rPr>
                <w:rFonts w:asciiTheme="minorHAnsi" w:hAnsiTheme="minorHAnsi" w:cstheme="minorHAnsi"/>
                <w:color w:val="auto"/>
                <w:vertAlign w:val="superscript"/>
              </w:rPr>
              <w:t>st</w:t>
            </w:r>
            <w:r w:rsidRPr="00A51D15">
              <w:rPr>
                <w:rFonts w:asciiTheme="minorHAnsi" w:hAnsiTheme="minorHAnsi" w:cstheme="minorHAnsi"/>
                <w:color w:val="auto"/>
              </w:rPr>
              <w:t xml:space="preserve"> Feb.  WD doesn’t have DEMQ invite for 31</w:t>
            </w:r>
            <w:r w:rsidRPr="00A51D15">
              <w:rPr>
                <w:rFonts w:asciiTheme="minorHAnsi" w:hAnsiTheme="minorHAnsi" w:cstheme="minorHAnsi"/>
                <w:color w:val="auto"/>
                <w:vertAlign w:val="superscript"/>
              </w:rPr>
              <w:t>st</w:t>
            </w:r>
            <w:r w:rsidRPr="00A51D15">
              <w:rPr>
                <w:rFonts w:asciiTheme="minorHAnsi" w:hAnsiTheme="minorHAnsi" w:cstheme="minorHAnsi"/>
                <w:color w:val="auto"/>
              </w:rPr>
              <w:t xml:space="preserve"> Jan yet – SG to see if he can forward.</w:t>
            </w:r>
          </w:p>
          <w:p w14:paraId="04DCE7F9" w14:textId="77777777" w:rsidR="00A51D15" w:rsidRPr="00A51D15" w:rsidRDefault="00A51D15" w:rsidP="00A51D15">
            <w:pPr>
              <w:pStyle w:val="ListParagraph"/>
              <w:numPr>
                <w:ilvl w:val="0"/>
                <w:numId w:val="18"/>
              </w:numPr>
              <w:spacing w:after="160" w:line="276" w:lineRule="auto"/>
              <w:contextualSpacing/>
              <w:textboxTightWrap w:val="none"/>
              <w:rPr>
                <w:rFonts w:asciiTheme="minorHAnsi" w:hAnsiTheme="minorHAnsi" w:cstheme="minorHAnsi"/>
                <w:color w:val="auto"/>
              </w:rPr>
            </w:pPr>
          </w:p>
          <w:p w14:paraId="476CAEE5"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b/>
                <w:bCs/>
                <w:color w:val="003087" w:themeColor="accent1"/>
                <w:sz w:val="22"/>
                <w:szCs w:val="22"/>
              </w:rPr>
              <w:lastRenderedPageBreak/>
              <w:t>Recruitment</w:t>
            </w:r>
            <w:r w:rsidRPr="00A51D15">
              <w:rPr>
                <w:rFonts w:asciiTheme="minorHAnsi" w:hAnsiTheme="minorHAnsi" w:cstheme="minorHAnsi"/>
                <w:color w:val="003087" w:themeColor="accent1"/>
                <w:sz w:val="22"/>
                <w:szCs w:val="22"/>
              </w:rPr>
              <w:t xml:space="preserve">: </w:t>
            </w:r>
            <w:r w:rsidRPr="00A51D15">
              <w:rPr>
                <w:rFonts w:asciiTheme="minorHAnsi" w:hAnsiTheme="minorHAnsi" w:cstheme="minorHAnsi"/>
                <w:color w:val="auto"/>
                <w:sz w:val="22"/>
                <w:szCs w:val="22"/>
              </w:rPr>
              <w:t>current proposed timelines very tight.  Next TEF meeting due on 14</w:t>
            </w:r>
            <w:r w:rsidRPr="00A51D15">
              <w:rPr>
                <w:rFonts w:asciiTheme="minorHAnsi" w:hAnsiTheme="minorHAnsi" w:cstheme="minorHAnsi"/>
                <w:color w:val="auto"/>
                <w:sz w:val="22"/>
                <w:szCs w:val="22"/>
                <w:vertAlign w:val="superscript"/>
              </w:rPr>
              <w:t>th</w:t>
            </w:r>
            <w:r w:rsidRPr="00A51D15">
              <w:rPr>
                <w:rFonts w:asciiTheme="minorHAnsi" w:hAnsiTheme="minorHAnsi" w:cstheme="minorHAnsi"/>
                <w:color w:val="auto"/>
                <w:sz w:val="22"/>
                <w:szCs w:val="22"/>
              </w:rPr>
              <w:t xml:space="preserve"> Feb.  </w:t>
            </w:r>
          </w:p>
          <w:p w14:paraId="2F7E59B1"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Plan to push application deadline to 7</w:t>
            </w:r>
            <w:r w:rsidRPr="00A51D15">
              <w:rPr>
                <w:rFonts w:asciiTheme="minorHAnsi" w:hAnsiTheme="minorHAnsi" w:cstheme="minorHAnsi"/>
                <w:color w:val="auto"/>
                <w:sz w:val="22"/>
                <w:szCs w:val="22"/>
                <w:vertAlign w:val="superscript"/>
              </w:rPr>
              <w:t>th</w:t>
            </w:r>
            <w:r w:rsidRPr="00A51D15">
              <w:rPr>
                <w:rFonts w:asciiTheme="minorHAnsi" w:hAnsiTheme="minorHAnsi" w:cstheme="minorHAnsi"/>
                <w:color w:val="auto"/>
                <w:sz w:val="22"/>
                <w:szCs w:val="22"/>
              </w:rPr>
              <w:t xml:space="preserve"> Feb to give us the opportunity to review the applications and offer posts out and invite people to the meeting on 14</w:t>
            </w:r>
            <w:r w:rsidRPr="00A51D15">
              <w:rPr>
                <w:rFonts w:asciiTheme="minorHAnsi" w:hAnsiTheme="minorHAnsi" w:cstheme="minorHAnsi"/>
                <w:color w:val="auto"/>
                <w:sz w:val="22"/>
                <w:szCs w:val="22"/>
                <w:vertAlign w:val="superscript"/>
              </w:rPr>
              <w:t>th</w:t>
            </w:r>
            <w:r w:rsidRPr="00A51D15">
              <w:rPr>
                <w:rFonts w:asciiTheme="minorHAnsi" w:hAnsiTheme="minorHAnsi" w:cstheme="minorHAnsi"/>
                <w:color w:val="auto"/>
                <w:sz w:val="22"/>
                <w:szCs w:val="22"/>
              </w:rPr>
              <w:t xml:space="preserve"> Feb.  </w:t>
            </w:r>
          </w:p>
          <w:p w14:paraId="1D4399B8" w14:textId="77777777" w:rsidR="00DF40E1" w:rsidRPr="00A51D15" w:rsidRDefault="00DF40E1" w:rsidP="00A51D15">
            <w:pPr>
              <w:spacing w:after="160" w:line="276" w:lineRule="auto"/>
              <w:contextualSpacing/>
              <w:rPr>
                <w:rFonts w:asciiTheme="minorHAnsi" w:hAnsiTheme="minorHAnsi" w:cstheme="minorHAnsi"/>
                <w:color w:val="auto"/>
                <w:sz w:val="22"/>
                <w:szCs w:val="22"/>
              </w:rPr>
            </w:pPr>
            <w:r w:rsidRPr="00A51D15">
              <w:rPr>
                <w:rFonts w:asciiTheme="minorHAnsi" w:hAnsiTheme="minorHAnsi" w:cstheme="minorHAnsi"/>
                <w:color w:val="auto"/>
                <w:sz w:val="22"/>
                <w:szCs w:val="22"/>
              </w:rPr>
              <w:t>Make form live at the end of the week – unable to upload from DVH and share today due to internet issues.</w:t>
            </w:r>
          </w:p>
          <w:p w14:paraId="335B8688" w14:textId="77777777" w:rsidR="00DF40E1" w:rsidRPr="00A51D15" w:rsidRDefault="00DF40E1" w:rsidP="00A51D15">
            <w:pPr>
              <w:pStyle w:val="Introductionparagraphpink"/>
              <w:spacing w:line="276" w:lineRule="auto"/>
              <w:jc w:val="both"/>
              <w:rPr>
                <w:rFonts w:cs="Arial"/>
                <w:b/>
                <w:bCs/>
                <w:color w:val="auto"/>
              </w:rPr>
            </w:pPr>
          </w:p>
          <w:p w14:paraId="5233F60B" w14:textId="77777777" w:rsidR="00B44869" w:rsidRPr="00A51D15" w:rsidRDefault="00B44869" w:rsidP="00A51D15">
            <w:pPr>
              <w:pStyle w:val="Introductionparagraphpink"/>
              <w:spacing w:line="276" w:lineRule="auto"/>
              <w:jc w:val="both"/>
              <w:rPr>
                <w:rFonts w:cs="Arial"/>
                <w:b/>
                <w:bCs/>
                <w:color w:val="003087" w:themeColor="accent1"/>
              </w:rPr>
            </w:pPr>
            <w:r w:rsidRPr="00A51D15">
              <w:rPr>
                <w:rFonts w:cs="Arial"/>
                <w:b/>
                <w:bCs/>
                <w:color w:val="003087" w:themeColor="accent1"/>
              </w:rPr>
              <w:t>ACTIONS:</w:t>
            </w:r>
          </w:p>
          <w:p w14:paraId="2D2B073F" w14:textId="77777777" w:rsidR="00B44869" w:rsidRPr="00A51D15" w:rsidRDefault="00B44869" w:rsidP="00A51D15">
            <w:pPr>
              <w:pStyle w:val="Introductionparagraphpink"/>
              <w:spacing w:line="276" w:lineRule="auto"/>
              <w:jc w:val="both"/>
              <w:rPr>
                <w:rFonts w:cs="Arial"/>
                <w:b/>
                <w:bCs/>
                <w:color w:val="auto"/>
              </w:rPr>
            </w:pPr>
            <w:r w:rsidRPr="00A51D15">
              <w:rPr>
                <w:rFonts w:cs="Arial"/>
                <w:b/>
                <w:bCs/>
                <w:color w:val="auto"/>
              </w:rPr>
              <w:t xml:space="preserve">Nil </w:t>
            </w:r>
          </w:p>
          <w:p w14:paraId="134D83EF" w14:textId="4C640766" w:rsidR="00B44869" w:rsidRPr="00A51D15" w:rsidRDefault="00B44869" w:rsidP="00A51D15">
            <w:pPr>
              <w:pStyle w:val="Introductionparagraphpink"/>
              <w:spacing w:line="276" w:lineRule="auto"/>
              <w:jc w:val="both"/>
              <w:rPr>
                <w:rFonts w:cs="Arial"/>
                <w:b/>
                <w:bCs/>
                <w:color w:val="auto"/>
              </w:rPr>
            </w:pPr>
          </w:p>
        </w:tc>
      </w:tr>
      <w:tr w:rsidR="00B44869" w:rsidRPr="00B44869" w14:paraId="3E0082EE" w14:textId="77777777" w:rsidTr="00B44869">
        <w:trPr>
          <w:trHeight w:val="415"/>
        </w:trPr>
        <w:tc>
          <w:tcPr>
            <w:tcW w:w="1129" w:type="dxa"/>
          </w:tcPr>
          <w:p w14:paraId="1596E5A5" w14:textId="77777777" w:rsidR="00DF40E1" w:rsidRPr="00B44869" w:rsidRDefault="00DF40E1" w:rsidP="009071F1">
            <w:pPr>
              <w:pStyle w:val="ListParagraph"/>
              <w:numPr>
                <w:ilvl w:val="0"/>
                <w:numId w:val="17"/>
              </w:numPr>
              <w:rPr>
                <w:rFonts w:eastAsia="Calibri"/>
                <w:color w:val="003087" w:themeColor="accent1"/>
              </w:rPr>
            </w:pPr>
          </w:p>
        </w:tc>
        <w:tc>
          <w:tcPr>
            <w:tcW w:w="8701" w:type="dxa"/>
          </w:tcPr>
          <w:p w14:paraId="43B523B1" w14:textId="77777777" w:rsidR="00DF40E1" w:rsidRPr="00B44869" w:rsidRDefault="00DF40E1" w:rsidP="00A51D15">
            <w:pPr>
              <w:pStyle w:val="Introductionparagraphpink"/>
              <w:spacing w:line="276" w:lineRule="auto"/>
              <w:jc w:val="both"/>
              <w:rPr>
                <w:rFonts w:cs="Arial"/>
                <w:b/>
                <w:bCs/>
                <w:color w:val="003087" w:themeColor="accent1"/>
              </w:rPr>
            </w:pPr>
            <w:r w:rsidRPr="00B44869">
              <w:rPr>
                <w:rFonts w:cs="Arial"/>
                <w:b/>
                <w:bCs/>
                <w:color w:val="003087" w:themeColor="accent1"/>
              </w:rPr>
              <w:t>Professional Support in YH – an update</w:t>
            </w:r>
          </w:p>
          <w:p w14:paraId="22EF8A04" w14:textId="77777777" w:rsidR="00DF40E1" w:rsidRPr="00A51D15" w:rsidRDefault="00DF40E1" w:rsidP="00A51D15">
            <w:pPr>
              <w:pStyle w:val="ListParagraph"/>
              <w:spacing w:line="276" w:lineRule="auto"/>
              <w:rPr>
                <w:color w:val="auto"/>
              </w:rPr>
            </w:pPr>
            <w:r w:rsidRPr="00A51D15">
              <w:rPr>
                <w:color w:val="auto"/>
              </w:rPr>
              <w:t>Devolved to Trusts, bolstered by deanery.</w:t>
            </w:r>
          </w:p>
          <w:p w14:paraId="5A8E6F27" w14:textId="77777777" w:rsidR="00DF40E1" w:rsidRPr="00A51D15" w:rsidRDefault="00DF40E1" w:rsidP="00A51D15">
            <w:pPr>
              <w:pStyle w:val="ListParagraph"/>
              <w:spacing w:line="276" w:lineRule="auto"/>
              <w:rPr>
                <w:color w:val="auto"/>
              </w:rPr>
            </w:pPr>
            <w:r w:rsidRPr="00A51D15">
              <w:rPr>
                <w:color w:val="auto"/>
              </w:rPr>
              <w:t>Suite of support available to doctors and dentists:</w:t>
            </w:r>
          </w:p>
          <w:p w14:paraId="254B11BF"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Coaching - Upskilling faculty in coaching conversations.</w:t>
            </w:r>
          </w:p>
          <w:p w14:paraId="4BF4996A"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Professional skills</w:t>
            </w:r>
          </w:p>
          <w:p w14:paraId="01AE46DC"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SuppoRTT</w:t>
            </w:r>
          </w:p>
          <w:p w14:paraId="15E1271D"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IMGs</w:t>
            </w:r>
          </w:p>
          <w:p w14:paraId="79A6380F"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Careers</w:t>
            </w:r>
          </w:p>
          <w:p w14:paraId="78C194F3"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Counselling</w:t>
            </w:r>
          </w:p>
          <w:p w14:paraId="357C3812"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ND - support and policy being developed</w:t>
            </w:r>
          </w:p>
          <w:p w14:paraId="797FE5E0" w14:textId="77777777" w:rsidR="00DF40E1" w:rsidRPr="00A51D15" w:rsidRDefault="00DF40E1" w:rsidP="00A51D15">
            <w:pPr>
              <w:pStyle w:val="ListParagraph"/>
              <w:numPr>
                <w:ilvl w:val="0"/>
                <w:numId w:val="18"/>
              </w:numPr>
              <w:spacing w:after="160" w:line="276" w:lineRule="auto"/>
              <w:ind w:left="3240"/>
              <w:contextualSpacing/>
              <w:textboxTightWrap w:val="none"/>
              <w:rPr>
                <w:color w:val="auto"/>
              </w:rPr>
            </w:pPr>
            <w:r w:rsidRPr="00A51D15">
              <w:rPr>
                <w:color w:val="auto"/>
              </w:rPr>
              <w:t>Faculty development</w:t>
            </w:r>
          </w:p>
          <w:p w14:paraId="3974B480" w14:textId="4D3D67C5" w:rsidR="00B44869" w:rsidRPr="00A51D15" w:rsidRDefault="00DF40E1" w:rsidP="00A51D15">
            <w:pPr>
              <w:spacing w:line="276" w:lineRule="auto"/>
              <w:rPr>
                <w:rFonts w:asciiTheme="minorHAnsi" w:hAnsiTheme="minorHAnsi" w:cstheme="minorHAnsi"/>
                <w:color w:val="auto"/>
                <w:sz w:val="22"/>
                <w:szCs w:val="22"/>
              </w:rPr>
            </w:pPr>
            <w:r w:rsidRPr="00A51D15">
              <w:rPr>
                <w:rFonts w:asciiTheme="minorHAnsi" w:hAnsiTheme="minorHAnsi" w:cstheme="minorHAnsi"/>
                <w:color w:val="auto"/>
                <w:sz w:val="22"/>
                <w:szCs w:val="22"/>
              </w:rPr>
              <w:t>Trainees can self-refer.  Inbox triaged by Lindsay and Kathryn and signposted to available resources.  Bimonthly Professional Support Meetings where policy is developed.  Trainee representation(!)</w:t>
            </w:r>
          </w:p>
          <w:p w14:paraId="0DB9C000" w14:textId="77777777" w:rsidR="00DF40E1" w:rsidRPr="00A51D15" w:rsidRDefault="00DF40E1" w:rsidP="00A51D15">
            <w:pPr>
              <w:spacing w:line="276" w:lineRule="auto"/>
              <w:rPr>
                <w:rFonts w:asciiTheme="minorHAnsi" w:hAnsiTheme="minorHAnsi" w:cstheme="minorHAnsi"/>
                <w:color w:val="auto"/>
                <w:sz w:val="22"/>
                <w:szCs w:val="22"/>
              </w:rPr>
            </w:pPr>
            <w:r w:rsidRPr="00A51D15">
              <w:rPr>
                <w:rFonts w:asciiTheme="minorHAnsi" w:hAnsiTheme="minorHAnsi" w:cstheme="minorHAnsi"/>
                <w:color w:val="auto"/>
                <w:sz w:val="22"/>
                <w:szCs w:val="22"/>
              </w:rPr>
              <w:t>Looking to TEF for ways for PS to be seen as less punitive, and also how to communicate and engage with trainees better.   We can take this forward to WF meeting.</w:t>
            </w:r>
          </w:p>
          <w:p w14:paraId="2A077D4B" w14:textId="77777777" w:rsidR="00DF40E1" w:rsidRPr="00A51D15" w:rsidRDefault="00DF40E1" w:rsidP="00A51D15">
            <w:pPr>
              <w:spacing w:line="276" w:lineRule="auto"/>
              <w:rPr>
                <w:rFonts w:asciiTheme="minorHAnsi" w:hAnsiTheme="minorHAnsi" w:cstheme="minorHAnsi"/>
                <w:color w:val="auto"/>
                <w:sz w:val="22"/>
                <w:szCs w:val="22"/>
              </w:rPr>
            </w:pPr>
            <w:r w:rsidRPr="00A51D15">
              <w:rPr>
                <w:rFonts w:asciiTheme="minorHAnsi" w:hAnsiTheme="minorHAnsi" w:cstheme="minorHAnsi"/>
                <w:color w:val="auto"/>
                <w:sz w:val="22"/>
                <w:szCs w:val="22"/>
              </w:rPr>
              <w:t>Lunchtime speaker series to talk about their experiences of being ND.</w:t>
            </w:r>
          </w:p>
          <w:p w14:paraId="7C5E700C" w14:textId="77777777" w:rsidR="00DF40E1" w:rsidRPr="00A51D15" w:rsidRDefault="00DF40E1" w:rsidP="00A51D15">
            <w:pPr>
              <w:spacing w:line="276" w:lineRule="auto"/>
              <w:rPr>
                <w:rFonts w:asciiTheme="minorHAnsi" w:hAnsiTheme="minorHAnsi" w:cstheme="minorHAnsi"/>
                <w:color w:val="auto"/>
                <w:sz w:val="22"/>
                <w:szCs w:val="22"/>
              </w:rPr>
            </w:pPr>
            <w:r w:rsidRPr="00A51D15">
              <w:rPr>
                <w:rFonts w:asciiTheme="minorHAnsi" w:hAnsiTheme="minorHAnsi" w:cstheme="minorHAnsi"/>
                <w:color w:val="auto"/>
                <w:sz w:val="22"/>
                <w:szCs w:val="22"/>
              </w:rPr>
              <w:t xml:space="preserve">Lindsay happy to be a critical friend and provide an insider view.  </w:t>
            </w:r>
          </w:p>
          <w:p w14:paraId="4DFD7957" w14:textId="77777777" w:rsidR="00DF40E1" w:rsidRPr="00B44869" w:rsidRDefault="00DF40E1" w:rsidP="00A51D15">
            <w:pPr>
              <w:spacing w:line="276" w:lineRule="auto"/>
              <w:rPr>
                <w:rFonts w:asciiTheme="minorHAnsi" w:hAnsiTheme="minorHAnsi" w:cstheme="minorHAnsi"/>
                <w:color w:val="003087" w:themeColor="accent1"/>
                <w:sz w:val="22"/>
                <w:szCs w:val="22"/>
              </w:rPr>
            </w:pPr>
            <w:r w:rsidRPr="00A51D15">
              <w:rPr>
                <w:rFonts w:asciiTheme="minorHAnsi" w:hAnsiTheme="minorHAnsi" w:cstheme="minorHAnsi"/>
                <w:color w:val="auto"/>
                <w:sz w:val="22"/>
                <w:szCs w:val="22"/>
              </w:rPr>
              <w:t>There will be standard criteria for people to be forwarded for assessment (as per COPMED criteria) but LM reports there will also be an element of case by case assessments to avoid only addressing trainees when they have already failed</w:t>
            </w:r>
            <w:r w:rsidRPr="00B44869">
              <w:rPr>
                <w:rFonts w:asciiTheme="minorHAnsi" w:hAnsiTheme="minorHAnsi" w:cstheme="minorHAnsi"/>
                <w:color w:val="003087" w:themeColor="accent1"/>
                <w:sz w:val="22"/>
                <w:szCs w:val="22"/>
              </w:rPr>
              <w:t xml:space="preserve">.  </w:t>
            </w:r>
          </w:p>
          <w:p w14:paraId="301D7138" w14:textId="106A0674" w:rsidR="00B44869" w:rsidRPr="00B44869" w:rsidRDefault="00B44869" w:rsidP="00A51D15">
            <w:pPr>
              <w:spacing w:line="276" w:lineRule="auto"/>
              <w:rPr>
                <w:rFonts w:asciiTheme="minorHAnsi" w:hAnsiTheme="minorHAnsi" w:cstheme="minorHAnsi"/>
                <w:b/>
                <w:bCs/>
                <w:color w:val="003087" w:themeColor="accent1"/>
              </w:rPr>
            </w:pPr>
            <w:r w:rsidRPr="00B44869">
              <w:rPr>
                <w:rFonts w:asciiTheme="minorHAnsi" w:hAnsiTheme="minorHAnsi" w:cstheme="minorHAnsi"/>
                <w:b/>
                <w:bCs/>
                <w:color w:val="003087" w:themeColor="accent1"/>
              </w:rPr>
              <w:t>ACTIONS:</w:t>
            </w:r>
          </w:p>
          <w:p w14:paraId="3FFB0189" w14:textId="02535CE2" w:rsidR="00B44869" w:rsidRPr="00D40D15" w:rsidRDefault="00B44869" w:rsidP="00A51D15">
            <w:pPr>
              <w:pStyle w:val="Introductionparagraphblue"/>
              <w:numPr>
                <w:ilvl w:val="0"/>
                <w:numId w:val="24"/>
              </w:numPr>
              <w:spacing w:after="0" w:line="276" w:lineRule="auto"/>
              <w:ind w:left="360"/>
              <w:jc w:val="both"/>
              <w:rPr>
                <w:rFonts w:asciiTheme="minorHAnsi" w:hAnsiTheme="minorHAnsi" w:cstheme="minorHAnsi"/>
                <w:b/>
                <w:bCs/>
                <w:color w:val="auto"/>
                <w:sz w:val="24"/>
                <w:szCs w:val="24"/>
              </w:rPr>
            </w:pPr>
            <w:r w:rsidRPr="00D40D15">
              <w:rPr>
                <w:rFonts w:asciiTheme="minorHAnsi" w:hAnsiTheme="minorHAnsi" w:cstheme="minorHAnsi"/>
                <w:b/>
                <w:bCs/>
                <w:color w:val="auto"/>
                <w:sz w:val="24"/>
                <w:szCs w:val="24"/>
              </w:rPr>
              <w:t>Lindsay McLoughlin to update if</w:t>
            </w:r>
            <w:r w:rsidRPr="00D40D15">
              <w:rPr>
                <w:rFonts w:asciiTheme="minorHAnsi" w:hAnsiTheme="minorHAnsi" w:cstheme="minorHAnsi"/>
                <w:b/>
                <w:bCs/>
                <w:color w:val="auto"/>
                <w:sz w:val="24"/>
                <w:szCs w:val="24"/>
              </w:rPr>
              <w:t xml:space="preserve"> PSU</w:t>
            </w:r>
            <w:r w:rsidRPr="00D40D15">
              <w:rPr>
                <w:rFonts w:asciiTheme="minorHAnsi" w:hAnsiTheme="minorHAnsi" w:cstheme="minorHAnsi"/>
                <w:b/>
                <w:bCs/>
                <w:color w:val="auto"/>
                <w:sz w:val="24"/>
                <w:szCs w:val="24"/>
              </w:rPr>
              <w:t xml:space="preserve"> agree with</w:t>
            </w:r>
            <w:r w:rsidRPr="00D40D15">
              <w:rPr>
                <w:rFonts w:asciiTheme="minorHAnsi" w:hAnsiTheme="minorHAnsi" w:cstheme="minorHAnsi"/>
                <w:b/>
                <w:bCs/>
                <w:color w:val="auto"/>
                <w:sz w:val="24"/>
                <w:szCs w:val="24"/>
              </w:rPr>
              <w:t xml:space="preserve"> having a TEF rep in the meetings</w:t>
            </w:r>
          </w:p>
          <w:p w14:paraId="101814A4" w14:textId="77777777" w:rsidR="00B44869" w:rsidRPr="00D40D15" w:rsidRDefault="00B44869" w:rsidP="00A51D15">
            <w:pPr>
              <w:pStyle w:val="Introductionparagraphblue"/>
              <w:numPr>
                <w:ilvl w:val="0"/>
                <w:numId w:val="24"/>
              </w:numPr>
              <w:spacing w:after="0" w:line="276" w:lineRule="auto"/>
              <w:ind w:left="360"/>
              <w:jc w:val="both"/>
              <w:rPr>
                <w:rFonts w:asciiTheme="minorHAnsi" w:hAnsiTheme="minorHAnsi" w:cstheme="minorHAnsi"/>
                <w:b/>
                <w:bCs/>
                <w:color w:val="auto"/>
                <w:sz w:val="24"/>
                <w:szCs w:val="24"/>
              </w:rPr>
            </w:pPr>
            <w:r w:rsidRPr="00D40D15">
              <w:rPr>
                <w:rFonts w:asciiTheme="minorHAnsi" w:hAnsiTheme="minorHAnsi" w:cstheme="minorHAnsi"/>
                <w:b/>
                <w:bCs/>
                <w:color w:val="auto"/>
                <w:sz w:val="24"/>
                <w:szCs w:val="24"/>
              </w:rPr>
              <w:t>Send presentation to SG</w:t>
            </w:r>
          </w:p>
          <w:p w14:paraId="7068E6B6" w14:textId="77777777" w:rsidR="00B44869" w:rsidRPr="00D40D15" w:rsidRDefault="00B44869" w:rsidP="00A51D15">
            <w:pPr>
              <w:pStyle w:val="Introductionparagraphblue"/>
              <w:numPr>
                <w:ilvl w:val="0"/>
                <w:numId w:val="24"/>
              </w:numPr>
              <w:spacing w:after="0" w:line="276" w:lineRule="auto"/>
              <w:ind w:left="360"/>
              <w:jc w:val="both"/>
              <w:rPr>
                <w:rFonts w:asciiTheme="minorHAnsi" w:hAnsiTheme="minorHAnsi" w:cstheme="minorHAnsi"/>
                <w:b/>
                <w:bCs/>
                <w:color w:val="auto"/>
                <w:sz w:val="24"/>
                <w:szCs w:val="24"/>
              </w:rPr>
            </w:pPr>
            <w:r w:rsidRPr="00D40D15">
              <w:rPr>
                <w:rFonts w:asciiTheme="minorHAnsi" w:hAnsiTheme="minorHAnsi" w:cstheme="minorHAnsi"/>
                <w:b/>
                <w:bCs/>
                <w:color w:val="auto"/>
                <w:sz w:val="24"/>
                <w:szCs w:val="24"/>
              </w:rPr>
              <w:t>PSU faculty page to be included in TEF newsletter</w:t>
            </w:r>
          </w:p>
          <w:p w14:paraId="58F4AF93" w14:textId="048C4052" w:rsidR="00DF40E1" w:rsidRPr="00B44869" w:rsidRDefault="00B44869" w:rsidP="00A51D15">
            <w:pPr>
              <w:pStyle w:val="Introductionparagraphblue"/>
              <w:numPr>
                <w:ilvl w:val="0"/>
                <w:numId w:val="24"/>
              </w:numPr>
              <w:spacing w:after="0" w:line="276" w:lineRule="auto"/>
              <w:ind w:left="360"/>
              <w:jc w:val="both"/>
              <w:rPr>
                <w:rFonts w:cs="Arial"/>
                <w:b/>
                <w:bCs/>
                <w:color w:val="003087" w:themeColor="accent1"/>
              </w:rPr>
            </w:pPr>
            <w:r w:rsidRPr="00D40D15">
              <w:rPr>
                <w:rFonts w:asciiTheme="minorHAnsi" w:hAnsiTheme="minorHAnsi" w:cstheme="minorHAnsi"/>
                <w:b/>
                <w:bCs/>
                <w:color w:val="auto"/>
                <w:sz w:val="24"/>
                <w:szCs w:val="24"/>
              </w:rPr>
              <w:t>Invitation to attend May WF to present on PSU</w:t>
            </w:r>
          </w:p>
        </w:tc>
      </w:tr>
    </w:tbl>
    <w:p w14:paraId="7DD7C660" w14:textId="77777777" w:rsidR="00A51D15" w:rsidRDefault="00A51D15">
      <w:pPr>
        <w:spacing w:after="0" w:line="240" w:lineRule="auto"/>
        <w:textboxTightWrap w:val="none"/>
        <w:rPr>
          <w:color w:val="003087" w:themeColor="accent1"/>
        </w:rPr>
      </w:pPr>
      <w:r>
        <w:rPr>
          <w:color w:val="003087" w:themeColor="accent1"/>
        </w:rPr>
        <w:br w:type="page"/>
      </w:r>
    </w:p>
    <w:p w14:paraId="2C066301" w14:textId="77777777" w:rsidR="00DF40E1" w:rsidRPr="00B44869" w:rsidRDefault="00DF40E1" w:rsidP="0019462E">
      <w:pPr>
        <w:rPr>
          <w:color w:val="003087" w:themeColor="accent1"/>
        </w:rPr>
      </w:pPr>
    </w:p>
    <w:tbl>
      <w:tblPr>
        <w:tblStyle w:val="TableGridLight"/>
        <w:tblW w:w="0" w:type="auto"/>
        <w:tblLook w:val="04A0" w:firstRow="1" w:lastRow="0" w:firstColumn="1" w:lastColumn="0" w:noHBand="0" w:noVBand="1"/>
      </w:tblPr>
      <w:tblGrid>
        <w:gridCol w:w="846"/>
        <w:gridCol w:w="5723"/>
        <w:gridCol w:w="3285"/>
      </w:tblGrid>
      <w:tr w:rsidR="00B44869" w:rsidRPr="00B44869" w14:paraId="5848118A" w14:textId="77777777" w:rsidTr="00A51D15">
        <w:tc>
          <w:tcPr>
            <w:tcW w:w="9854" w:type="dxa"/>
            <w:gridSpan w:val="3"/>
          </w:tcPr>
          <w:p w14:paraId="6CC4E312" w14:textId="31CBB863" w:rsidR="00B44869" w:rsidRPr="00D40D15" w:rsidRDefault="00B44869" w:rsidP="00D40D15">
            <w:pPr>
              <w:pStyle w:val="Heading3"/>
            </w:pPr>
            <w:r w:rsidRPr="00D40D15">
              <w:t>Action Log</w:t>
            </w:r>
          </w:p>
        </w:tc>
      </w:tr>
      <w:tr w:rsidR="00B44869" w:rsidRPr="00B44869" w14:paraId="45DA18A1" w14:textId="77777777" w:rsidTr="00A51D15">
        <w:tc>
          <w:tcPr>
            <w:tcW w:w="846" w:type="dxa"/>
          </w:tcPr>
          <w:p w14:paraId="5FD5B977" w14:textId="2D7B98F5" w:rsidR="00DF40E1" w:rsidRPr="00A51D15" w:rsidRDefault="00B44869">
            <w:pPr>
              <w:spacing w:after="0" w:line="240" w:lineRule="auto"/>
              <w:textboxTightWrap w:val="none"/>
              <w:rPr>
                <w:b/>
                <w:bCs/>
                <w:color w:val="003087" w:themeColor="accent1"/>
              </w:rPr>
            </w:pPr>
            <w:r w:rsidRPr="00A51D15">
              <w:rPr>
                <w:b/>
                <w:bCs/>
                <w:color w:val="003087" w:themeColor="accent1"/>
              </w:rPr>
              <w:t>Item</w:t>
            </w:r>
          </w:p>
        </w:tc>
        <w:tc>
          <w:tcPr>
            <w:tcW w:w="5723" w:type="dxa"/>
          </w:tcPr>
          <w:p w14:paraId="2538FE5F" w14:textId="53A9C678" w:rsidR="00DF40E1" w:rsidRPr="00B44869" w:rsidRDefault="00B44869">
            <w:pPr>
              <w:spacing w:after="0" w:line="240" w:lineRule="auto"/>
              <w:textboxTightWrap w:val="none"/>
              <w:rPr>
                <w:b/>
                <w:bCs/>
                <w:color w:val="003087" w:themeColor="accent1"/>
              </w:rPr>
            </w:pPr>
            <w:r w:rsidRPr="00B44869">
              <w:rPr>
                <w:b/>
                <w:bCs/>
                <w:color w:val="003087" w:themeColor="accent1"/>
              </w:rPr>
              <w:t>Action</w:t>
            </w:r>
          </w:p>
        </w:tc>
        <w:tc>
          <w:tcPr>
            <w:tcW w:w="3285" w:type="dxa"/>
          </w:tcPr>
          <w:p w14:paraId="16834AD2" w14:textId="360BD835" w:rsidR="00DF40E1" w:rsidRPr="00B44869" w:rsidRDefault="00B44869">
            <w:pPr>
              <w:spacing w:after="0" w:line="240" w:lineRule="auto"/>
              <w:textboxTightWrap w:val="none"/>
              <w:rPr>
                <w:b/>
                <w:bCs/>
                <w:color w:val="003087" w:themeColor="accent1"/>
              </w:rPr>
            </w:pPr>
            <w:r w:rsidRPr="00B44869">
              <w:rPr>
                <w:b/>
                <w:bCs/>
                <w:color w:val="003087" w:themeColor="accent1"/>
              </w:rPr>
              <w:t>Allocated person(s)</w:t>
            </w:r>
          </w:p>
        </w:tc>
      </w:tr>
      <w:tr w:rsidR="00B44869" w:rsidRPr="00B44869" w14:paraId="1E7D6438" w14:textId="77777777" w:rsidTr="00A51D15">
        <w:tc>
          <w:tcPr>
            <w:tcW w:w="846" w:type="dxa"/>
          </w:tcPr>
          <w:p w14:paraId="5AEFB71F" w14:textId="1CE2054E" w:rsidR="00DF40E1" w:rsidRPr="00A51D15" w:rsidRDefault="00B44869">
            <w:pPr>
              <w:spacing w:after="0" w:line="240" w:lineRule="auto"/>
              <w:textboxTightWrap w:val="none"/>
              <w:rPr>
                <w:b/>
                <w:bCs/>
                <w:color w:val="003087" w:themeColor="accent1"/>
              </w:rPr>
            </w:pPr>
            <w:r w:rsidRPr="00A51D15">
              <w:rPr>
                <w:b/>
                <w:bCs/>
                <w:color w:val="003087" w:themeColor="accent1"/>
              </w:rPr>
              <w:t>1</w:t>
            </w:r>
          </w:p>
        </w:tc>
        <w:tc>
          <w:tcPr>
            <w:tcW w:w="5723" w:type="dxa"/>
          </w:tcPr>
          <w:p w14:paraId="395109E9" w14:textId="6C009FCE" w:rsidR="00DF40E1" w:rsidRPr="00D40D15" w:rsidRDefault="00B44869">
            <w:pPr>
              <w:spacing w:after="0" w:line="240" w:lineRule="auto"/>
              <w:textboxTightWrap w:val="none"/>
              <w:rPr>
                <w:color w:val="auto"/>
              </w:rPr>
            </w:pPr>
            <w:r w:rsidRPr="00D40D15">
              <w:rPr>
                <w:color w:val="auto"/>
              </w:rPr>
              <w:t>Take forward ideas from QOTM for long term engagement strategy</w:t>
            </w:r>
          </w:p>
        </w:tc>
        <w:tc>
          <w:tcPr>
            <w:tcW w:w="3285" w:type="dxa"/>
          </w:tcPr>
          <w:p w14:paraId="74F60DD4" w14:textId="72184CC7" w:rsidR="00DF40E1" w:rsidRPr="00D40D15" w:rsidRDefault="00B44869">
            <w:pPr>
              <w:spacing w:after="0" w:line="240" w:lineRule="auto"/>
              <w:textboxTightWrap w:val="none"/>
              <w:rPr>
                <w:color w:val="auto"/>
              </w:rPr>
            </w:pPr>
            <w:r w:rsidRPr="00D40D15">
              <w:rPr>
                <w:color w:val="auto"/>
              </w:rPr>
              <w:t>JT/SG/EH/WD</w:t>
            </w:r>
          </w:p>
        </w:tc>
      </w:tr>
      <w:tr w:rsidR="00B44869" w:rsidRPr="00B44869" w14:paraId="298CF560" w14:textId="77777777" w:rsidTr="00A51D15">
        <w:tc>
          <w:tcPr>
            <w:tcW w:w="846" w:type="dxa"/>
          </w:tcPr>
          <w:p w14:paraId="4B7A88E4" w14:textId="29466EE0" w:rsidR="00DF40E1" w:rsidRPr="00A51D15" w:rsidRDefault="00B44869">
            <w:pPr>
              <w:spacing w:after="0" w:line="240" w:lineRule="auto"/>
              <w:textboxTightWrap w:val="none"/>
              <w:rPr>
                <w:b/>
                <w:bCs/>
                <w:color w:val="003087" w:themeColor="accent1"/>
              </w:rPr>
            </w:pPr>
            <w:r w:rsidRPr="00A51D15">
              <w:rPr>
                <w:b/>
                <w:bCs/>
                <w:color w:val="003087" w:themeColor="accent1"/>
              </w:rPr>
              <w:t>2</w:t>
            </w:r>
          </w:p>
        </w:tc>
        <w:tc>
          <w:tcPr>
            <w:tcW w:w="5723" w:type="dxa"/>
          </w:tcPr>
          <w:p w14:paraId="36E276C9" w14:textId="7A18C57F" w:rsidR="00DF40E1" w:rsidRPr="00D40D15" w:rsidRDefault="00B44869">
            <w:pPr>
              <w:spacing w:after="0" w:line="240" w:lineRule="auto"/>
              <w:textboxTightWrap w:val="none"/>
              <w:rPr>
                <w:color w:val="auto"/>
              </w:rPr>
            </w:pPr>
            <w:r w:rsidRPr="00D40D15">
              <w:rPr>
                <w:color w:val="auto"/>
              </w:rPr>
              <w:t>Develop TEF business case for budget</w:t>
            </w:r>
          </w:p>
        </w:tc>
        <w:tc>
          <w:tcPr>
            <w:tcW w:w="3285" w:type="dxa"/>
          </w:tcPr>
          <w:p w14:paraId="28F3BC56" w14:textId="751614F9" w:rsidR="00B44869" w:rsidRPr="00D40D15" w:rsidRDefault="00B44869">
            <w:pPr>
              <w:spacing w:after="0" w:line="240" w:lineRule="auto"/>
              <w:textboxTightWrap w:val="none"/>
              <w:rPr>
                <w:color w:val="auto"/>
              </w:rPr>
            </w:pPr>
            <w:r w:rsidRPr="00D40D15">
              <w:rPr>
                <w:color w:val="auto"/>
              </w:rPr>
              <w:t>SG</w:t>
            </w:r>
          </w:p>
        </w:tc>
      </w:tr>
      <w:tr w:rsidR="00B44869" w:rsidRPr="00B44869" w14:paraId="2102E9E0" w14:textId="77777777" w:rsidTr="00A51D15">
        <w:tc>
          <w:tcPr>
            <w:tcW w:w="846" w:type="dxa"/>
          </w:tcPr>
          <w:p w14:paraId="1FAE3E51" w14:textId="6B2F8EAA" w:rsidR="00DF40E1" w:rsidRPr="00A51D15" w:rsidRDefault="00B44869">
            <w:pPr>
              <w:spacing w:after="0" w:line="240" w:lineRule="auto"/>
              <w:textboxTightWrap w:val="none"/>
              <w:rPr>
                <w:b/>
                <w:bCs/>
                <w:color w:val="003087" w:themeColor="accent1"/>
              </w:rPr>
            </w:pPr>
            <w:r w:rsidRPr="00A51D15">
              <w:rPr>
                <w:b/>
                <w:bCs/>
                <w:color w:val="003087" w:themeColor="accent1"/>
              </w:rPr>
              <w:t>3</w:t>
            </w:r>
          </w:p>
        </w:tc>
        <w:tc>
          <w:tcPr>
            <w:tcW w:w="5723" w:type="dxa"/>
          </w:tcPr>
          <w:p w14:paraId="7A99661D" w14:textId="35AF8049" w:rsidR="00DF40E1" w:rsidRPr="00D40D15" w:rsidRDefault="00B44869">
            <w:pPr>
              <w:spacing w:after="0" w:line="240" w:lineRule="auto"/>
              <w:textboxTightWrap w:val="none"/>
              <w:rPr>
                <w:color w:val="auto"/>
              </w:rPr>
            </w:pPr>
            <w:r w:rsidRPr="00D40D15">
              <w:rPr>
                <w:color w:val="auto"/>
              </w:rPr>
              <w:t>Complete newsletter for draft submission by end of January</w:t>
            </w:r>
          </w:p>
        </w:tc>
        <w:tc>
          <w:tcPr>
            <w:tcW w:w="3285" w:type="dxa"/>
          </w:tcPr>
          <w:p w14:paraId="69EF6BAE" w14:textId="504C6309" w:rsidR="00DF40E1" w:rsidRPr="00D40D15" w:rsidRDefault="00B44869">
            <w:pPr>
              <w:spacing w:after="0" w:line="240" w:lineRule="auto"/>
              <w:textboxTightWrap w:val="none"/>
              <w:rPr>
                <w:color w:val="auto"/>
              </w:rPr>
            </w:pPr>
            <w:r w:rsidRPr="00D40D15">
              <w:rPr>
                <w:color w:val="auto"/>
              </w:rPr>
              <w:t>SG/JT/SK</w:t>
            </w:r>
          </w:p>
        </w:tc>
      </w:tr>
      <w:tr w:rsidR="00B44869" w:rsidRPr="00B44869" w14:paraId="41E4F52C" w14:textId="77777777" w:rsidTr="00A51D15">
        <w:tc>
          <w:tcPr>
            <w:tcW w:w="846" w:type="dxa"/>
          </w:tcPr>
          <w:p w14:paraId="07D2ECED" w14:textId="1D8022C5" w:rsidR="00DF40E1" w:rsidRPr="00A51D15" w:rsidRDefault="00B44869">
            <w:pPr>
              <w:spacing w:after="0" w:line="240" w:lineRule="auto"/>
              <w:textboxTightWrap w:val="none"/>
              <w:rPr>
                <w:b/>
                <w:bCs/>
                <w:color w:val="003087" w:themeColor="accent1"/>
              </w:rPr>
            </w:pPr>
            <w:r w:rsidRPr="00A51D15">
              <w:rPr>
                <w:b/>
                <w:bCs/>
                <w:color w:val="003087" w:themeColor="accent1"/>
              </w:rPr>
              <w:t>4</w:t>
            </w:r>
          </w:p>
        </w:tc>
        <w:tc>
          <w:tcPr>
            <w:tcW w:w="5723" w:type="dxa"/>
          </w:tcPr>
          <w:p w14:paraId="41D7FC91" w14:textId="04A8DA11" w:rsidR="00DF40E1" w:rsidRPr="00D40D15" w:rsidRDefault="00B44869">
            <w:pPr>
              <w:spacing w:after="0" w:line="240" w:lineRule="auto"/>
              <w:textboxTightWrap w:val="none"/>
              <w:rPr>
                <w:color w:val="auto"/>
              </w:rPr>
            </w:pPr>
            <w:r w:rsidRPr="00D40D15">
              <w:rPr>
                <w:color w:val="auto"/>
              </w:rPr>
              <w:t>Complete TEF Recruitment for WF lead, EDI co-lead, Employers Lead and LTFT deputy</w:t>
            </w:r>
          </w:p>
        </w:tc>
        <w:tc>
          <w:tcPr>
            <w:tcW w:w="3285" w:type="dxa"/>
          </w:tcPr>
          <w:p w14:paraId="1601108F" w14:textId="1741FC16" w:rsidR="00DF40E1" w:rsidRPr="00D40D15" w:rsidRDefault="00B44869">
            <w:pPr>
              <w:spacing w:after="0" w:line="240" w:lineRule="auto"/>
              <w:textboxTightWrap w:val="none"/>
              <w:rPr>
                <w:color w:val="auto"/>
              </w:rPr>
            </w:pPr>
            <w:r w:rsidRPr="00D40D15">
              <w:rPr>
                <w:color w:val="auto"/>
              </w:rPr>
              <w:t>All</w:t>
            </w:r>
          </w:p>
        </w:tc>
      </w:tr>
      <w:tr w:rsidR="00B44869" w:rsidRPr="00B44869" w14:paraId="70EA5422" w14:textId="77777777" w:rsidTr="00A51D15">
        <w:tc>
          <w:tcPr>
            <w:tcW w:w="846" w:type="dxa"/>
          </w:tcPr>
          <w:p w14:paraId="079E6DCF" w14:textId="5970968E" w:rsidR="00DF40E1" w:rsidRPr="00A51D15" w:rsidRDefault="00B44869">
            <w:pPr>
              <w:spacing w:after="0" w:line="240" w:lineRule="auto"/>
              <w:textboxTightWrap w:val="none"/>
              <w:rPr>
                <w:b/>
                <w:bCs/>
                <w:color w:val="003087" w:themeColor="accent1"/>
              </w:rPr>
            </w:pPr>
            <w:r w:rsidRPr="00A51D15">
              <w:rPr>
                <w:b/>
                <w:bCs/>
                <w:color w:val="003087" w:themeColor="accent1"/>
              </w:rPr>
              <w:t>5</w:t>
            </w:r>
          </w:p>
        </w:tc>
        <w:tc>
          <w:tcPr>
            <w:tcW w:w="5723" w:type="dxa"/>
          </w:tcPr>
          <w:p w14:paraId="63E742FD" w14:textId="5916458F" w:rsidR="00DF40E1" w:rsidRPr="00D40D15" w:rsidRDefault="00B44869">
            <w:pPr>
              <w:spacing w:after="0" w:line="240" w:lineRule="auto"/>
              <w:textboxTightWrap w:val="none"/>
              <w:rPr>
                <w:color w:val="auto"/>
              </w:rPr>
            </w:pPr>
            <w:r w:rsidRPr="00D40D15">
              <w:rPr>
                <w:color w:val="auto"/>
              </w:rPr>
              <w:t xml:space="preserve">Establish if TEF member can sit on PSU Bimonthly – which </w:t>
            </w:r>
            <w:r w:rsidRPr="00D40D15">
              <w:rPr>
                <w:color w:val="auto"/>
              </w:rPr>
              <w:t>TEF member to sit on bimonthly yet to be decided</w:t>
            </w:r>
          </w:p>
        </w:tc>
        <w:tc>
          <w:tcPr>
            <w:tcW w:w="3285" w:type="dxa"/>
          </w:tcPr>
          <w:p w14:paraId="3A01C4DE" w14:textId="6DFD3360" w:rsidR="00DF40E1" w:rsidRPr="00D40D15" w:rsidRDefault="00B44869">
            <w:pPr>
              <w:spacing w:after="0" w:line="240" w:lineRule="auto"/>
              <w:textboxTightWrap w:val="none"/>
              <w:rPr>
                <w:color w:val="auto"/>
              </w:rPr>
            </w:pPr>
            <w:r w:rsidRPr="00D40D15">
              <w:rPr>
                <w:color w:val="auto"/>
              </w:rPr>
              <w:t xml:space="preserve">SG to liaise with Lindsay McLoughlin </w:t>
            </w:r>
          </w:p>
        </w:tc>
      </w:tr>
      <w:tr w:rsidR="00B44869" w:rsidRPr="00B44869" w14:paraId="6EC47404" w14:textId="77777777" w:rsidTr="00A51D15">
        <w:tc>
          <w:tcPr>
            <w:tcW w:w="846" w:type="dxa"/>
          </w:tcPr>
          <w:p w14:paraId="68AA943C" w14:textId="2533FA73" w:rsidR="00DF40E1" w:rsidRPr="00A51D15" w:rsidRDefault="00B44869">
            <w:pPr>
              <w:spacing w:after="0" w:line="240" w:lineRule="auto"/>
              <w:textboxTightWrap w:val="none"/>
              <w:rPr>
                <w:b/>
                <w:bCs/>
                <w:color w:val="003087" w:themeColor="accent1"/>
              </w:rPr>
            </w:pPr>
            <w:r w:rsidRPr="00A51D15">
              <w:rPr>
                <w:b/>
                <w:bCs/>
                <w:color w:val="003087" w:themeColor="accent1"/>
              </w:rPr>
              <w:t xml:space="preserve">6. </w:t>
            </w:r>
          </w:p>
        </w:tc>
        <w:tc>
          <w:tcPr>
            <w:tcW w:w="5723" w:type="dxa"/>
          </w:tcPr>
          <w:p w14:paraId="7305B39C" w14:textId="74A251C4" w:rsidR="00DF40E1" w:rsidRPr="00D40D15" w:rsidRDefault="00B44869">
            <w:pPr>
              <w:spacing w:after="0" w:line="240" w:lineRule="auto"/>
              <w:textboxTightWrap w:val="none"/>
              <w:rPr>
                <w:color w:val="auto"/>
              </w:rPr>
            </w:pPr>
            <w:r w:rsidRPr="00D40D15">
              <w:rPr>
                <w:color w:val="auto"/>
              </w:rPr>
              <w:t>Attend LTHT SOP working group</w:t>
            </w:r>
          </w:p>
        </w:tc>
        <w:tc>
          <w:tcPr>
            <w:tcW w:w="3285" w:type="dxa"/>
          </w:tcPr>
          <w:p w14:paraId="3CC86481" w14:textId="1ABA1077" w:rsidR="00DF40E1" w:rsidRPr="00D40D15" w:rsidRDefault="00B44869">
            <w:pPr>
              <w:spacing w:after="0" w:line="240" w:lineRule="auto"/>
              <w:textboxTightWrap w:val="none"/>
              <w:rPr>
                <w:color w:val="auto"/>
              </w:rPr>
            </w:pPr>
            <w:r w:rsidRPr="00D40D15">
              <w:rPr>
                <w:color w:val="auto"/>
              </w:rPr>
              <w:t>SS</w:t>
            </w:r>
          </w:p>
        </w:tc>
      </w:tr>
      <w:tr w:rsidR="00B44869" w:rsidRPr="00B44869" w14:paraId="79416AA5" w14:textId="77777777" w:rsidTr="00A51D15">
        <w:tc>
          <w:tcPr>
            <w:tcW w:w="846" w:type="dxa"/>
          </w:tcPr>
          <w:p w14:paraId="01A39E6A" w14:textId="7BB225E1" w:rsidR="00DF40E1" w:rsidRPr="00A51D15" w:rsidRDefault="00B44869">
            <w:pPr>
              <w:spacing w:after="0" w:line="240" w:lineRule="auto"/>
              <w:textboxTightWrap w:val="none"/>
              <w:rPr>
                <w:b/>
                <w:bCs/>
                <w:color w:val="003087" w:themeColor="accent1"/>
              </w:rPr>
            </w:pPr>
            <w:r w:rsidRPr="00A51D15">
              <w:rPr>
                <w:b/>
                <w:bCs/>
                <w:color w:val="003087" w:themeColor="accent1"/>
              </w:rPr>
              <w:t>7.</w:t>
            </w:r>
          </w:p>
        </w:tc>
        <w:tc>
          <w:tcPr>
            <w:tcW w:w="5723" w:type="dxa"/>
          </w:tcPr>
          <w:p w14:paraId="7D00FDC7" w14:textId="5B952D3A" w:rsidR="00DF40E1" w:rsidRPr="00D40D15" w:rsidRDefault="00B44869">
            <w:pPr>
              <w:spacing w:after="0" w:line="240" w:lineRule="auto"/>
              <w:textboxTightWrap w:val="none"/>
              <w:rPr>
                <w:color w:val="auto"/>
              </w:rPr>
            </w:pPr>
            <w:r w:rsidRPr="00D40D15">
              <w:rPr>
                <w:color w:val="auto"/>
              </w:rPr>
              <w:t>Attend national study leave working group</w:t>
            </w:r>
          </w:p>
        </w:tc>
        <w:tc>
          <w:tcPr>
            <w:tcW w:w="3285" w:type="dxa"/>
          </w:tcPr>
          <w:p w14:paraId="2A14C11E" w14:textId="3AC3087F" w:rsidR="00DF40E1" w:rsidRPr="00D40D15" w:rsidRDefault="00B44869">
            <w:pPr>
              <w:spacing w:after="0" w:line="240" w:lineRule="auto"/>
              <w:textboxTightWrap w:val="none"/>
              <w:rPr>
                <w:color w:val="auto"/>
              </w:rPr>
            </w:pPr>
            <w:r w:rsidRPr="00D40D15">
              <w:rPr>
                <w:color w:val="auto"/>
              </w:rPr>
              <w:t>SS/JT (to alternate)</w:t>
            </w:r>
          </w:p>
        </w:tc>
      </w:tr>
      <w:tr w:rsidR="00B44869" w:rsidRPr="00B44869" w14:paraId="4AD4CA2B" w14:textId="77777777" w:rsidTr="00A51D15">
        <w:tc>
          <w:tcPr>
            <w:tcW w:w="846" w:type="dxa"/>
          </w:tcPr>
          <w:p w14:paraId="5DA53879" w14:textId="4AF3D972" w:rsidR="00DF40E1" w:rsidRPr="00A51D15" w:rsidRDefault="00B44869">
            <w:pPr>
              <w:spacing w:after="0" w:line="240" w:lineRule="auto"/>
              <w:textboxTightWrap w:val="none"/>
              <w:rPr>
                <w:b/>
                <w:bCs/>
                <w:color w:val="003087" w:themeColor="accent1"/>
              </w:rPr>
            </w:pPr>
            <w:r w:rsidRPr="00A51D15">
              <w:rPr>
                <w:b/>
                <w:bCs/>
                <w:color w:val="003087" w:themeColor="accent1"/>
              </w:rPr>
              <w:t>8.</w:t>
            </w:r>
          </w:p>
        </w:tc>
        <w:tc>
          <w:tcPr>
            <w:tcW w:w="5723" w:type="dxa"/>
          </w:tcPr>
          <w:p w14:paraId="26744F9A" w14:textId="4DBD7FA6" w:rsidR="00DF40E1" w:rsidRPr="00D40D15" w:rsidRDefault="00B44869">
            <w:pPr>
              <w:spacing w:after="0" w:line="240" w:lineRule="auto"/>
              <w:textboxTightWrap w:val="none"/>
              <w:rPr>
                <w:color w:val="auto"/>
              </w:rPr>
            </w:pPr>
            <w:r w:rsidRPr="00D40D15">
              <w:rPr>
                <w:color w:val="auto"/>
              </w:rPr>
              <w:t>Develop possible TEF workshop for FLP conference</w:t>
            </w:r>
          </w:p>
        </w:tc>
        <w:tc>
          <w:tcPr>
            <w:tcW w:w="3285" w:type="dxa"/>
          </w:tcPr>
          <w:p w14:paraId="571E9206" w14:textId="6F5022B4" w:rsidR="00DF40E1" w:rsidRPr="00D40D15" w:rsidRDefault="00B44869">
            <w:pPr>
              <w:spacing w:after="0" w:line="240" w:lineRule="auto"/>
              <w:textboxTightWrap w:val="none"/>
              <w:rPr>
                <w:color w:val="auto"/>
              </w:rPr>
            </w:pPr>
            <w:r w:rsidRPr="00D40D15">
              <w:rPr>
                <w:color w:val="auto"/>
              </w:rPr>
              <w:t>SG</w:t>
            </w:r>
          </w:p>
        </w:tc>
      </w:tr>
      <w:tr w:rsidR="00B44869" w:rsidRPr="00B44869" w14:paraId="1DB6EE85" w14:textId="77777777" w:rsidTr="00A51D15">
        <w:tc>
          <w:tcPr>
            <w:tcW w:w="846" w:type="dxa"/>
          </w:tcPr>
          <w:p w14:paraId="605CB33A" w14:textId="6EA29B20" w:rsidR="00DF40E1" w:rsidRPr="00A51D15" w:rsidRDefault="00B44869">
            <w:pPr>
              <w:spacing w:after="0" w:line="240" w:lineRule="auto"/>
              <w:textboxTightWrap w:val="none"/>
              <w:rPr>
                <w:b/>
                <w:bCs/>
                <w:color w:val="003087" w:themeColor="accent1"/>
              </w:rPr>
            </w:pPr>
            <w:r w:rsidRPr="00A51D15">
              <w:rPr>
                <w:b/>
                <w:bCs/>
                <w:color w:val="003087" w:themeColor="accent1"/>
              </w:rPr>
              <w:t>9.</w:t>
            </w:r>
          </w:p>
        </w:tc>
        <w:tc>
          <w:tcPr>
            <w:tcW w:w="5723" w:type="dxa"/>
          </w:tcPr>
          <w:p w14:paraId="5F54AF94" w14:textId="19F1DAF3" w:rsidR="00DF40E1" w:rsidRPr="00D40D15" w:rsidRDefault="00B44869">
            <w:pPr>
              <w:spacing w:after="0" w:line="240" w:lineRule="auto"/>
              <w:textboxTightWrap w:val="none"/>
              <w:rPr>
                <w:color w:val="auto"/>
              </w:rPr>
            </w:pPr>
            <w:r w:rsidRPr="00D40D15">
              <w:rPr>
                <w:color w:val="auto"/>
              </w:rPr>
              <w:t>Establish TEF stand at SuppoRTT conference</w:t>
            </w:r>
          </w:p>
        </w:tc>
        <w:tc>
          <w:tcPr>
            <w:tcW w:w="3285" w:type="dxa"/>
          </w:tcPr>
          <w:p w14:paraId="4EE0B61A" w14:textId="3B96341B" w:rsidR="00DF40E1" w:rsidRPr="00D40D15" w:rsidRDefault="00B44869">
            <w:pPr>
              <w:spacing w:after="0" w:line="240" w:lineRule="auto"/>
              <w:textboxTightWrap w:val="none"/>
              <w:rPr>
                <w:color w:val="auto"/>
              </w:rPr>
            </w:pPr>
            <w:r w:rsidRPr="00D40D15">
              <w:rPr>
                <w:color w:val="auto"/>
              </w:rPr>
              <w:t>SS/SG</w:t>
            </w:r>
          </w:p>
        </w:tc>
      </w:tr>
      <w:tr w:rsidR="00B44869" w:rsidRPr="00B44869" w14:paraId="5C222FC1" w14:textId="77777777" w:rsidTr="00A51D15">
        <w:tc>
          <w:tcPr>
            <w:tcW w:w="846" w:type="dxa"/>
          </w:tcPr>
          <w:p w14:paraId="63F524EE" w14:textId="77777777" w:rsidR="00B44869" w:rsidRPr="00B44869" w:rsidRDefault="00B44869">
            <w:pPr>
              <w:spacing w:after="0" w:line="240" w:lineRule="auto"/>
              <w:textboxTightWrap w:val="none"/>
              <w:rPr>
                <w:color w:val="003087" w:themeColor="accent1"/>
              </w:rPr>
            </w:pPr>
          </w:p>
        </w:tc>
        <w:tc>
          <w:tcPr>
            <w:tcW w:w="5723" w:type="dxa"/>
          </w:tcPr>
          <w:p w14:paraId="4E96B838" w14:textId="77777777" w:rsidR="00B44869" w:rsidRPr="00B44869" w:rsidRDefault="00B44869">
            <w:pPr>
              <w:spacing w:after="0" w:line="240" w:lineRule="auto"/>
              <w:textboxTightWrap w:val="none"/>
              <w:rPr>
                <w:color w:val="003087" w:themeColor="accent1"/>
              </w:rPr>
            </w:pPr>
          </w:p>
        </w:tc>
        <w:tc>
          <w:tcPr>
            <w:tcW w:w="3285" w:type="dxa"/>
          </w:tcPr>
          <w:p w14:paraId="07261C8E" w14:textId="77777777" w:rsidR="00B44869" w:rsidRPr="00B44869" w:rsidRDefault="00B44869">
            <w:pPr>
              <w:spacing w:after="0" w:line="240" w:lineRule="auto"/>
              <w:textboxTightWrap w:val="none"/>
              <w:rPr>
                <w:color w:val="003087" w:themeColor="accent1"/>
              </w:rPr>
            </w:pPr>
          </w:p>
        </w:tc>
      </w:tr>
    </w:tbl>
    <w:tbl>
      <w:tblPr>
        <w:tblStyle w:val="TableGridLight"/>
        <w:tblpPr w:leftFromText="180" w:rightFromText="180" w:vertAnchor="text" w:horzAnchor="margin" w:tblpY="1002"/>
        <w:tblW w:w="5000" w:type="pct"/>
        <w:tblLook w:val="04A0" w:firstRow="1" w:lastRow="0" w:firstColumn="1" w:lastColumn="0" w:noHBand="0" w:noVBand="1"/>
      </w:tblPr>
      <w:tblGrid>
        <w:gridCol w:w="2940"/>
        <w:gridCol w:w="6914"/>
      </w:tblGrid>
      <w:tr w:rsidR="00B44869" w:rsidRPr="00B44869" w14:paraId="7D395C0F" w14:textId="77777777" w:rsidTr="00A51D15">
        <w:trPr>
          <w:trHeight w:val="415"/>
        </w:trPr>
        <w:tc>
          <w:tcPr>
            <w:tcW w:w="1492" w:type="pct"/>
          </w:tcPr>
          <w:p w14:paraId="253F274B" w14:textId="77777777" w:rsidR="00B44869" w:rsidRPr="00A51D15" w:rsidRDefault="00B44869" w:rsidP="00D40D15">
            <w:pPr>
              <w:pStyle w:val="Heading5"/>
              <w:framePr w:hSpace="0" w:wrap="auto" w:vAnchor="margin" w:hAnchor="text" w:yAlign="inline"/>
            </w:pPr>
            <w:r w:rsidRPr="00A51D15">
              <w:t>Date of next meeting</w:t>
            </w:r>
          </w:p>
        </w:tc>
        <w:tc>
          <w:tcPr>
            <w:tcW w:w="3508" w:type="pct"/>
          </w:tcPr>
          <w:p w14:paraId="02D33F8B" w14:textId="77777777" w:rsidR="00B44869" w:rsidRPr="00D40D15" w:rsidRDefault="00B44869" w:rsidP="00B44869">
            <w:pPr>
              <w:rPr>
                <w:rFonts w:eastAsia="Calibri"/>
                <w:color w:val="auto"/>
              </w:rPr>
            </w:pPr>
            <w:r w:rsidRPr="00D40D15">
              <w:rPr>
                <w:rFonts w:eastAsia="Calibri"/>
                <w:color w:val="auto"/>
              </w:rPr>
              <w:t>14</w:t>
            </w:r>
            <w:r w:rsidRPr="00D40D15">
              <w:rPr>
                <w:rFonts w:eastAsia="Calibri"/>
                <w:color w:val="auto"/>
                <w:vertAlign w:val="superscript"/>
              </w:rPr>
              <w:t>th</w:t>
            </w:r>
            <w:r w:rsidRPr="00D40D15">
              <w:rPr>
                <w:rFonts w:eastAsia="Calibri"/>
                <w:color w:val="auto"/>
              </w:rPr>
              <w:t xml:space="preserve"> February 2024</w:t>
            </w:r>
          </w:p>
        </w:tc>
      </w:tr>
      <w:tr w:rsidR="00B44869" w:rsidRPr="00B44869" w14:paraId="6E39FA68" w14:textId="77777777" w:rsidTr="00A51D15">
        <w:tc>
          <w:tcPr>
            <w:tcW w:w="1492" w:type="pct"/>
          </w:tcPr>
          <w:p w14:paraId="1C8D9DDF" w14:textId="77777777" w:rsidR="00B44869" w:rsidRPr="00A51D15" w:rsidRDefault="00B44869" w:rsidP="00D40D15">
            <w:pPr>
              <w:pStyle w:val="Heading5"/>
              <w:framePr w:hSpace="0" w:wrap="auto" w:vAnchor="margin" w:hAnchor="text" w:yAlign="inline"/>
            </w:pPr>
            <w:r w:rsidRPr="00A51D15">
              <w:t>Completed by</w:t>
            </w:r>
          </w:p>
        </w:tc>
        <w:tc>
          <w:tcPr>
            <w:tcW w:w="3508" w:type="pct"/>
          </w:tcPr>
          <w:p w14:paraId="7FEE2623" w14:textId="77777777" w:rsidR="00B44869" w:rsidRPr="00D40D15" w:rsidRDefault="00B44869" w:rsidP="00B44869">
            <w:pPr>
              <w:rPr>
                <w:rFonts w:eastAsia="Calibri"/>
                <w:color w:val="auto"/>
              </w:rPr>
            </w:pPr>
            <w:r w:rsidRPr="00D40D15">
              <w:rPr>
                <w:rFonts w:eastAsia="Calibri"/>
                <w:color w:val="auto"/>
              </w:rPr>
              <w:t>Susan Stokes</w:t>
            </w:r>
          </w:p>
        </w:tc>
      </w:tr>
      <w:tr w:rsidR="00B44869" w:rsidRPr="00B44869" w14:paraId="527991FA" w14:textId="77777777" w:rsidTr="00A51D15">
        <w:tc>
          <w:tcPr>
            <w:tcW w:w="1492" w:type="pct"/>
          </w:tcPr>
          <w:p w14:paraId="414864FD" w14:textId="77777777" w:rsidR="00B44869" w:rsidRPr="00A51D15" w:rsidRDefault="00B44869" w:rsidP="00D40D15">
            <w:pPr>
              <w:pStyle w:val="Heading5"/>
              <w:framePr w:hSpace="0" w:wrap="auto" w:vAnchor="margin" w:hAnchor="text" w:yAlign="inline"/>
            </w:pPr>
            <w:r w:rsidRPr="00A51D15">
              <w:t>Confirmed by</w:t>
            </w:r>
          </w:p>
        </w:tc>
        <w:tc>
          <w:tcPr>
            <w:tcW w:w="3508" w:type="pct"/>
          </w:tcPr>
          <w:p w14:paraId="11570578" w14:textId="77777777" w:rsidR="00B44869" w:rsidRPr="00D40D15" w:rsidRDefault="00B44869" w:rsidP="00B44869">
            <w:pPr>
              <w:rPr>
                <w:rFonts w:eastAsia="Calibri"/>
                <w:color w:val="auto"/>
              </w:rPr>
            </w:pPr>
            <w:r w:rsidRPr="00D40D15">
              <w:rPr>
                <w:rFonts w:eastAsia="Calibri"/>
                <w:color w:val="auto"/>
                <w:lang w:eastAsia="en-GB"/>
              </w:rPr>
              <w:t>Sium Ghebru</w:t>
            </w:r>
          </w:p>
        </w:tc>
      </w:tr>
    </w:tbl>
    <w:p w14:paraId="004BDDC9" w14:textId="5072B4A8" w:rsidR="00DF39C1" w:rsidRPr="00B44869" w:rsidRDefault="00DF39C1" w:rsidP="00597D91">
      <w:pPr>
        <w:spacing w:after="0" w:line="240" w:lineRule="auto"/>
        <w:textboxTightWrap w:val="none"/>
        <w:rPr>
          <w:color w:val="003087" w:themeColor="accent1"/>
        </w:rPr>
      </w:pPr>
    </w:p>
    <w:p w14:paraId="674986B3" w14:textId="77777777" w:rsidR="00DF39C1" w:rsidRPr="00B44869" w:rsidRDefault="00DF39C1" w:rsidP="0019462E">
      <w:pPr>
        <w:rPr>
          <w:color w:val="003087" w:themeColor="accent1"/>
        </w:rPr>
      </w:pPr>
    </w:p>
    <w:sectPr w:rsidR="00DF39C1" w:rsidRPr="00B44869" w:rsidSect="00BF524A">
      <w:footerReference w:type="default" r:id="rId14"/>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37AB" w14:textId="77777777" w:rsidR="00BF524A" w:rsidRDefault="00BF524A" w:rsidP="000C24AF">
      <w:pPr>
        <w:spacing w:after="0"/>
      </w:pPr>
      <w:r>
        <w:separator/>
      </w:r>
    </w:p>
  </w:endnote>
  <w:endnote w:type="continuationSeparator" w:id="0">
    <w:p w14:paraId="20D30C1D" w14:textId="77777777" w:rsidR="00BF524A" w:rsidRDefault="00BF524A" w:rsidP="000C24AF">
      <w:pPr>
        <w:spacing w:after="0"/>
      </w:pPr>
      <w:r>
        <w:continuationSeparator/>
      </w:r>
    </w:p>
  </w:endnote>
  <w:endnote w:type="continuationNotice" w:id="1">
    <w:p w14:paraId="055A0171" w14:textId="77777777" w:rsidR="00BF524A" w:rsidRDefault="00BF5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3692" w14:textId="1D7A0DF7" w:rsidR="00B72132" w:rsidRDefault="00B72132">
    <w:pPr>
      <w:pStyle w:val="Footer"/>
    </w:pPr>
    <w:r>
      <w:t xml:space="preserve">Publication reference: </w:t>
    </w:r>
    <w:r w:rsidR="00DF39C1">
      <w:t xml:space="preserve">Jan 2024 TEF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Content>
      <w:p w14:paraId="03C2E1BF" w14:textId="77777777" w:rsidR="00F64AB1" w:rsidRDefault="00F64AB1" w:rsidP="00F64AB1">
        <w:pPr>
          <w:pStyle w:val="Footer"/>
          <w:pBdr>
            <w:top w:val="single" w:sz="4" w:space="1" w:color="005EB8"/>
          </w:pBdr>
        </w:pPr>
      </w:p>
      <w:p w14:paraId="665B09DE" w14:textId="77777777" w:rsidR="00B72132" w:rsidRPr="00F64AB1" w:rsidRDefault="00F64AB1" w:rsidP="00F64AB1">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745D" w14:textId="77777777" w:rsidR="00BF524A" w:rsidRDefault="00BF524A" w:rsidP="000C24AF">
      <w:pPr>
        <w:spacing w:after="0"/>
      </w:pPr>
      <w:r>
        <w:separator/>
      </w:r>
    </w:p>
  </w:footnote>
  <w:footnote w:type="continuationSeparator" w:id="0">
    <w:p w14:paraId="704253AB" w14:textId="77777777" w:rsidR="00BF524A" w:rsidRDefault="00BF524A" w:rsidP="000C24AF">
      <w:pPr>
        <w:spacing w:after="0"/>
      </w:pPr>
      <w:r>
        <w:continuationSeparator/>
      </w:r>
    </w:p>
  </w:footnote>
  <w:footnote w:type="continuationNotice" w:id="1">
    <w:p w14:paraId="3872D88F" w14:textId="77777777" w:rsidR="00BF524A" w:rsidRDefault="00BF5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3C60"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8A1B" w14:textId="1EF6E859" w:rsidR="00B72132" w:rsidRDefault="00DF39C1" w:rsidP="00B72132">
    <w:pPr>
      <w:pStyle w:val="Header"/>
      <w:pBdr>
        <w:bottom w:val="none" w:sz="0" w:space="0" w:color="auto"/>
      </w:pBdr>
    </w:pPr>
    <w:r>
      <w:rPr>
        <w:noProof/>
      </w:rPr>
      <w:drawing>
        <wp:anchor distT="0" distB="0" distL="114300" distR="114300" simplePos="0" relativeHeight="251662336" behindDoc="0" locked="0" layoutInCell="1" allowOverlap="1" wp14:anchorId="79729E58" wp14:editId="6C5C2C32">
          <wp:simplePos x="0" y="0"/>
          <wp:positionH relativeFrom="margin">
            <wp:align>left</wp:align>
          </wp:positionH>
          <wp:positionV relativeFrom="paragraph">
            <wp:posOffset>93345</wp:posOffset>
          </wp:positionV>
          <wp:extent cx="1057275" cy="1057275"/>
          <wp:effectExtent l="0" t="0" r="9525" b="0"/>
          <wp:wrapNone/>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60288" behindDoc="1" locked="0" layoutInCell="1" allowOverlap="1" wp14:anchorId="61A722B2" wp14:editId="2E9131A8">
          <wp:simplePos x="0" y="0"/>
          <wp:positionH relativeFrom="page">
            <wp:align>right</wp:align>
          </wp:positionH>
          <wp:positionV relativeFrom="page">
            <wp:posOffset>83976</wp:posOffset>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358A04E0" w14:textId="15E2E81D" w:rsidR="00B72132" w:rsidRDefault="00B72132" w:rsidP="00B72132">
    <w:pPr>
      <w:pStyle w:val="Header"/>
      <w:pBdr>
        <w:bottom w:val="none" w:sz="0" w:space="0" w:color="auto"/>
      </w:pBdr>
    </w:pPr>
  </w:p>
  <w:p w14:paraId="0AE9E1C4" w14:textId="5D963EC0"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44910816" wp14:editId="0AF01879">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986CE41"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220F"/>
    <w:multiLevelType w:val="hybridMultilevel"/>
    <w:tmpl w:val="7E3AD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447F"/>
    <w:multiLevelType w:val="multilevel"/>
    <w:tmpl w:val="D5664BA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A81131"/>
    <w:multiLevelType w:val="hybridMultilevel"/>
    <w:tmpl w:val="F3EA04F6"/>
    <w:lvl w:ilvl="0" w:tplc="002CE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D1E33"/>
    <w:multiLevelType w:val="hybridMultilevel"/>
    <w:tmpl w:val="DEF2681C"/>
    <w:lvl w:ilvl="0" w:tplc="764235C2">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625A1"/>
    <w:multiLevelType w:val="hybridMultilevel"/>
    <w:tmpl w:val="815AF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25250"/>
    <w:multiLevelType w:val="hybridMultilevel"/>
    <w:tmpl w:val="315E6F9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2688"/>
    <w:multiLevelType w:val="multilevel"/>
    <w:tmpl w:val="A6569A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5A4EE4"/>
    <w:multiLevelType w:val="hybridMultilevel"/>
    <w:tmpl w:val="34FAD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34A0A"/>
    <w:multiLevelType w:val="multilevel"/>
    <w:tmpl w:val="C9D46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A44A4C"/>
    <w:multiLevelType w:val="hybridMultilevel"/>
    <w:tmpl w:val="9DE8659E"/>
    <w:lvl w:ilvl="0" w:tplc="6786E17A">
      <w:start w:val="1"/>
      <w:numFmt w:val="decimal"/>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01A65"/>
    <w:multiLevelType w:val="hybridMultilevel"/>
    <w:tmpl w:val="7B328FCC"/>
    <w:lvl w:ilvl="0" w:tplc="9DD0D6C6">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850A3"/>
    <w:multiLevelType w:val="hybridMultilevel"/>
    <w:tmpl w:val="8DEE6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94ACB"/>
    <w:multiLevelType w:val="hybridMultilevel"/>
    <w:tmpl w:val="AECEBE2E"/>
    <w:lvl w:ilvl="0" w:tplc="790EAE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13265"/>
    <w:multiLevelType w:val="hybridMultilevel"/>
    <w:tmpl w:val="6B64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94F3B"/>
    <w:multiLevelType w:val="hybridMultilevel"/>
    <w:tmpl w:val="BB2618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C4064"/>
    <w:multiLevelType w:val="hybridMultilevel"/>
    <w:tmpl w:val="06646758"/>
    <w:lvl w:ilvl="0" w:tplc="06DA3F68">
      <w:start w:val="1"/>
      <w:numFmt w:val="bullet"/>
      <w:lvlText w:val="-"/>
      <w:lvlJc w:val="left"/>
      <w:pPr>
        <w:ind w:left="1636" w:hanging="360"/>
      </w:pPr>
      <w:rPr>
        <w:rFonts w:ascii="Calibri" w:eastAsiaTheme="minorHAnsi" w:hAnsi="Calibri" w:cs="Calibri"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67836262"/>
    <w:multiLevelType w:val="hybridMultilevel"/>
    <w:tmpl w:val="390A8DC6"/>
    <w:lvl w:ilvl="0" w:tplc="9DD0D6C6">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85705"/>
    <w:multiLevelType w:val="hybridMultilevel"/>
    <w:tmpl w:val="5B346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12418"/>
    <w:multiLevelType w:val="hybridMultilevel"/>
    <w:tmpl w:val="8FBA4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91E97"/>
    <w:multiLevelType w:val="hybridMultilevel"/>
    <w:tmpl w:val="5754A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863D2"/>
    <w:multiLevelType w:val="hybridMultilevel"/>
    <w:tmpl w:val="E5F8D9C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15"/>
  </w:num>
  <w:num w:numId="3" w16cid:durableId="570964709">
    <w:abstractNumId w:val="10"/>
  </w:num>
  <w:num w:numId="4" w16cid:durableId="2013333955">
    <w:abstractNumId w:val="2"/>
  </w:num>
  <w:num w:numId="5" w16cid:durableId="1550074115">
    <w:abstractNumId w:val="17"/>
  </w:num>
  <w:num w:numId="6" w16cid:durableId="799104313">
    <w:abstractNumId w:val="9"/>
  </w:num>
  <w:num w:numId="7" w16cid:durableId="1332097348">
    <w:abstractNumId w:val="7"/>
  </w:num>
  <w:num w:numId="8" w16cid:durableId="1888299908">
    <w:abstractNumId w:val="6"/>
  </w:num>
  <w:num w:numId="9" w16cid:durableId="412044856">
    <w:abstractNumId w:val="23"/>
  </w:num>
  <w:num w:numId="10" w16cid:durableId="2147238883">
    <w:abstractNumId w:val="5"/>
  </w:num>
  <w:num w:numId="11" w16cid:durableId="893664783">
    <w:abstractNumId w:val="22"/>
  </w:num>
  <w:num w:numId="12" w16cid:durableId="905410876">
    <w:abstractNumId w:val="13"/>
  </w:num>
  <w:num w:numId="13" w16cid:durableId="1139759957">
    <w:abstractNumId w:val="1"/>
  </w:num>
  <w:num w:numId="14" w16cid:durableId="2054384049">
    <w:abstractNumId w:val="3"/>
  </w:num>
  <w:num w:numId="15" w16cid:durableId="1799755776">
    <w:abstractNumId w:val="19"/>
  </w:num>
  <w:num w:numId="16" w16cid:durableId="1004284207">
    <w:abstractNumId w:val="12"/>
  </w:num>
  <w:num w:numId="17" w16cid:durableId="890648837">
    <w:abstractNumId w:val="20"/>
  </w:num>
  <w:num w:numId="18" w16cid:durableId="1083992441">
    <w:abstractNumId w:val="18"/>
  </w:num>
  <w:num w:numId="19" w16cid:durableId="1941254368">
    <w:abstractNumId w:val="11"/>
  </w:num>
  <w:num w:numId="20" w16cid:durableId="720904248">
    <w:abstractNumId w:val="14"/>
  </w:num>
  <w:num w:numId="21" w16cid:durableId="564537534">
    <w:abstractNumId w:val="16"/>
  </w:num>
  <w:num w:numId="22" w16cid:durableId="2014187338">
    <w:abstractNumId w:val="21"/>
  </w:num>
  <w:num w:numId="23" w16cid:durableId="2012366099">
    <w:abstractNumId w:val="8"/>
  </w:num>
  <w:num w:numId="24" w16cid:durableId="204671348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C1"/>
    <w:rsid w:val="00000197"/>
    <w:rsid w:val="000005C7"/>
    <w:rsid w:val="0000416F"/>
    <w:rsid w:val="000108B8"/>
    <w:rsid w:val="0001164C"/>
    <w:rsid w:val="00012571"/>
    <w:rsid w:val="0003185C"/>
    <w:rsid w:val="00031FD0"/>
    <w:rsid w:val="00055630"/>
    <w:rsid w:val="00061452"/>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9462E"/>
    <w:rsid w:val="001C3565"/>
    <w:rsid w:val="001C6937"/>
    <w:rsid w:val="001D243C"/>
    <w:rsid w:val="001E004E"/>
    <w:rsid w:val="001E27F8"/>
    <w:rsid w:val="001F3126"/>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7334B"/>
    <w:rsid w:val="00384FA1"/>
    <w:rsid w:val="003A4B22"/>
    <w:rsid w:val="003B2686"/>
    <w:rsid w:val="003B6BB4"/>
    <w:rsid w:val="003D3A42"/>
    <w:rsid w:val="003D3C14"/>
    <w:rsid w:val="003F7B0C"/>
    <w:rsid w:val="00410DE9"/>
    <w:rsid w:val="00411D1D"/>
    <w:rsid w:val="00420E7F"/>
    <w:rsid w:val="00423FAF"/>
    <w:rsid w:val="00427636"/>
    <w:rsid w:val="00430131"/>
    <w:rsid w:val="00443088"/>
    <w:rsid w:val="00455A3F"/>
    <w:rsid w:val="00472D33"/>
    <w:rsid w:val="00491977"/>
    <w:rsid w:val="00497DE0"/>
    <w:rsid w:val="004C2AF2"/>
    <w:rsid w:val="004C79CA"/>
    <w:rsid w:val="004D763F"/>
    <w:rsid w:val="004F0A67"/>
    <w:rsid w:val="004F1337"/>
    <w:rsid w:val="004F28CE"/>
    <w:rsid w:val="004F6303"/>
    <w:rsid w:val="005014AF"/>
    <w:rsid w:val="0052756A"/>
    <w:rsid w:val="00534180"/>
    <w:rsid w:val="00544C0C"/>
    <w:rsid w:val="00562216"/>
    <w:rsid w:val="005634F0"/>
    <w:rsid w:val="00577A42"/>
    <w:rsid w:val="0058121B"/>
    <w:rsid w:val="00584D6A"/>
    <w:rsid w:val="00590D21"/>
    <w:rsid w:val="00597D91"/>
    <w:rsid w:val="005A3B89"/>
    <w:rsid w:val="005C068C"/>
    <w:rsid w:val="005C2644"/>
    <w:rsid w:val="005D4E5A"/>
    <w:rsid w:val="005D61B4"/>
    <w:rsid w:val="005E044E"/>
    <w:rsid w:val="005F0359"/>
    <w:rsid w:val="00601DBA"/>
    <w:rsid w:val="00613251"/>
    <w:rsid w:val="00614F79"/>
    <w:rsid w:val="00616632"/>
    <w:rsid w:val="0063502E"/>
    <w:rsid w:val="00654EE0"/>
    <w:rsid w:val="006679DE"/>
    <w:rsid w:val="00671B7A"/>
    <w:rsid w:val="00675E35"/>
    <w:rsid w:val="00684633"/>
    <w:rsid w:val="00692041"/>
    <w:rsid w:val="00694FC4"/>
    <w:rsid w:val="006D02E8"/>
    <w:rsid w:val="006E2FE7"/>
    <w:rsid w:val="006F37F0"/>
    <w:rsid w:val="00702B4D"/>
    <w:rsid w:val="00710E40"/>
    <w:rsid w:val="0071497F"/>
    <w:rsid w:val="00723A85"/>
    <w:rsid w:val="0073429A"/>
    <w:rsid w:val="00740573"/>
    <w:rsid w:val="00753953"/>
    <w:rsid w:val="00761E45"/>
    <w:rsid w:val="00763FA3"/>
    <w:rsid w:val="007663CB"/>
    <w:rsid w:val="00796E96"/>
    <w:rsid w:val="007A1D0E"/>
    <w:rsid w:val="007E4138"/>
    <w:rsid w:val="007F5954"/>
    <w:rsid w:val="00801629"/>
    <w:rsid w:val="00811505"/>
    <w:rsid w:val="00811876"/>
    <w:rsid w:val="0081544B"/>
    <w:rsid w:val="00853A57"/>
    <w:rsid w:val="00855D19"/>
    <w:rsid w:val="00856061"/>
    <w:rsid w:val="008625E8"/>
    <w:rsid w:val="00864885"/>
    <w:rsid w:val="008744B1"/>
    <w:rsid w:val="00880D4A"/>
    <w:rsid w:val="00897829"/>
    <w:rsid w:val="008C7569"/>
    <w:rsid w:val="008D2816"/>
    <w:rsid w:val="008D50ED"/>
    <w:rsid w:val="008D5572"/>
    <w:rsid w:val="008D5953"/>
    <w:rsid w:val="008E2296"/>
    <w:rsid w:val="00905552"/>
    <w:rsid w:val="009071F1"/>
    <w:rsid w:val="00917854"/>
    <w:rsid w:val="00922AD1"/>
    <w:rsid w:val="0094128E"/>
    <w:rsid w:val="00943EC5"/>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7438"/>
    <w:rsid w:val="00A51D15"/>
    <w:rsid w:val="00A646D7"/>
    <w:rsid w:val="00A66950"/>
    <w:rsid w:val="00A75B7E"/>
    <w:rsid w:val="00A812B3"/>
    <w:rsid w:val="00AB3248"/>
    <w:rsid w:val="00AB731C"/>
    <w:rsid w:val="00AC103C"/>
    <w:rsid w:val="00AC7958"/>
    <w:rsid w:val="00AE45DB"/>
    <w:rsid w:val="00AE554A"/>
    <w:rsid w:val="00AE6B55"/>
    <w:rsid w:val="00AF7217"/>
    <w:rsid w:val="00B051B5"/>
    <w:rsid w:val="00B44869"/>
    <w:rsid w:val="00B44DD5"/>
    <w:rsid w:val="00B57496"/>
    <w:rsid w:val="00B72132"/>
    <w:rsid w:val="00B738AB"/>
    <w:rsid w:val="00B77C41"/>
    <w:rsid w:val="00B81669"/>
    <w:rsid w:val="00B907B5"/>
    <w:rsid w:val="00BA6DA0"/>
    <w:rsid w:val="00BC294E"/>
    <w:rsid w:val="00BC5961"/>
    <w:rsid w:val="00BC5F53"/>
    <w:rsid w:val="00BC78C6"/>
    <w:rsid w:val="00BE0046"/>
    <w:rsid w:val="00BE6447"/>
    <w:rsid w:val="00BF524A"/>
    <w:rsid w:val="00C01D97"/>
    <w:rsid w:val="00C021AB"/>
    <w:rsid w:val="00C07F6B"/>
    <w:rsid w:val="00C15176"/>
    <w:rsid w:val="00C2506B"/>
    <w:rsid w:val="00C37063"/>
    <w:rsid w:val="00C40AAB"/>
    <w:rsid w:val="00C52947"/>
    <w:rsid w:val="00C67367"/>
    <w:rsid w:val="00C846FE"/>
    <w:rsid w:val="00C85F4A"/>
    <w:rsid w:val="00C92413"/>
    <w:rsid w:val="00CA0FAC"/>
    <w:rsid w:val="00CA667A"/>
    <w:rsid w:val="00CC7B1C"/>
    <w:rsid w:val="00CE086C"/>
    <w:rsid w:val="00CF4C68"/>
    <w:rsid w:val="00CF7DA5"/>
    <w:rsid w:val="00D2315A"/>
    <w:rsid w:val="00D356F8"/>
    <w:rsid w:val="00D40D15"/>
    <w:rsid w:val="00D50FF0"/>
    <w:rsid w:val="00D66537"/>
    <w:rsid w:val="00D92BBC"/>
    <w:rsid w:val="00D93D0D"/>
    <w:rsid w:val="00DA589B"/>
    <w:rsid w:val="00DC7A9D"/>
    <w:rsid w:val="00DD1729"/>
    <w:rsid w:val="00DD3B24"/>
    <w:rsid w:val="00DD77F0"/>
    <w:rsid w:val="00DD7C30"/>
    <w:rsid w:val="00DE3AB8"/>
    <w:rsid w:val="00DF39C1"/>
    <w:rsid w:val="00DF40E1"/>
    <w:rsid w:val="00DF4DBC"/>
    <w:rsid w:val="00E45C31"/>
    <w:rsid w:val="00E5122E"/>
    <w:rsid w:val="00E5704B"/>
    <w:rsid w:val="00E85295"/>
    <w:rsid w:val="00EA16A9"/>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64AB1"/>
    <w:rsid w:val="00F8486E"/>
    <w:rsid w:val="00F8709D"/>
    <w:rsid w:val="00F94E17"/>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6696"/>
  <w15:docId w15:val="{80D2015B-D6D7-4DBD-83FF-C8062608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F39C1"/>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D40D15"/>
    <w:pPr>
      <w:textboxTightWrap w:val="lastLineOnly"/>
      <w:outlineLvl w:val="2"/>
    </w:pPr>
    <w:rPr>
      <w:rFonts w:ascii="Arial" w:eastAsia="Calibri" w:hAnsi="Arial"/>
      <w:b/>
      <w:bCs/>
      <w:color w:val="003087" w:themeColor="accent1"/>
      <w:sz w:val="32"/>
      <w:szCs w:val="32"/>
      <w:lang w:eastAsia="en-GB"/>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D40D15"/>
    <w:pPr>
      <w:keepNext/>
      <w:keepLines/>
      <w:framePr w:hSpace="180" w:wrap="around" w:vAnchor="text" w:hAnchor="margin" w:y="1002"/>
      <w:spacing w:before="300" w:after="60"/>
      <w:outlineLvl w:val="4"/>
    </w:pPr>
    <w:rPr>
      <w:rFonts w:ascii="Arial Bold" w:eastAsiaTheme="majorEastAsia" w:hAnsi="Arial Bold" w:cs="Arial (Headings CS)"/>
      <w:b/>
      <w:color w:val="003087" w:themeColor="accent1"/>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D40D15"/>
    <w:rPr>
      <w:rFonts w:ascii="Arial" w:eastAsia="Calibri" w:hAnsi="Arial"/>
      <w:b/>
      <w:bCs/>
      <w:color w:val="003087" w:themeColor="accent1"/>
      <w:sz w:val="32"/>
      <w:szCs w:val="32"/>
      <w:lang w:eastAsia="en-GB"/>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eastAsia="Calibri" w:hAnsi="Arial" w:cs="Arial"/>
      <w:b/>
      <w:bCs/>
      <w:noProof/>
      <w:color w:val="005EB8" w:themeColor="text2"/>
      <w:w w:val="200"/>
      <w:kern w:val="28"/>
      <w:sz w:val="16"/>
      <w:szCs w:val="16"/>
      <w:lang w:eastAsia="en-GB"/>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D40D15"/>
    <w:rPr>
      <w:rFonts w:ascii="Arial Bold" w:eastAsiaTheme="majorEastAsia" w:hAnsi="Arial Bold" w:cs="Arial (Headings CS)"/>
      <w:b/>
      <w:color w:val="003087" w:themeColor="accent1"/>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eastAsia="Calibri" w:hAnsi="Arial" w:cs="Arial"/>
      <w:b/>
      <w:bCs/>
      <w:color w:val="005EB8" w:themeColor="text2"/>
      <w:kern w:val="28"/>
      <w:sz w:val="28"/>
      <w:szCs w:val="24"/>
      <w:lang w:eastAsia="en-GB"/>
      <w14:ligatures w14:val="standardContextual"/>
    </w:rPr>
  </w:style>
  <w:style w:type="paragraph" w:customStyle="1" w:styleId="h5numbered">
    <w:name w:val="h5 numbered"/>
    <w:basedOn w:val="Heading5"/>
    <w:link w:val="h5numberedChar"/>
    <w:uiPriority w:val="9"/>
    <w:qFormat/>
    <w:rsid w:val="00C15176"/>
    <w:pPr>
      <w:framePr w:wrap="around"/>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color w:val="003087" w:themeColor="accent1"/>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numbering" w:customStyle="1" w:styleId="CurrentList1">
    <w:name w:val="Current List1"/>
    <w:uiPriority w:val="99"/>
    <w:rsid w:val="00DF39C1"/>
    <w:pPr>
      <w:numPr>
        <w:numId w:val="4"/>
      </w:numPr>
    </w:pPr>
  </w:style>
  <w:style w:type="character" w:customStyle="1" w:styleId="normaltextrun">
    <w:name w:val="normaltextrun"/>
    <w:basedOn w:val="DefaultParagraphFont"/>
    <w:rsid w:val="00DF39C1"/>
  </w:style>
  <w:style w:type="character" w:customStyle="1" w:styleId="eop">
    <w:name w:val="eop"/>
    <w:basedOn w:val="DefaultParagraphFont"/>
    <w:rsid w:val="00DF39C1"/>
  </w:style>
  <w:style w:type="paragraph" w:customStyle="1" w:styleId="paragraph">
    <w:name w:val="paragraph"/>
    <w:basedOn w:val="Normal"/>
    <w:rsid w:val="00DF39C1"/>
    <w:pPr>
      <w:spacing w:before="100" w:beforeAutospacing="1" w:after="100" w:afterAutospacing="1" w:line="240" w:lineRule="auto"/>
      <w:textboxTightWrap w:val="none"/>
    </w:pPr>
    <w:rPr>
      <w:rFonts w:ascii="Times New Roman" w:hAnsi="Times New Roman"/>
      <w:color w:val="auto"/>
      <w:lang w:eastAsia="en-GB"/>
    </w:rPr>
  </w:style>
  <w:style w:type="paragraph" w:customStyle="1" w:styleId="Introductionparagraphpink">
    <w:name w:val="Introduction paragraph pink"/>
    <w:basedOn w:val="Normal"/>
    <w:qFormat/>
    <w:rsid w:val="009071F1"/>
    <w:pPr>
      <w:spacing w:after="0" w:line="240" w:lineRule="auto"/>
      <w:textboxTightWrap w:val="none"/>
    </w:pPr>
    <w:rPr>
      <w:rFonts w:eastAsia="MS Mincho"/>
      <w:color w:val="A00054"/>
    </w:rPr>
  </w:style>
  <w:style w:type="table" w:styleId="GridTable4-Accent1">
    <w:name w:val="Grid Table 4 Accent 1"/>
    <w:basedOn w:val="TableNormal"/>
    <w:uiPriority w:val="49"/>
    <w:rsid w:val="00DF40E1"/>
    <w:tblPr>
      <w:tblStyleRowBandSize w:val="1"/>
      <w:tblStyleColBandSize w:val="1"/>
      <w:tblBorders>
        <w:top w:val="single" w:sz="4" w:space="0" w:color="1E6DFF" w:themeColor="accent1" w:themeTint="99"/>
        <w:left w:val="single" w:sz="4" w:space="0" w:color="1E6DFF" w:themeColor="accent1" w:themeTint="99"/>
        <w:bottom w:val="single" w:sz="4" w:space="0" w:color="1E6DFF" w:themeColor="accent1" w:themeTint="99"/>
        <w:right w:val="single" w:sz="4" w:space="0" w:color="1E6DFF" w:themeColor="accent1" w:themeTint="99"/>
        <w:insideH w:val="single" w:sz="4" w:space="0" w:color="1E6DFF" w:themeColor="accent1" w:themeTint="99"/>
        <w:insideV w:val="single" w:sz="4" w:space="0" w:color="1E6DFF" w:themeColor="accent1" w:themeTint="99"/>
      </w:tblBorders>
    </w:tblPr>
    <w:tblStylePr w:type="firstRow">
      <w:rPr>
        <w:b/>
        <w:bCs/>
        <w:color w:val="231F20" w:themeColor="background1"/>
      </w:rPr>
      <w:tblPr/>
      <w:tcPr>
        <w:tcBorders>
          <w:top w:val="single" w:sz="4" w:space="0" w:color="003087" w:themeColor="accent1"/>
          <w:left w:val="single" w:sz="4" w:space="0" w:color="003087" w:themeColor="accent1"/>
          <w:bottom w:val="single" w:sz="4" w:space="0" w:color="003087" w:themeColor="accent1"/>
          <w:right w:val="single" w:sz="4" w:space="0" w:color="003087" w:themeColor="accent1"/>
          <w:insideH w:val="nil"/>
          <w:insideV w:val="nil"/>
        </w:tcBorders>
        <w:shd w:val="clear" w:color="auto" w:fill="003087" w:themeFill="accent1"/>
      </w:tcPr>
    </w:tblStylePr>
    <w:tblStylePr w:type="lastRow">
      <w:rPr>
        <w:b/>
        <w:bCs/>
      </w:rPr>
      <w:tblPr/>
      <w:tcPr>
        <w:tcBorders>
          <w:top w:val="double" w:sz="4" w:space="0" w:color="003087" w:themeColor="accent1"/>
        </w:tcBorders>
      </w:tcPr>
    </w:tblStylePr>
    <w:tblStylePr w:type="firstCol">
      <w:rPr>
        <w:b/>
        <w:bCs/>
      </w:rPr>
    </w:tblStylePr>
    <w:tblStylePr w:type="lastCol">
      <w:rPr>
        <w:b/>
        <w:bCs/>
      </w:rPr>
    </w:tblStylePr>
    <w:tblStylePr w:type="band1Vert">
      <w:tblPr/>
      <w:tcPr>
        <w:shd w:val="clear" w:color="auto" w:fill="B4CEFF" w:themeFill="accent1" w:themeFillTint="33"/>
      </w:tcPr>
    </w:tblStylePr>
    <w:tblStylePr w:type="band1Horz">
      <w:tblPr/>
      <w:tcPr>
        <w:shd w:val="clear" w:color="auto" w:fill="B4CEFF" w:themeFill="accent1" w:themeFillTint="33"/>
      </w:tcPr>
    </w:tblStylePr>
  </w:style>
  <w:style w:type="table" w:styleId="GridTable1Light-Accent1">
    <w:name w:val="Grid Table 1 Light Accent 1"/>
    <w:basedOn w:val="TableNormal"/>
    <w:uiPriority w:val="46"/>
    <w:rsid w:val="00DF40E1"/>
    <w:tblPr>
      <w:tblStyleRowBandSize w:val="1"/>
      <w:tblStyleColBandSize w:val="1"/>
      <w:tblBorders>
        <w:top w:val="single" w:sz="4" w:space="0" w:color="699DFF" w:themeColor="accent1" w:themeTint="66"/>
        <w:left w:val="single" w:sz="4" w:space="0" w:color="699DFF" w:themeColor="accent1" w:themeTint="66"/>
        <w:bottom w:val="single" w:sz="4" w:space="0" w:color="699DFF" w:themeColor="accent1" w:themeTint="66"/>
        <w:right w:val="single" w:sz="4" w:space="0" w:color="699DFF" w:themeColor="accent1" w:themeTint="66"/>
        <w:insideH w:val="single" w:sz="4" w:space="0" w:color="699DFF" w:themeColor="accent1" w:themeTint="66"/>
        <w:insideV w:val="single" w:sz="4" w:space="0" w:color="699DFF" w:themeColor="accent1" w:themeTint="66"/>
      </w:tblBorders>
    </w:tblPr>
    <w:tblStylePr w:type="firstRow">
      <w:rPr>
        <w:b/>
        <w:bCs/>
      </w:rPr>
      <w:tblPr/>
      <w:tcPr>
        <w:tcBorders>
          <w:bottom w:val="single" w:sz="12" w:space="0" w:color="1E6DFF" w:themeColor="accent1" w:themeTint="99"/>
        </w:tcBorders>
      </w:tcPr>
    </w:tblStylePr>
    <w:tblStylePr w:type="lastRow">
      <w:rPr>
        <w:b/>
        <w:bCs/>
      </w:rPr>
      <w:tblPr/>
      <w:tcPr>
        <w:tcBorders>
          <w:top w:val="double" w:sz="2" w:space="0" w:color="1E6DFF"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448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hemeTint="80"/>
        </w:tcBorders>
        <w:shd w:val="clear" w:color="auto" w:fill="231F20" w:themeFill="background1"/>
      </w:tcPr>
    </w:tblStylePr>
    <w:tblStylePr w:type="lastRow">
      <w:rPr>
        <w:rFonts w:asciiTheme="majorHAnsi" w:eastAsiaTheme="majorEastAsia" w:hAnsiTheme="majorHAnsi" w:cstheme="majorBidi"/>
        <w:i/>
        <w:iCs/>
        <w:sz w:val="26"/>
      </w:rPr>
      <w:tblPr/>
      <w:tcPr>
        <w:tcBorders>
          <w:top w:val="single" w:sz="4" w:space="0" w:color="FFFFFF" w:themeColor="text1" w:themeTint="80"/>
        </w:tcBorders>
        <w:shd w:val="clear" w:color="auto" w:fill="231F20"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hemeTint="80"/>
        </w:tcBorders>
        <w:shd w:val="clear" w:color="auto" w:fill="231F20" w:themeFill="background1"/>
      </w:tcPr>
    </w:tblStylePr>
    <w:tblStylePr w:type="lastCol">
      <w:rPr>
        <w:rFonts w:asciiTheme="majorHAnsi" w:eastAsiaTheme="majorEastAsia" w:hAnsiTheme="majorHAnsi" w:cstheme="majorBidi"/>
        <w:i/>
        <w:iCs/>
        <w:sz w:val="26"/>
      </w:rPr>
      <w:tblPr/>
      <w:tcPr>
        <w:tcBorders>
          <w:left w:val="single" w:sz="4" w:space="0" w:color="FFFFFF" w:themeColor="text1" w:themeTint="80"/>
        </w:tcBorders>
        <w:shd w:val="clear" w:color="auto" w:fill="231F20" w:themeFill="background1"/>
      </w:tcPr>
    </w:tblStylePr>
    <w:tblStylePr w:type="band1Vert">
      <w:tblPr/>
      <w:tcPr>
        <w:shd w:val="clear" w:color="auto" w:fill="211D1E" w:themeFill="background1" w:themeFillShade="F2"/>
      </w:tcPr>
    </w:tblStylePr>
    <w:tblStylePr w:type="band1Horz">
      <w:tblPr/>
      <w:tcPr>
        <w:shd w:val="clear" w:color="auto" w:fill="211D1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448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211D1E" w:themeFill="background1" w:themeFillShade="F2"/>
      </w:tcPr>
    </w:tblStylePr>
    <w:tblStylePr w:type="band1Horz">
      <w:tblPr/>
      <w:tcPr>
        <w:shd w:val="clear" w:color="auto" w:fill="211D1E" w:themeFill="background1" w:themeFillShade="F2"/>
      </w:tcPr>
    </w:tblStylePr>
  </w:style>
  <w:style w:type="paragraph" w:customStyle="1" w:styleId="Introductionparagraphblue">
    <w:name w:val="Introduction paragraph blue"/>
    <w:basedOn w:val="Normal"/>
    <w:qFormat/>
    <w:rsid w:val="00B44869"/>
    <w:pPr>
      <w:spacing w:after="400" w:line="240" w:lineRule="auto"/>
      <w:textboxTightWrap w:val="none"/>
    </w:pPr>
    <w:rPr>
      <w:rFonts w:eastAsia="MS Mincho"/>
      <w:color w:val="003893"/>
      <w:sz w:val="32"/>
      <w:szCs w:val="32"/>
    </w:rPr>
  </w:style>
  <w:style w:type="table" w:styleId="TableGridLight">
    <w:name w:val="Grid Table Light"/>
    <w:basedOn w:val="TableNormal"/>
    <w:uiPriority w:val="40"/>
    <w:rsid w:val="00A51D15"/>
    <w:tblPr>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mg\Downloads\Sept%202023%20short%20documen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9AF6C53964643B0D50D25D3D63CD6"/>
        <w:category>
          <w:name w:val="General"/>
          <w:gallery w:val="placeholder"/>
        </w:category>
        <w:types>
          <w:type w:val="bbPlcHdr"/>
        </w:types>
        <w:behaviors>
          <w:behavior w:val="content"/>
        </w:behaviors>
        <w:guid w:val="{11E6CBC9-2614-4658-B465-CCFFA9ED0249}"/>
      </w:docPartPr>
      <w:docPartBody>
        <w:p w:rsidR="00000000" w:rsidRDefault="00000000">
          <w:pPr>
            <w:pStyle w:val="96E9AF6C53964643B0D50D25D3D63CD6"/>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A0"/>
    <w:rsid w:val="005B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9AF6C53964643B0D50D25D3D63CD6">
    <w:name w:val="96E9AF6C53964643B0D50D25D3D6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AA4347BF1E754380FB781463CBC9B4" ma:contentTypeVersion="3" ma:contentTypeDescription="Create a new document." ma:contentTypeScope="" ma:versionID="a99966b72924cee71830b3c9d28dce8c">
  <xsd:schema xmlns:xsd="http://www.w3.org/2001/XMLSchema" xmlns:xs="http://www.w3.org/2001/XMLSchema" xmlns:p="http://schemas.microsoft.com/office/2006/metadata/properties" xmlns:ns2="ef497d87-92c1-449d-8ae6-babe65f0fc7a" targetNamespace="http://schemas.microsoft.com/office/2006/metadata/properties" ma:root="true" ma:fieldsID="bbd5812b14d8644a86b1188456829e8b" ns2:_="">
    <xsd:import namespace="ef497d87-92c1-449d-8ae6-babe65f0fc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97d87-92c1-449d-8ae6-babe65f0f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00882045-6D1F-4303-9AA3-1027450B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97d87-92c1-449d-8ae6-babe65f0f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Sept 2023 short document template v1.0</Template>
  <TotalTime>0</TotalTime>
  <Pages>8</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&amp; Humber Trainee Executive Forum (TEF) Minutes of Meeting</dc:title>
  <dc:subject/>
  <dc:creator>Sium Ghebru</dc:creator>
  <cp:keywords/>
  <cp:lastModifiedBy>Sium Ghebru</cp:lastModifiedBy>
  <cp:revision>2</cp:revision>
  <cp:lastPrinted>2016-07-14T17:27:00Z</cp:lastPrinted>
  <dcterms:created xsi:type="dcterms:W3CDTF">2024-01-25T12:31:00Z</dcterms:created>
  <dcterms:modified xsi:type="dcterms:W3CDTF">2024-01-25T13:54:00Z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0x010100CFAA4347BF1E754380FB781463CBC9B4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