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3B1AE" w14:textId="77777777" w:rsidR="00A47924" w:rsidRPr="00A47924" w:rsidRDefault="00A47924" w:rsidP="008E1364">
      <w:pPr>
        <w:pStyle w:val="Heading1"/>
        <w:pBdr>
          <w:bottom w:val="single" w:sz="4" w:space="2" w:color="A00054"/>
        </w:pBdr>
        <w:spacing w:before="0"/>
        <w:rPr>
          <w:sz w:val="20"/>
          <w:szCs w:val="20"/>
        </w:rPr>
      </w:pPr>
    </w:p>
    <w:p w14:paraId="75D41435" w14:textId="77777777" w:rsidR="008E1364" w:rsidRDefault="008E1364" w:rsidP="008E1364">
      <w:pPr>
        <w:pStyle w:val="Heading1"/>
        <w:pBdr>
          <w:bottom w:val="single" w:sz="4" w:space="2" w:color="A00054"/>
        </w:pBdr>
        <w:spacing w:before="0"/>
      </w:pPr>
      <w:r>
        <w:t>Job Description</w:t>
      </w:r>
    </w:p>
    <w:p w14:paraId="641837B4" w14:textId="77777777" w:rsidR="008E1364" w:rsidRPr="00760B8B" w:rsidRDefault="00A47924" w:rsidP="008E1364">
      <w:pPr>
        <w:pStyle w:val="Heading1"/>
        <w:pBdr>
          <w:bottom w:val="single" w:sz="4" w:space="2" w:color="A00054"/>
        </w:pBdr>
        <w:spacing w:before="0"/>
      </w:pPr>
      <w:r w:rsidRPr="00760B8B">
        <w:t xml:space="preserve">NIHR Academic Clinical Fellowship </w:t>
      </w:r>
    </w:p>
    <w:p w14:paraId="51D1F79D" w14:textId="77777777" w:rsidR="00034E55" w:rsidRDefault="0034536D" w:rsidP="00CB7506">
      <w:pPr>
        <w:pStyle w:val="Heading1"/>
        <w:pBdr>
          <w:bottom w:val="single" w:sz="4" w:space="2" w:color="A00054"/>
        </w:pBdr>
        <w:spacing w:before="0"/>
      </w:pPr>
      <w:r>
        <w:t xml:space="preserve">Geriatric Medicine </w:t>
      </w:r>
      <w:r w:rsidR="00034E55" w:rsidRPr="00295882">
        <w:t>ST1/</w:t>
      </w:r>
      <w:r w:rsidR="00A47924" w:rsidRPr="00295882">
        <w:t>ST3</w:t>
      </w:r>
      <w:r w:rsidR="00841531" w:rsidRPr="0022480F">
        <w:t xml:space="preserve"> </w:t>
      </w:r>
      <w:r w:rsidR="007B62E1" w:rsidRPr="0022480F">
        <w:t>(</w:t>
      </w:r>
      <w:r w:rsidR="007B62E1">
        <w:t>1 post)</w:t>
      </w:r>
      <w:r w:rsidR="00CB7506">
        <w:t xml:space="preserve"> </w:t>
      </w:r>
    </w:p>
    <w:p w14:paraId="11107EDD" w14:textId="601E76D1" w:rsidR="00841531" w:rsidRDefault="00841531" w:rsidP="00841531">
      <w:pPr>
        <w:pStyle w:val="NoSpacing"/>
        <w:rPr>
          <w:lang w:eastAsia="en-GB"/>
        </w:rPr>
      </w:pPr>
      <w:r w:rsidRPr="000E76FB">
        <w:rPr>
          <w:lang w:eastAsia="en-GB"/>
        </w:rPr>
        <w:t xml:space="preserve">The University of Leeds, in partnership with </w:t>
      </w:r>
      <w:r w:rsidR="00FC47F1">
        <w:rPr>
          <w:lang w:eastAsia="en-GB"/>
        </w:rPr>
        <w:t xml:space="preserve">NHS England </w:t>
      </w:r>
      <w:proofErr w:type="gramStart"/>
      <w:r w:rsidR="00FC47F1">
        <w:rPr>
          <w:lang w:eastAsia="en-GB"/>
        </w:rPr>
        <w:t>North East</w:t>
      </w:r>
      <w:proofErr w:type="gramEnd"/>
      <w:r w:rsidR="00FC47F1">
        <w:rPr>
          <w:lang w:eastAsia="en-GB"/>
        </w:rPr>
        <w:t xml:space="preserve"> and Yorkshire</w:t>
      </w:r>
      <w:r w:rsidR="00B3165A">
        <w:rPr>
          <w:lang w:eastAsia="en-GB"/>
        </w:rPr>
        <w:t xml:space="preserve">, Bradford </w:t>
      </w:r>
      <w:r w:rsidR="00AA62B5">
        <w:rPr>
          <w:lang w:eastAsia="en-GB"/>
        </w:rPr>
        <w:t xml:space="preserve">Teaching </w:t>
      </w:r>
      <w:r w:rsidR="00B3165A">
        <w:rPr>
          <w:lang w:eastAsia="en-GB"/>
        </w:rPr>
        <w:t xml:space="preserve">Hospitals NHS Foundation Trust and </w:t>
      </w:r>
      <w:r w:rsidRPr="000E76FB">
        <w:rPr>
          <w:lang w:eastAsia="en-GB"/>
        </w:rPr>
        <w:t>the Leeds Teaching Hospitals NHS Trust,</w:t>
      </w:r>
      <w:r w:rsidRPr="00A71F7E">
        <w:rPr>
          <w:lang w:eastAsia="en-GB"/>
        </w:rPr>
        <w:t xml:space="preserve"> has developed an exciting pathway of academic </w:t>
      </w:r>
      <w:r>
        <w:rPr>
          <w:lang w:eastAsia="en-GB"/>
        </w:rPr>
        <w:t>clinical training opportunities.</w:t>
      </w:r>
    </w:p>
    <w:p w14:paraId="40DF937E" w14:textId="77777777" w:rsidR="00841531" w:rsidRPr="00A71F7E" w:rsidRDefault="00841531" w:rsidP="00841531">
      <w:pPr>
        <w:pStyle w:val="NoSpacing"/>
        <w:rPr>
          <w:lang w:eastAsia="en-GB"/>
        </w:rPr>
      </w:pPr>
    </w:p>
    <w:p w14:paraId="5C2A0CE2" w14:textId="2726E598" w:rsidR="00841531" w:rsidRPr="006228B9" w:rsidRDefault="00841531" w:rsidP="006228B9">
      <w:pPr>
        <w:pStyle w:val="NoSpacing"/>
        <w:spacing w:after="120"/>
        <w:rPr>
          <w:rFonts w:cs="Arial"/>
          <w:lang w:eastAsia="en-GB"/>
        </w:rPr>
      </w:pPr>
      <w:r w:rsidRPr="00A71F7E">
        <w:rPr>
          <w:lang w:eastAsia="en-GB"/>
        </w:rPr>
        <w:t xml:space="preserve">Applications are now invited for an </w:t>
      </w:r>
      <w:r w:rsidRPr="000E76FB">
        <w:rPr>
          <w:b/>
          <w:lang w:eastAsia="en-GB"/>
        </w:rPr>
        <w:t>Academic Clinical Fellowship in</w:t>
      </w:r>
      <w:r w:rsidRPr="000E76FB">
        <w:rPr>
          <w:b/>
          <w:color w:val="FF0000"/>
          <w:lang w:eastAsia="en-GB"/>
        </w:rPr>
        <w:t xml:space="preserve"> </w:t>
      </w:r>
      <w:r w:rsidRPr="002914A3">
        <w:rPr>
          <w:b/>
          <w:bCs/>
        </w:rPr>
        <w:t xml:space="preserve">Geriatric Medicine </w:t>
      </w:r>
      <w:r w:rsidRPr="002914A3">
        <w:rPr>
          <w:b/>
          <w:lang w:eastAsia="en-GB"/>
        </w:rPr>
        <w:t xml:space="preserve">at </w:t>
      </w:r>
      <w:r w:rsidR="003E4DD8" w:rsidRPr="00295882">
        <w:rPr>
          <w:b/>
          <w:lang w:eastAsia="en-GB"/>
        </w:rPr>
        <w:t>ST</w:t>
      </w:r>
      <w:r w:rsidR="00034E55" w:rsidRPr="00295882">
        <w:rPr>
          <w:b/>
          <w:lang w:eastAsia="en-GB"/>
        </w:rPr>
        <w:t>1</w:t>
      </w:r>
      <w:r w:rsidR="00193C74" w:rsidRPr="00295882">
        <w:rPr>
          <w:b/>
          <w:lang w:eastAsia="en-GB"/>
        </w:rPr>
        <w:t xml:space="preserve"> or </w:t>
      </w:r>
      <w:r w:rsidR="00034E55" w:rsidRPr="00295882">
        <w:rPr>
          <w:b/>
          <w:lang w:eastAsia="en-GB"/>
        </w:rPr>
        <w:t>ST</w:t>
      </w:r>
      <w:r w:rsidR="00AA62B5" w:rsidRPr="00295882">
        <w:rPr>
          <w:b/>
          <w:bCs/>
        </w:rPr>
        <w:t>3</w:t>
      </w:r>
      <w:r w:rsidRPr="0022480F">
        <w:rPr>
          <w:b/>
          <w:bCs/>
        </w:rPr>
        <w:t xml:space="preserve"> </w:t>
      </w:r>
      <w:r w:rsidRPr="0022480F">
        <w:rPr>
          <w:b/>
          <w:lang w:eastAsia="en-GB"/>
        </w:rPr>
        <w:t>lev</w:t>
      </w:r>
      <w:r w:rsidRPr="002914A3">
        <w:rPr>
          <w:b/>
          <w:lang w:eastAsia="en-GB"/>
        </w:rPr>
        <w:t>el</w:t>
      </w:r>
      <w:r w:rsidRPr="002914A3">
        <w:rPr>
          <w:lang w:eastAsia="en-GB"/>
        </w:rPr>
        <w:t xml:space="preserve">. </w:t>
      </w:r>
      <w:r w:rsidR="00BF48A8" w:rsidRPr="00393576">
        <w:rPr>
          <w:i/>
          <w:lang w:eastAsia="en-GB"/>
        </w:rPr>
        <w:t xml:space="preserve">This is a multi-specialty </w:t>
      </w:r>
      <w:proofErr w:type="gramStart"/>
      <w:r w:rsidR="00BF48A8" w:rsidRPr="00393576">
        <w:rPr>
          <w:i/>
          <w:lang w:eastAsia="en-GB"/>
        </w:rPr>
        <w:t>vacancy,</w:t>
      </w:r>
      <w:proofErr w:type="gramEnd"/>
      <w:r w:rsidR="00BF48A8" w:rsidRPr="00393576">
        <w:rPr>
          <w:i/>
          <w:lang w:eastAsia="en-GB"/>
        </w:rPr>
        <w:t xml:space="preserve"> an appointment may not be made in this specialty. There will be 1 ACF post in either </w:t>
      </w:r>
      <w:r w:rsidR="00BF48A8">
        <w:rPr>
          <w:i/>
          <w:lang w:eastAsia="en-GB"/>
        </w:rPr>
        <w:t>Geriatric Medicine or Paediatrics</w:t>
      </w:r>
      <w:r w:rsidR="00BF48A8" w:rsidRPr="00393576">
        <w:rPr>
          <w:i/>
          <w:lang w:eastAsia="en-GB"/>
        </w:rPr>
        <w:t xml:space="preserve">. </w:t>
      </w:r>
      <w:r w:rsidR="00FC47F1" w:rsidRPr="003324D5">
        <w:rPr>
          <w:rFonts w:cs="Arial"/>
          <w:lang w:eastAsia="en-GB"/>
        </w:rPr>
        <w:t xml:space="preserve">This new post has been created as part of the </w:t>
      </w:r>
      <w:r w:rsidR="00FC47F1">
        <w:rPr>
          <w:rFonts w:cs="Arial"/>
          <w:lang w:eastAsia="en-GB"/>
        </w:rPr>
        <w:t>NHS</w:t>
      </w:r>
      <w:r w:rsidR="00FC47F1" w:rsidRPr="003324D5">
        <w:rPr>
          <w:rFonts w:cs="Arial"/>
          <w:lang w:eastAsia="en-GB"/>
        </w:rPr>
        <w:t xml:space="preserve"> England</w:t>
      </w:r>
      <w:r w:rsidR="006348D4">
        <w:rPr>
          <w:rFonts w:cs="Arial"/>
          <w:lang w:eastAsia="en-GB"/>
        </w:rPr>
        <w:t xml:space="preserve"> (NHSE)</w:t>
      </w:r>
      <w:r w:rsidR="00FC47F1" w:rsidRPr="003324D5">
        <w:rPr>
          <w:rFonts w:cs="Arial"/>
          <w:lang w:eastAsia="en-GB"/>
        </w:rPr>
        <w:t xml:space="preserve"> and National Institute for Health </w:t>
      </w:r>
      <w:r w:rsidR="00FC47F1">
        <w:rPr>
          <w:rFonts w:cs="Arial"/>
          <w:lang w:eastAsia="en-GB"/>
        </w:rPr>
        <w:t xml:space="preserve">and Care </w:t>
      </w:r>
      <w:r w:rsidR="00FC47F1" w:rsidRPr="003324D5">
        <w:rPr>
          <w:rFonts w:cs="Arial"/>
          <w:lang w:eastAsia="en-GB"/>
        </w:rPr>
        <w:t xml:space="preserve">Research (NIHR) </w:t>
      </w:r>
      <w:r w:rsidR="006348D4">
        <w:rPr>
          <w:rFonts w:cs="Arial"/>
          <w:lang w:eastAsia="en-GB"/>
        </w:rPr>
        <w:t>programme of</w:t>
      </w:r>
      <w:r w:rsidR="00FC47F1">
        <w:rPr>
          <w:rFonts w:cs="Arial"/>
          <w:lang w:eastAsia="en-GB"/>
        </w:rPr>
        <w:t xml:space="preserve"> </w:t>
      </w:r>
      <w:r w:rsidRPr="00A71F7E">
        <w:rPr>
          <w:lang w:eastAsia="en-GB"/>
        </w:rPr>
        <w:t>Integrated Academic Training</w:t>
      </w:r>
      <w:r w:rsidR="006348D4">
        <w:rPr>
          <w:lang w:eastAsia="en-GB"/>
        </w:rPr>
        <w:t xml:space="preserve"> </w:t>
      </w:r>
      <w:r w:rsidRPr="00A71F7E">
        <w:rPr>
          <w:lang w:eastAsia="en-GB"/>
        </w:rPr>
        <w:t xml:space="preserve">and offers candidates a comprehensive experience of clinical academic medicine working alongside internationally </w:t>
      </w:r>
      <w:r w:rsidR="006228B9">
        <w:rPr>
          <w:rFonts w:cs="Arial"/>
          <w:lang w:eastAsia="en-GB"/>
        </w:rPr>
        <w:t>renowned clinicians, researchers and undergraduate medical educators.</w:t>
      </w:r>
    </w:p>
    <w:p w14:paraId="543D1836" w14:textId="6C6EA2C4" w:rsidR="00841531" w:rsidRDefault="00841531" w:rsidP="00841531">
      <w:pPr>
        <w:pStyle w:val="NoSpacing"/>
        <w:rPr>
          <w:lang w:eastAsia="en-GB"/>
        </w:rPr>
      </w:pPr>
    </w:p>
    <w:p w14:paraId="46D6AEDA" w14:textId="77777777" w:rsidR="00841531" w:rsidRPr="00A71F7E" w:rsidRDefault="00841531" w:rsidP="00841531">
      <w:pPr>
        <w:pStyle w:val="NoSpacing"/>
        <w:rPr>
          <w:lang w:eastAsia="en-GB"/>
        </w:rPr>
      </w:pPr>
      <w:r w:rsidRPr="00A71F7E">
        <w:rPr>
          <w:lang w:eastAsia="en-GB"/>
        </w:rPr>
        <w:t>We are seeking highly motivated, enthusiastic individuals with the potential to excel in both their clinical and academic training and who have the ambition to be the next generation of academic clinicians.</w:t>
      </w:r>
    </w:p>
    <w:p w14:paraId="34FEB5DE" w14:textId="77777777" w:rsidR="00841531" w:rsidRPr="00A71F7E" w:rsidRDefault="00841531" w:rsidP="00841531">
      <w:pPr>
        <w:pStyle w:val="NoSpacing"/>
        <w:rPr>
          <w:lang w:eastAsia="en-GB"/>
        </w:rPr>
      </w:pPr>
    </w:p>
    <w:p w14:paraId="2A93C2DE" w14:textId="1DB891D0" w:rsidR="00841531" w:rsidRPr="00A71F7E" w:rsidRDefault="00841531" w:rsidP="00841531">
      <w:pPr>
        <w:pStyle w:val="NoSpacing"/>
        <w:rPr>
          <w:lang w:eastAsia="en-GB"/>
        </w:rPr>
      </w:pPr>
      <w:r w:rsidRPr="00A71F7E">
        <w:rPr>
          <w:noProof/>
        </w:rPr>
        <w:t xml:space="preserve">This Academic Clinical Fellowship (ACF) </w:t>
      </w:r>
      <w:r w:rsidRPr="005E4604">
        <w:rPr>
          <w:noProof/>
        </w:rPr>
        <w:t xml:space="preserve">programme in </w:t>
      </w:r>
      <w:r w:rsidRPr="000E76FB">
        <w:rPr>
          <w:bCs/>
        </w:rPr>
        <w:t>Geriatric Medicine</w:t>
      </w:r>
      <w:r w:rsidRPr="000E76FB">
        <w:rPr>
          <w:b/>
          <w:bCs/>
        </w:rPr>
        <w:t xml:space="preserve"> </w:t>
      </w:r>
      <w:r w:rsidRPr="000E76FB">
        <w:rPr>
          <w:noProof/>
        </w:rPr>
        <w:t xml:space="preserve">will be run by the University of Leeds, </w:t>
      </w:r>
      <w:r w:rsidR="00825E71">
        <w:rPr>
          <w:noProof/>
        </w:rPr>
        <w:t xml:space="preserve">Bradford Teaching Hospitals NHS Foundation Trust </w:t>
      </w:r>
      <w:r w:rsidRPr="00A71F7E">
        <w:rPr>
          <w:noProof/>
        </w:rPr>
        <w:t xml:space="preserve">and </w:t>
      </w:r>
      <w:r w:rsidR="00FC47F1">
        <w:rPr>
          <w:noProof/>
        </w:rPr>
        <w:t>NHS England North East and Yorkshire</w:t>
      </w:r>
      <w:r>
        <w:rPr>
          <w:noProof/>
        </w:rPr>
        <w:t>.</w:t>
      </w:r>
      <w:r w:rsidR="000E76FB">
        <w:rPr>
          <w:lang w:eastAsia="en-GB"/>
        </w:rPr>
        <w:t xml:space="preserve"> </w:t>
      </w:r>
      <w:r w:rsidRPr="00A71F7E">
        <w:t>Academic Clinical Fellowships (ACFs) are 3 year fixed-term national training posts.  They attract an NTN(A</w:t>
      </w:r>
      <w:proofErr w:type="gramStart"/>
      <w:r w:rsidRPr="00A71F7E">
        <w:t>)</w:t>
      </w:r>
      <w:proofErr w:type="gramEnd"/>
      <w:r w:rsidRPr="00A71F7E">
        <w:t xml:space="preserve"> and trainees undertake 75 % clinical and 25% academic training over the term of the post.  They are employed by the NHS Trust and have an honorary contract with the University at whose Medical School their academic research is supported.</w:t>
      </w:r>
    </w:p>
    <w:p w14:paraId="01A7817D" w14:textId="77777777" w:rsidR="00841531" w:rsidRPr="00A71F7E" w:rsidRDefault="00841531" w:rsidP="00841531">
      <w:pPr>
        <w:pStyle w:val="NoSpacing"/>
      </w:pPr>
    </w:p>
    <w:p w14:paraId="121F4CCA" w14:textId="77777777" w:rsidR="00841531" w:rsidRPr="00A71F7E" w:rsidRDefault="000E76FB" w:rsidP="00841531">
      <w:pPr>
        <w:pStyle w:val="NoSpacing"/>
      </w:pPr>
      <w:r w:rsidRPr="00A71F7E">
        <w:t xml:space="preserve">ACF trainees </w:t>
      </w:r>
      <w:r>
        <w:t>will join the vibrant Leeds Clinical Academic Training scheme and undertake the</w:t>
      </w:r>
      <w:r w:rsidRPr="00A71F7E">
        <w:t xml:space="preserve"> </w:t>
      </w:r>
      <w:r w:rsidR="00841531" w:rsidRPr="00A71F7E">
        <w:t>Research Training Programme provided by the University for which funding is provided by NIHR.  They also are eligible for a £1,000 bursary per year to support research training activity (</w:t>
      </w:r>
      <w:proofErr w:type="spellStart"/>
      <w:r w:rsidR="00841531" w:rsidRPr="00A71F7E">
        <w:t>e.g</w:t>
      </w:r>
      <w:proofErr w:type="spellEnd"/>
      <w:r w:rsidR="00841531" w:rsidRPr="00A71F7E">
        <w:t xml:space="preserve"> to attend academic conferences).</w:t>
      </w:r>
    </w:p>
    <w:p w14:paraId="55D19396" w14:textId="77777777" w:rsidR="00841531" w:rsidRPr="00A71F7E" w:rsidRDefault="00841531" w:rsidP="00841531">
      <w:pPr>
        <w:pStyle w:val="NoSpacing"/>
      </w:pPr>
    </w:p>
    <w:p w14:paraId="6417BB4B" w14:textId="77777777" w:rsidR="00841531" w:rsidRPr="00A71F7E" w:rsidRDefault="00841531" w:rsidP="00841531">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7D790DA6" w14:textId="77777777" w:rsidR="00841531" w:rsidRPr="00A71F7E" w:rsidRDefault="00841531" w:rsidP="00841531">
      <w:pPr>
        <w:pStyle w:val="NoSpacing"/>
      </w:pPr>
    </w:p>
    <w:p w14:paraId="2D8A592E" w14:textId="696AD771" w:rsidR="00A47924" w:rsidRDefault="00841531" w:rsidP="006F389D">
      <w:pPr>
        <w:pStyle w:val="NoSpacing"/>
      </w:pPr>
      <w:r w:rsidRPr="00A71F7E">
        <w:t>All Academic Clinical Fellowships are run-through posts, regardless of specialty</w:t>
      </w:r>
      <w:r>
        <w:t xml:space="preserve">, </w:t>
      </w:r>
      <w:proofErr w:type="gramStart"/>
      <w:r>
        <w:t>with the exception of</w:t>
      </w:r>
      <w:proofErr w:type="gramEnd"/>
      <w:r>
        <w:t xml:space="preserve"> ‘Medical Education’ ACFs</w:t>
      </w:r>
      <w:r w:rsidRPr="00A71F7E">
        <w:t xml:space="preserve">.  A trainee entering ACF in a specialty with a Core Training period would therefore be guaranteed continued training to CCT in the eventual specialty, </w:t>
      </w:r>
      <w:proofErr w:type="gramStart"/>
      <w:r w:rsidRPr="00A71F7E">
        <w:t>as long as</w:t>
      </w:r>
      <w:proofErr w:type="gramEnd"/>
      <w:r w:rsidRPr="00A71F7E">
        <w:t xml:space="preserve"> they </w:t>
      </w:r>
      <w:r>
        <w:t xml:space="preserve">progress satisfactorily through both </w:t>
      </w:r>
      <w:r w:rsidRPr="00A71F7E">
        <w:t>their</w:t>
      </w:r>
      <w:r>
        <w:t xml:space="preserve"> academic and clinical</w:t>
      </w:r>
      <w:r w:rsidRPr="00A71F7E">
        <w:t xml:space="preserve"> training.</w:t>
      </w:r>
      <w:r>
        <w:t xml:space="preserve"> Run-through status is withdrawn if ACFs do not complete the academic component.</w:t>
      </w:r>
    </w:p>
    <w:p w14:paraId="2B1082D2" w14:textId="348790FB" w:rsidR="00336B8B" w:rsidRPr="007A3D31" w:rsidRDefault="00336B8B" w:rsidP="00295882">
      <w:pPr>
        <w:pStyle w:val="Heading1"/>
      </w:pPr>
      <w:r w:rsidRPr="007A3D31">
        <w:lastRenderedPageBreak/>
        <w:t>POST DETAILS</w:t>
      </w:r>
    </w:p>
    <w:p w14:paraId="33777520" w14:textId="77777777" w:rsidR="00336B8B" w:rsidRDefault="00336B8B" w:rsidP="00336B8B">
      <w:pPr>
        <w:pStyle w:val="Heading2"/>
      </w:pPr>
      <w:r>
        <w:t>Job Title</w:t>
      </w:r>
    </w:p>
    <w:p w14:paraId="38720735" w14:textId="7F220015" w:rsidR="00CB7506" w:rsidRPr="00264BBF" w:rsidRDefault="00336B8B" w:rsidP="00CB7506">
      <w:pPr>
        <w:pStyle w:val="NoSpacing"/>
      </w:pPr>
      <w:r w:rsidRPr="00264BBF">
        <w:t>NIHR Academic Clinical Fellow (ACF) –</w:t>
      </w:r>
      <w:r w:rsidR="00D642DB">
        <w:t xml:space="preserve"> </w:t>
      </w:r>
      <w:r w:rsidR="0034536D">
        <w:t xml:space="preserve">Geriatric </w:t>
      </w:r>
      <w:r w:rsidR="00EF55C3">
        <w:t>Medicine</w:t>
      </w:r>
      <w:r w:rsidR="00CB7506">
        <w:t xml:space="preserve"> </w:t>
      </w:r>
    </w:p>
    <w:p w14:paraId="7453F359" w14:textId="77777777" w:rsidR="00336B8B" w:rsidRPr="007A3D31" w:rsidRDefault="00336B8B" w:rsidP="00336B8B">
      <w:pPr>
        <w:rPr>
          <w:szCs w:val="22"/>
          <w:u w:val="single"/>
        </w:rPr>
      </w:pPr>
    </w:p>
    <w:p w14:paraId="53AB91FF" w14:textId="77777777" w:rsidR="00336B8B" w:rsidRPr="007A3D31" w:rsidRDefault="00336B8B" w:rsidP="00336B8B">
      <w:pPr>
        <w:pStyle w:val="Heading2"/>
      </w:pPr>
      <w:r w:rsidRPr="007A3D31">
        <w:t>Duration of the Post</w:t>
      </w:r>
    </w:p>
    <w:p w14:paraId="1ABF8F27" w14:textId="5F663185" w:rsidR="00336B8B" w:rsidRPr="007A3D31" w:rsidRDefault="00336B8B" w:rsidP="00295882">
      <w:pPr>
        <w:rPr>
          <w:szCs w:val="22"/>
        </w:rPr>
      </w:pPr>
      <w:r>
        <w:rPr>
          <w:szCs w:val="22"/>
        </w:rPr>
        <w:t xml:space="preserve">Up to </w:t>
      </w:r>
      <w:r w:rsidRPr="00A86E17">
        <w:rPr>
          <w:szCs w:val="22"/>
        </w:rPr>
        <w:t xml:space="preserve">3 years (25% academic, 75% clinical). </w:t>
      </w:r>
    </w:p>
    <w:p w14:paraId="41E381F1" w14:textId="77777777" w:rsidR="00336B8B" w:rsidRDefault="00336B8B" w:rsidP="00336B8B">
      <w:pPr>
        <w:pStyle w:val="Heading2"/>
      </w:pPr>
      <w:r w:rsidRPr="008C1253">
        <w:t>Lead</w:t>
      </w:r>
      <w:r w:rsidRPr="007A3D31">
        <w:t xml:space="preserve"> NHS Hospital/Trust in which training will take place</w:t>
      </w:r>
    </w:p>
    <w:p w14:paraId="3028009D" w14:textId="6E86AF3A" w:rsidR="008C1253" w:rsidRPr="00760B8B" w:rsidRDefault="008C1253" w:rsidP="008C1253">
      <w:pPr>
        <w:tabs>
          <w:tab w:val="left" w:pos="12015"/>
        </w:tabs>
      </w:pPr>
      <w:r>
        <w:t xml:space="preserve">Bradford </w:t>
      </w:r>
      <w:r w:rsidR="00381D9D" w:rsidRPr="00AF61D4">
        <w:t>Teaching Hospitals NHS</w:t>
      </w:r>
      <w:r>
        <w:t xml:space="preserve"> Foundation Trust</w:t>
      </w:r>
      <w:r w:rsidR="00393576">
        <w:t xml:space="preserve"> and Leeds Teaching Hospitals NHS Trust</w:t>
      </w:r>
      <w:r>
        <w:t>.</w:t>
      </w:r>
    </w:p>
    <w:p w14:paraId="09AC65C0" w14:textId="77777777" w:rsidR="00336B8B" w:rsidRPr="007A3D31" w:rsidRDefault="00336B8B" w:rsidP="00336B8B">
      <w:pPr>
        <w:pStyle w:val="Heading2"/>
      </w:pPr>
      <w:r w:rsidRPr="007A3D31">
        <w:t>Research institution in which training will take place</w:t>
      </w:r>
    </w:p>
    <w:p w14:paraId="58B2DFA4" w14:textId="3FFD4433" w:rsidR="00E21A8E" w:rsidRDefault="00381D9D" w:rsidP="00760B8B">
      <w:pPr>
        <w:rPr>
          <w:szCs w:val="22"/>
        </w:rPr>
      </w:pPr>
      <w:r w:rsidRPr="00B875EC">
        <w:rPr>
          <w:b/>
          <w:szCs w:val="22"/>
        </w:rPr>
        <w:t>Leeds Institute of Health Sciences (LIHS)</w:t>
      </w:r>
      <w:r w:rsidRPr="00381D9D">
        <w:rPr>
          <w:szCs w:val="22"/>
        </w:rPr>
        <w:t xml:space="preserve">, </w:t>
      </w:r>
      <w:r w:rsidR="00B875EC">
        <w:rPr>
          <w:szCs w:val="22"/>
        </w:rPr>
        <w:t xml:space="preserve">School of Medicine, </w:t>
      </w:r>
      <w:r w:rsidRPr="00381D9D">
        <w:rPr>
          <w:szCs w:val="22"/>
        </w:rPr>
        <w:t xml:space="preserve">University of Leeds. The post-holder will work within the Academic Unit </w:t>
      </w:r>
      <w:r w:rsidR="00D5649C">
        <w:rPr>
          <w:szCs w:val="22"/>
        </w:rPr>
        <w:t>for</w:t>
      </w:r>
      <w:r w:rsidR="00E21A8E" w:rsidRPr="00E21A8E">
        <w:rPr>
          <w:szCs w:val="22"/>
        </w:rPr>
        <w:t xml:space="preserve"> </w:t>
      </w:r>
      <w:r w:rsidR="00AA62B5">
        <w:rPr>
          <w:szCs w:val="22"/>
        </w:rPr>
        <w:t>Ageing &amp; Stroke Research</w:t>
      </w:r>
      <w:r w:rsidR="00E21A8E">
        <w:rPr>
          <w:szCs w:val="22"/>
        </w:rPr>
        <w:t xml:space="preserve">. </w:t>
      </w:r>
    </w:p>
    <w:p w14:paraId="613A7D27" w14:textId="77777777" w:rsidR="00434E3B" w:rsidRPr="00060FA1" w:rsidRDefault="00434E3B" w:rsidP="00434E3B">
      <w:pPr>
        <w:pStyle w:val="Heading2"/>
        <w:rPr>
          <w:u w:val="single"/>
        </w:rPr>
      </w:pPr>
      <w:r w:rsidRPr="00060FA1">
        <w:t>Research Protected T</w:t>
      </w:r>
      <w:r w:rsidRPr="00295882">
        <w:t>im</w:t>
      </w:r>
      <w:r w:rsidRPr="00060FA1">
        <w:t>e:</w:t>
      </w:r>
      <w:r w:rsidRPr="00060FA1">
        <w:rPr>
          <w:rStyle w:val="CommentReference"/>
          <w:rFonts w:cs="Times New Roman"/>
          <w:lang w:val="x-none"/>
        </w:rPr>
        <w:t xml:space="preserve"> </w:t>
      </w:r>
    </w:p>
    <w:p w14:paraId="4CCE792A" w14:textId="722E2361" w:rsidR="00295882" w:rsidRPr="005E4604" w:rsidRDefault="00434E3B" w:rsidP="00193C74">
      <w:pPr>
        <w:rPr>
          <w:szCs w:val="22"/>
        </w:rPr>
      </w:pPr>
      <w:r w:rsidRPr="005539DD">
        <w:rPr>
          <w:szCs w:val="22"/>
        </w:rPr>
        <w:t xml:space="preserve">ACFs would have day release </w:t>
      </w:r>
      <w:r w:rsidRPr="005539DD">
        <w:rPr>
          <w:bCs/>
          <w:noProof/>
          <w:szCs w:val="22"/>
        </w:rPr>
        <w:t>training to attend and complete an accredited postgraduate programme in health research methodology at the University of Leeds (</w:t>
      </w:r>
      <w:r w:rsidRPr="005539DD">
        <w:rPr>
          <w:szCs w:val="22"/>
        </w:rPr>
        <w:t xml:space="preserve">24 contact days plus additional private study usually completed in one year). Arrangements for research blocks or weekly research days, constituting 25% FTE academic time (and comprising a total of 9 months over the </w:t>
      </w:r>
      <w:proofErr w:type="gramStart"/>
      <w:r w:rsidRPr="005539DD">
        <w:rPr>
          <w:szCs w:val="22"/>
        </w:rPr>
        <w:t>3 year</w:t>
      </w:r>
      <w:proofErr w:type="gramEnd"/>
      <w:r w:rsidRPr="005539DD">
        <w:rPr>
          <w:szCs w:val="22"/>
        </w:rPr>
        <w:t xml:space="preserve"> ACF post), are managed by local agreement with the academic supervisors within the Leeds Institute of Health Sciences and clinical training programme director. This period of research will be used to obtain specific experience and knowledge in the research area of interest, obtain pilot data and apply for an external doctoral research fellowship (see below).</w:t>
      </w:r>
      <w:r w:rsidR="00193C74">
        <w:rPr>
          <w:szCs w:val="22"/>
        </w:rPr>
        <w:t xml:space="preserve"> </w:t>
      </w:r>
      <w:r w:rsidR="00193C74" w:rsidRPr="00A9412F">
        <w:rPr>
          <w:b/>
          <w:szCs w:val="22"/>
        </w:rPr>
        <w:t xml:space="preserve">Please </w:t>
      </w:r>
      <w:proofErr w:type="gramStart"/>
      <w:r w:rsidR="00193C74" w:rsidRPr="00A9412F">
        <w:rPr>
          <w:b/>
          <w:szCs w:val="22"/>
        </w:rPr>
        <w:t>note:</w:t>
      </w:r>
      <w:proofErr w:type="gramEnd"/>
      <w:r w:rsidR="00193C74" w:rsidRPr="00A9412F">
        <w:rPr>
          <w:b/>
          <w:szCs w:val="22"/>
        </w:rPr>
        <w:t xml:space="preserve"> </w:t>
      </w:r>
      <w:r w:rsidR="00193C74">
        <w:rPr>
          <w:b/>
          <w:szCs w:val="22"/>
        </w:rPr>
        <w:t xml:space="preserve">in </w:t>
      </w:r>
      <w:r w:rsidR="00193C74" w:rsidRPr="00A9412F">
        <w:rPr>
          <w:b/>
          <w:szCs w:val="22"/>
        </w:rPr>
        <w:t>the Internal Medicine Training curriculum research time cannot be taken during the Elderly Medicine or ICU Clinical training</w:t>
      </w:r>
      <w:r w:rsidR="00193C74">
        <w:rPr>
          <w:b/>
          <w:szCs w:val="22"/>
        </w:rPr>
        <w:t xml:space="preserve"> rotations</w:t>
      </w:r>
      <w:r w:rsidR="00193C74" w:rsidRPr="00A9412F">
        <w:rPr>
          <w:b/>
          <w:szCs w:val="22"/>
        </w:rPr>
        <w:t>.</w:t>
      </w:r>
    </w:p>
    <w:p w14:paraId="58B51006" w14:textId="5A68C4B2" w:rsidR="00295882" w:rsidRPr="00295882" w:rsidRDefault="00295882" w:rsidP="00295882">
      <w:pPr>
        <w:rPr>
          <w:b/>
          <w:bCs/>
          <w:sz w:val="28"/>
          <w:szCs w:val="28"/>
        </w:rPr>
      </w:pPr>
      <w:r w:rsidRPr="00295882">
        <w:rPr>
          <w:b/>
          <w:bCs/>
          <w:color w:val="003893"/>
          <w:sz w:val="28"/>
          <w:szCs w:val="28"/>
        </w:rPr>
        <w:t>A</w:t>
      </w:r>
      <w:r w:rsidR="00336B8B" w:rsidRPr="00295882">
        <w:rPr>
          <w:b/>
          <w:bCs/>
          <w:color w:val="003893"/>
          <w:sz w:val="28"/>
          <w:szCs w:val="28"/>
        </w:rPr>
        <w:t>cademic Clinical Fellowship Training Programme: Research Component</w:t>
      </w:r>
    </w:p>
    <w:p w14:paraId="7B9ECA87" w14:textId="004EBEB4" w:rsidR="00295882" w:rsidRPr="00295882" w:rsidRDefault="00155842" w:rsidP="00295882">
      <w:r w:rsidRPr="00295882">
        <w:rPr>
          <w:lang w:val="en-US"/>
        </w:rPr>
        <w:t xml:space="preserve">The Academic Unit for Ageing &amp; Stroke Research (ASR) is a leading international </w:t>
      </w:r>
      <w:proofErr w:type="spellStart"/>
      <w:r w:rsidRPr="00295882">
        <w:rPr>
          <w:lang w:val="en-US"/>
        </w:rPr>
        <w:t>centre</w:t>
      </w:r>
      <w:proofErr w:type="spellEnd"/>
      <w:r w:rsidRPr="00295882">
        <w:rPr>
          <w:lang w:val="en-US"/>
        </w:rPr>
        <w:t xml:space="preserve"> of ageing, Multiple Long-Term Conditions (MLTC) and stroke research, which currently holds £31.2M in active funding, and has a track record of research with impact on UK and international health policy and practice</w:t>
      </w:r>
      <w:r w:rsidRPr="00295882">
        <w:t>.  </w:t>
      </w:r>
    </w:p>
    <w:p w14:paraId="2380DF6A" w14:textId="67F6B14A" w:rsidR="00295882" w:rsidRPr="00295882" w:rsidRDefault="00155842" w:rsidP="00295882">
      <w:r w:rsidRPr="00295882">
        <w:t>A major focus is broad MLTC-related research focusing on how care should be organised and delivered for people living with MLTC in later life.  This is complemented by Andy Clegg’s co-leadership of the national Cross-NIHR Collaboration in MLTC Models of Care priority area, which brings together NIHR infrastructure to tackle major MLTC-related research questions.  </w:t>
      </w:r>
    </w:p>
    <w:p w14:paraId="6B520150" w14:textId="7DFC6309" w:rsidR="00295882" w:rsidRPr="00295882" w:rsidRDefault="00155842" w:rsidP="00295882">
      <w:r w:rsidRPr="00295882">
        <w:rPr>
          <w:lang w:val="en-US"/>
        </w:rPr>
        <w:t xml:space="preserve">We have </w:t>
      </w:r>
      <w:r w:rsidR="00393576" w:rsidRPr="00295882">
        <w:t>an outstanding research environment </w:t>
      </w:r>
      <w:r w:rsidR="00393576" w:rsidRPr="00295882">
        <w:rPr>
          <w:lang w:val="en-US"/>
        </w:rPr>
        <w:t xml:space="preserve">with </w:t>
      </w:r>
      <w:r w:rsidRPr="00295882">
        <w:rPr>
          <w:lang w:val="en-US"/>
        </w:rPr>
        <w:t xml:space="preserve">a strong record of nurturing clinical academic trainees across the whole </w:t>
      </w:r>
      <w:r w:rsidR="00393576" w:rsidRPr="00295882">
        <w:rPr>
          <w:lang w:val="en-US"/>
        </w:rPr>
        <w:t xml:space="preserve">Integrated Academic Training </w:t>
      </w:r>
      <w:r w:rsidRPr="00295882">
        <w:rPr>
          <w:lang w:val="en-US"/>
        </w:rPr>
        <w:t xml:space="preserve">pathway </w:t>
      </w:r>
      <w:r w:rsidRPr="00295882">
        <w:t>in Geriatric Medicine</w:t>
      </w:r>
      <w:r w:rsidRPr="00295882">
        <w:rPr>
          <w:lang w:val="en-US"/>
        </w:rPr>
        <w:t xml:space="preserve">, from </w:t>
      </w:r>
      <w:proofErr w:type="spellStart"/>
      <w:r w:rsidRPr="00295882">
        <w:rPr>
          <w:lang w:val="en-US"/>
        </w:rPr>
        <w:t>Specialised</w:t>
      </w:r>
      <w:proofErr w:type="spellEnd"/>
      <w:r w:rsidRPr="00295882">
        <w:rPr>
          <w:lang w:val="en-US"/>
        </w:rPr>
        <w:t xml:space="preserve"> Foundation </w:t>
      </w:r>
      <w:proofErr w:type="spellStart"/>
      <w:r w:rsidRPr="00295882">
        <w:rPr>
          <w:lang w:val="en-US"/>
        </w:rPr>
        <w:t>Programme</w:t>
      </w:r>
      <w:proofErr w:type="spellEnd"/>
      <w:r w:rsidRPr="00295882">
        <w:rPr>
          <w:lang w:val="en-US"/>
        </w:rPr>
        <w:t xml:space="preserve"> through to NIHR Research Professor</w:t>
      </w:r>
      <w:r w:rsidRPr="00295882">
        <w:t>. Academic Supervisors are integrated into the NIHR Academy, with commitment to capacity building in geriatric medicine, identified by the Chief Medical Officer as a priority research specialty. We have a</w:t>
      </w:r>
      <w:r w:rsidRPr="00295882">
        <w:rPr>
          <w:lang w:val="en-US"/>
        </w:rPr>
        <w:t xml:space="preserve"> track record of successful PhD Fellowships and supervise </w:t>
      </w:r>
      <w:r w:rsidRPr="00295882">
        <w:t>14 PhD students currently. </w:t>
      </w:r>
    </w:p>
    <w:p w14:paraId="2987FA64" w14:textId="567041DC" w:rsidR="00155842" w:rsidRPr="00295882" w:rsidRDefault="00155842" w:rsidP="00295882">
      <w:r w:rsidRPr="00295882">
        <w:t>We will provide ACFs opportunities to</w:t>
      </w:r>
      <w:r w:rsidR="00393576">
        <w:rPr>
          <w:b/>
          <w:bCs/>
        </w:rPr>
        <w:t xml:space="preserve"> </w:t>
      </w:r>
      <w:r w:rsidRPr="00295882">
        <w:t>tackle major MLTC-related research questions, be exposed to leading research methods, and</w:t>
      </w:r>
      <w:r w:rsidR="00393576">
        <w:rPr>
          <w:b/>
          <w:bCs/>
        </w:rPr>
        <w:t xml:space="preserve"> </w:t>
      </w:r>
      <w:r w:rsidRPr="00295882">
        <w:t xml:space="preserve">work with </w:t>
      </w:r>
      <w:proofErr w:type="gramStart"/>
      <w:r w:rsidRPr="00295882">
        <w:t>internationally-leading</w:t>
      </w:r>
      <w:proofErr w:type="gramEnd"/>
      <w:r w:rsidRPr="00295882">
        <w:t xml:space="preserve"> NIHR-funded research programmes.  </w:t>
      </w:r>
    </w:p>
    <w:p w14:paraId="1ECD0F64" w14:textId="77777777" w:rsidR="00155842" w:rsidRPr="00295882" w:rsidRDefault="00155842" w:rsidP="00155842">
      <w:pPr>
        <w:pStyle w:val="Heading2"/>
        <w:rPr>
          <w:b w:val="0"/>
          <w:bCs w:val="0"/>
          <w:color w:val="auto"/>
          <w:sz w:val="24"/>
          <w:szCs w:val="24"/>
        </w:rPr>
      </w:pPr>
      <w:r w:rsidRPr="00295882">
        <w:rPr>
          <w:b w:val="0"/>
          <w:bCs w:val="0"/>
          <w:color w:val="auto"/>
          <w:sz w:val="24"/>
          <w:szCs w:val="24"/>
          <w:lang w:val="en-US"/>
        </w:rPr>
        <w:lastRenderedPageBreak/>
        <w:t xml:space="preserve">ASR leads interdisciplinary research using cutting-edge methods spanning clinical trials, data science, evidence synthesis and qualitative research. </w:t>
      </w:r>
      <w:r w:rsidRPr="00295882">
        <w:rPr>
          <w:b w:val="0"/>
          <w:bCs w:val="0"/>
          <w:color w:val="auto"/>
          <w:sz w:val="24"/>
          <w:szCs w:val="24"/>
        </w:rPr>
        <w:t>We host the international Ageing Research Trials repository for Individual Participant Data Meta-Analysis in ageing &amp; MLTC research and a large programme of research using advanced ageing research data science methods. Health Data Research UK is hosted by our unit at University of Leeds. We work closely with the Leeds Clinical Trials Unit to pioneer innovate trial designs.  </w:t>
      </w:r>
    </w:p>
    <w:p w14:paraId="1230FCD8" w14:textId="04A8F773" w:rsidR="00393576" w:rsidRPr="00393576" w:rsidRDefault="00155842" w:rsidP="00295882">
      <w:r w:rsidRPr="00393576">
        <w:rPr>
          <w:lang w:val="en-US"/>
        </w:rPr>
        <w:t>Our multi-</w:t>
      </w:r>
      <w:proofErr w:type="gramStart"/>
      <w:r w:rsidRPr="00393576">
        <w:rPr>
          <w:lang w:val="en-US"/>
        </w:rPr>
        <w:t>award winning</w:t>
      </w:r>
      <w:proofErr w:type="gramEnd"/>
      <w:r w:rsidRPr="00393576">
        <w:rPr>
          <w:lang w:val="en-US"/>
        </w:rPr>
        <w:t xml:space="preserve"> research has been identified as world-leading, including our development and national implementation of the electronic frailty index to support routine frailty identification and management, included in the NICE Multimorbidity Guideline and 2023 CMO Report of Health in an Ageing Society.</w:t>
      </w:r>
      <w:r w:rsidRPr="00393576">
        <w:t> </w:t>
      </w:r>
    </w:p>
    <w:p w14:paraId="46EB6E3D" w14:textId="5F494879" w:rsidR="00B16BB6" w:rsidRPr="00295882" w:rsidRDefault="00B16BB6" w:rsidP="00295882">
      <w:pPr>
        <w:pStyle w:val="Heading2"/>
        <w:rPr>
          <w:b w:val="0"/>
          <w:bCs w:val="0"/>
          <w:color w:val="auto"/>
          <w:sz w:val="24"/>
          <w:szCs w:val="24"/>
          <w:lang w:eastAsia="en-GB"/>
        </w:rPr>
      </w:pPr>
      <w:r w:rsidRPr="00295882">
        <w:rPr>
          <w:b w:val="0"/>
          <w:bCs w:val="0"/>
          <w:color w:val="auto"/>
          <w:sz w:val="24"/>
          <w:szCs w:val="24"/>
          <w:lang w:eastAsia="en-GB"/>
        </w:rPr>
        <w:t xml:space="preserve">Our trainees will undertake interdisciplinary research </w:t>
      </w:r>
      <w:proofErr w:type="spellStart"/>
      <w:r w:rsidRPr="00295882">
        <w:rPr>
          <w:b w:val="0"/>
          <w:bCs w:val="0"/>
          <w:color w:val="auto"/>
          <w:sz w:val="24"/>
          <w:szCs w:val="24"/>
          <w:lang w:eastAsia="en-GB"/>
        </w:rPr>
        <w:t>eg</w:t>
      </w:r>
      <w:proofErr w:type="spellEnd"/>
      <w:r w:rsidRPr="00295882">
        <w:rPr>
          <w:b w:val="0"/>
          <w:bCs w:val="0"/>
          <w:color w:val="auto"/>
          <w:sz w:val="24"/>
          <w:szCs w:val="24"/>
          <w:lang w:eastAsia="en-GB"/>
        </w:rPr>
        <w:t xml:space="preserve"> harnessing large-scale, </w:t>
      </w:r>
      <w:proofErr w:type="gramStart"/>
      <w:r w:rsidRPr="00295882">
        <w:rPr>
          <w:b w:val="0"/>
          <w:bCs w:val="0"/>
          <w:color w:val="auto"/>
          <w:sz w:val="24"/>
          <w:szCs w:val="24"/>
          <w:lang w:eastAsia="en-GB"/>
        </w:rPr>
        <w:t>routinely-collected</w:t>
      </w:r>
      <w:proofErr w:type="gramEnd"/>
      <w:r w:rsidRPr="00295882">
        <w:rPr>
          <w:b w:val="0"/>
          <w:bCs w:val="0"/>
          <w:color w:val="auto"/>
          <w:sz w:val="24"/>
          <w:szCs w:val="24"/>
          <w:lang w:eastAsia="en-GB"/>
        </w:rPr>
        <w:t xml:space="preserve"> data for more accurate and equitable identification of and targeted support for people transitioning into frailty and end-of-life care; and developing new community and care home-based models of care that promote continuity for MLTCs.</w:t>
      </w:r>
    </w:p>
    <w:p w14:paraId="5F8F8BE4" w14:textId="6774FAFD" w:rsidR="005121DE" w:rsidRDefault="005121DE" w:rsidP="005121DE">
      <w:r w:rsidRPr="006F389D">
        <w:rPr>
          <w:szCs w:val="22"/>
        </w:rPr>
        <w:t xml:space="preserve">The aim of the Geriatric Medicine ACF programme is to enable trainees to prepare for and secure a clinical </w:t>
      </w:r>
      <w:r w:rsidR="00232C16">
        <w:rPr>
          <w:szCs w:val="22"/>
        </w:rPr>
        <w:t xml:space="preserve">doctoral </w:t>
      </w:r>
      <w:r w:rsidRPr="006F389D">
        <w:rPr>
          <w:szCs w:val="22"/>
        </w:rPr>
        <w:t>research training fellowship. This will be achieved by focusing on the core skills required for applied health research and by linkage to one of the research programmes within the department. ACFs will have the opportunity to contribute to and complete research projects prior to their fellowship application, which should result both in presentations at national and international meetings and publications in peer-reviewed journals</w:t>
      </w:r>
    </w:p>
    <w:p w14:paraId="2083EE0B" w14:textId="77777777" w:rsidR="00F10974" w:rsidRDefault="00F10974" w:rsidP="00434E3B">
      <w:pPr>
        <w:pStyle w:val="Heading2"/>
      </w:pPr>
    </w:p>
    <w:p w14:paraId="465C3273" w14:textId="0D556803" w:rsidR="00434E3B" w:rsidRPr="00434E3B" w:rsidRDefault="00336B8B" w:rsidP="00434E3B">
      <w:pPr>
        <w:pStyle w:val="Heading2"/>
      </w:pPr>
      <w:r w:rsidRPr="007A3D31">
        <w:t>Academic Clinical Fellowship Training Programme: Clinical Component</w:t>
      </w:r>
      <w:r w:rsidR="004E6FE9">
        <w:t xml:space="preserve"> </w:t>
      </w:r>
    </w:p>
    <w:p w14:paraId="5A701751" w14:textId="4759253C" w:rsidR="00F10974" w:rsidRDefault="00F10974" w:rsidP="00193C74">
      <w:pPr>
        <w:pStyle w:val="NoSpacing"/>
        <w:rPr>
          <w:rFonts w:ascii="Verdana" w:hAnsi="Verdana"/>
          <w:color w:val="000000" w:themeColor="text1"/>
          <w:shd w:val="clear" w:color="auto" w:fill="FFFFFF"/>
        </w:rPr>
      </w:pPr>
      <w:r w:rsidRPr="005F4A4D">
        <w:rPr>
          <w:szCs w:val="22"/>
        </w:rPr>
        <w:t xml:space="preserve">This post is offered </w:t>
      </w:r>
      <w:r w:rsidRPr="0022480F">
        <w:rPr>
          <w:szCs w:val="22"/>
        </w:rPr>
        <w:t xml:space="preserve">at </w:t>
      </w:r>
      <w:r w:rsidR="00034E55" w:rsidRPr="00295882">
        <w:rPr>
          <w:szCs w:val="22"/>
        </w:rPr>
        <w:t>ST1</w:t>
      </w:r>
      <w:r w:rsidR="00193C74" w:rsidRPr="00295882">
        <w:rPr>
          <w:szCs w:val="22"/>
        </w:rPr>
        <w:t xml:space="preserve"> (IM1) or </w:t>
      </w:r>
      <w:r w:rsidRPr="00295882">
        <w:rPr>
          <w:szCs w:val="22"/>
        </w:rPr>
        <w:t xml:space="preserve">ST3 </w:t>
      </w:r>
      <w:r w:rsidR="00193C74" w:rsidRPr="00295882">
        <w:rPr>
          <w:szCs w:val="22"/>
        </w:rPr>
        <w:t>(IM3)</w:t>
      </w:r>
      <w:r w:rsidR="00193C74" w:rsidRPr="00393576">
        <w:rPr>
          <w:szCs w:val="22"/>
        </w:rPr>
        <w:t xml:space="preserve"> </w:t>
      </w:r>
      <w:r w:rsidRPr="00393576">
        <w:rPr>
          <w:szCs w:val="22"/>
        </w:rPr>
        <w:t>in</w:t>
      </w:r>
      <w:r w:rsidRPr="0022480F">
        <w:rPr>
          <w:szCs w:val="22"/>
        </w:rPr>
        <w:t xml:space="preserve"> Geriatric Medicine.</w:t>
      </w:r>
      <w:r w:rsidRPr="005F4A4D">
        <w:rPr>
          <w:rFonts w:cs="Arial"/>
        </w:rPr>
        <w:t xml:space="preserve"> </w:t>
      </w:r>
      <w:r w:rsidRPr="005F4A4D">
        <w:rPr>
          <w:rFonts w:eastAsia="Arial Unicode MS" w:cs="Arial Unicode MS"/>
          <w:lang w:val="en-US"/>
        </w:rPr>
        <w:t>The post is intended for an individual intending to pursue an academic career in</w:t>
      </w:r>
      <w:r w:rsidRPr="005F4A4D">
        <w:rPr>
          <w:szCs w:val="22"/>
        </w:rPr>
        <w:t xml:space="preserve"> Geriatric Medicine</w:t>
      </w:r>
      <w:r w:rsidRPr="005F4A4D">
        <w:rPr>
          <w:rFonts w:eastAsia="Arial Unicode MS" w:cs="Arial Unicode MS"/>
          <w:lang w:val="en-US"/>
        </w:rPr>
        <w:t>.</w:t>
      </w:r>
      <w:r w:rsidRPr="005F4A4D">
        <w:rPr>
          <w:rFonts w:asciiTheme="minorBidi" w:hAnsiTheme="minorBidi"/>
          <w:color w:val="000000" w:themeColor="text1"/>
          <w:shd w:val="clear" w:color="auto" w:fill="FFFFFF"/>
        </w:rPr>
        <w:t xml:space="preserve"> </w:t>
      </w:r>
      <w:r w:rsidR="00193C74" w:rsidRPr="002B4AD5">
        <w:rPr>
          <w:szCs w:val="22"/>
          <w:lang w:val="en-US"/>
        </w:rPr>
        <w:t xml:space="preserve">ACFs </w:t>
      </w:r>
      <w:r w:rsidR="00193C74" w:rsidRPr="002B4AD5">
        <w:rPr>
          <w:szCs w:val="22"/>
        </w:rPr>
        <w:t xml:space="preserve">will undergo </w:t>
      </w:r>
      <w:r w:rsidR="00193C74">
        <w:rPr>
          <w:szCs w:val="22"/>
          <w:lang w:val="en-US"/>
        </w:rPr>
        <w:t>internal medicine</w:t>
      </w:r>
      <w:r w:rsidR="00193C74" w:rsidRPr="002B4AD5">
        <w:rPr>
          <w:szCs w:val="22"/>
          <w:lang w:val="en-US"/>
        </w:rPr>
        <w:t xml:space="preserve"> training co-supervised by the Yorkshire School of Postgraduate Medicine </w:t>
      </w:r>
      <w:r w:rsidR="00193C74" w:rsidRPr="002B4AD5">
        <w:rPr>
          <w:szCs w:val="22"/>
        </w:rPr>
        <w:t>whose remit is to ensure the provision of an education of a consistent high quality across the Yorkshire Deanery, manage initial selection, subsequent allocation and appropriate placements. The</w:t>
      </w:r>
      <w:r w:rsidR="00193C74">
        <w:rPr>
          <w:szCs w:val="22"/>
        </w:rPr>
        <w:t>y</w:t>
      </w:r>
      <w:r w:rsidR="00193C74" w:rsidRPr="002B4AD5">
        <w:rPr>
          <w:szCs w:val="22"/>
        </w:rPr>
        <w:t xml:space="preserve"> will also provide induction (in collaboration with the host NHS Trust), appraisals and competence</w:t>
      </w:r>
      <w:r w:rsidR="00193C74">
        <w:rPr>
          <w:szCs w:val="22"/>
        </w:rPr>
        <w:t>-</w:t>
      </w:r>
      <w:r w:rsidR="00193C74" w:rsidRPr="002B4AD5">
        <w:rPr>
          <w:szCs w:val="22"/>
        </w:rPr>
        <w:t xml:space="preserve">based curriculum delivery assessments. </w:t>
      </w:r>
      <w:r w:rsidR="00393576">
        <w:t>Internal Medicine Training curriculum includes compulsory Elderly Medicine and ICU clinical training rotations</w:t>
      </w:r>
      <w:r w:rsidR="00393576">
        <w:rPr>
          <w:szCs w:val="22"/>
        </w:rPr>
        <w:t xml:space="preserve">. </w:t>
      </w:r>
      <w:r w:rsidR="00193C74" w:rsidRPr="002B4AD5">
        <w:rPr>
          <w:szCs w:val="22"/>
        </w:rPr>
        <w:t xml:space="preserve">The clinical training programme will be tailored to suit the needs of the trainee and will rotate through academic medical units where the ACFs will complete their </w:t>
      </w:r>
      <w:r w:rsidR="00193C74">
        <w:rPr>
          <w:szCs w:val="22"/>
        </w:rPr>
        <w:t>internal</w:t>
      </w:r>
      <w:r w:rsidR="00193C74" w:rsidRPr="002B4AD5">
        <w:rPr>
          <w:szCs w:val="22"/>
        </w:rPr>
        <w:t xml:space="preserve"> medical training and obtain MRCP.  </w:t>
      </w:r>
      <w:r w:rsidRPr="005F4A4D">
        <w:rPr>
          <w:rFonts w:asciiTheme="minorBidi" w:hAnsiTheme="minorBidi"/>
          <w:color w:val="000000" w:themeColor="text1"/>
          <w:shd w:val="clear" w:color="auto" w:fill="FFFFFF"/>
        </w:rPr>
        <w:t xml:space="preserve">As a Group 1 specialty </w:t>
      </w:r>
      <w:r w:rsidRPr="005F4A4D">
        <w:rPr>
          <w:szCs w:val="22"/>
        </w:rPr>
        <w:t>Geriatric Medicine</w:t>
      </w:r>
      <w:r w:rsidRPr="005F4A4D">
        <w:rPr>
          <w:rFonts w:asciiTheme="minorBidi" w:hAnsiTheme="minorBidi"/>
          <w:color w:val="000000" w:themeColor="text1"/>
          <w:shd w:val="clear" w:color="auto" w:fill="FFFFFF"/>
        </w:rPr>
        <w:t xml:space="preserve"> training will be dual certified (</w:t>
      </w:r>
      <w:r w:rsidRPr="005F4A4D">
        <w:rPr>
          <w:szCs w:val="22"/>
        </w:rPr>
        <w:t>Geriatric Medicine</w:t>
      </w:r>
      <w:r w:rsidRPr="005F4A4D">
        <w:rPr>
          <w:rFonts w:asciiTheme="minorBidi" w:hAnsiTheme="minorBidi"/>
          <w:color w:val="000000" w:themeColor="text1"/>
          <w:shd w:val="clear" w:color="auto" w:fill="FFFFFF"/>
        </w:rPr>
        <w:t>/GIM) and require successful completion of the IM stage 1</w:t>
      </w:r>
      <w:r w:rsidR="00B835E8">
        <w:rPr>
          <w:rFonts w:asciiTheme="minorBidi" w:hAnsiTheme="minorBidi"/>
          <w:color w:val="000000" w:themeColor="text1"/>
          <w:shd w:val="clear" w:color="auto" w:fill="FFFFFF"/>
        </w:rPr>
        <w:t xml:space="preserve"> </w:t>
      </w:r>
      <w:r w:rsidRPr="005F4A4D">
        <w:rPr>
          <w:rFonts w:asciiTheme="minorBidi" w:hAnsiTheme="minorBidi"/>
          <w:color w:val="000000" w:themeColor="text1"/>
          <w:shd w:val="clear" w:color="auto" w:fill="FFFFFF"/>
        </w:rPr>
        <w:t xml:space="preserve">curriculum and the </w:t>
      </w:r>
      <w:r w:rsidR="00B835E8">
        <w:rPr>
          <w:rFonts w:asciiTheme="minorBidi" w:hAnsiTheme="minorBidi"/>
          <w:color w:val="000000" w:themeColor="text1"/>
          <w:shd w:val="clear" w:color="auto" w:fill="FFFFFF"/>
        </w:rPr>
        <w:t xml:space="preserve">GIM </w:t>
      </w:r>
      <w:r w:rsidRPr="005F4A4D">
        <w:rPr>
          <w:rFonts w:asciiTheme="minorBidi" w:hAnsiTheme="minorBidi"/>
          <w:color w:val="000000" w:themeColor="text1"/>
          <w:shd w:val="clear" w:color="auto" w:fill="FFFFFF"/>
        </w:rPr>
        <w:t xml:space="preserve">(IM stage 2) </w:t>
      </w:r>
      <w:r w:rsidR="00B835E8">
        <w:rPr>
          <w:rFonts w:asciiTheme="minorBidi" w:hAnsiTheme="minorBidi"/>
          <w:color w:val="000000" w:themeColor="text1"/>
          <w:shd w:val="clear" w:color="auto" w:fill="FFFFFF"/>
        </w:rPr>
        <w:t xml:space="preserve">and </w:t>
      </w:r>
      <w:r w:rsidR="00B835E8" w:rsidRPr="005F4A4D">
        <w:rPr>
          <w:szCs w:val="22"/>
        </w:rPr>
        <w:t>Geriatric Medicine</w:t>
      </w:r>
      <w:r w:rsidR="00B835E8" w:rsidRPr="005F4A4D">
        <w:rPr>
          <w:rFonts w:asciiTheme="minorBidi" w:hAnsiTheme="minorBidi"/>
          <w:color w:val="000000" w:themeColor="text1"/>
          <w:shd w:val="clear" w:color="auto" w:fill="FFFFFF"/>
        </w:rPr>
        <w:t xml:space="preserve"> </w:t>
      </w:r>
      <w:r w:rsidRPr="005F4A4D">
        <w:rPr>
          <w:rFonts w:asciiTheme="minorBidi" w:hAnsiTheme="minorBidi"/>
          <w:color w:val="000000" w:themeColor="text1"/>
          <w:shd w:val="clear" w:color="auto" w:fill="FFFFFF"/>
        </w:rPr>
        <w:t>curriculum to CCT</w:t>
      </w:r>
      <w:r w:rsidRPr="00193C74">
        <w:rPr>
          <w:rFonts w:asciiTheme="minorBidi" w:hAnsiTheme="minorBidi"/>
          <w:color w:val="000000" w:themeColor="text1"/>
          <w:shd w:val="clear" w:color="auto" w:fill="FFFFFF"/>
        </w:rPr>
        <w:t xml:space="preserve">. </w:t>
      </w:r>
      <w:r w:rsidR="00193C74" w:rsidRPr="00193C74">
        <w:rPr>
          <w:rFonts w:eastAsia="Arial Unicode MS" w:cs="Arial Unicode MS"/>
        </w:rPr>
        <w:t>F</w:t>
      </w:r>
      <w:r w:rsidR="00193C74">
        <w:rPr>
          <w:rFonts w:eastAsia="Arial Unicode MS" w:cs="Arial Unicode MS"/>
        </w:rPr>
        <w:t>ollowing successful completion of stage 1 IMT the trainee will run-through</w:t>
      </w:r>
      <w:r w:rsidRPr="005F4A4D">
        <w:rPr>
          <w:rFonts w:eastAsia="Arial Unicode MS" w:cs="Arial Unicode MS"/>
          <w:lang w:val="en-US"/>
        </w:rPr>
        <w:t xml:space="preserve"> into the </w:t>
      </w:r>
      <w:r w:rsidRPr="005F4A4D">
        <w:rPr>
          <w:szCs w:val="22"/>
        </w:rPr>
        <w:t>Geriatric Medicine</w:t>
      </w:r>
      <w:r w:rsidRPr="005F4A4D">
        <w:rPr>
          <w:rFonts w:eastAsia="Arial Unicode MS" w:cs="Arial Unicode MS"/>
          <w:lang w:val="en-US"/>
        </w:rPr>
        <w:t xml:space="preserve"> ST4 training </w:t>
      </w:r>
      <w:proofErr w:type="spellStart"/>
      <w:r w:rsidRPr="005F4A4D">
        <w:rPr>
          <w:rFonts w:eastAsia="Arial Unicode MS" w:cs="Arial Unicode MS"/>
          <w:lang w:val="en-US"/>
        </w:rPr>
        <w:t>programme</w:t>
      </w:r>
      <w:proofErr w:type="spellEnd"/>
      <w:r w:rsidRPr="005F4A4D">
        <w:rPr>
          <w:rFonts w:eastAsia="Arial Unicode MS" w:cs="Arial Unicode MS"/>
          <w:lang w:val="en-US"/>
        </w:rPr>
        <w:t xml:space="preserve"> in Yorkshire </w:t>
      </w:r>
      <w:r w:rsidRPr="005F4A4D">
        <w:rPr>
          <w:szCs w:val="22"/>
        </w:rPr>
        <w:t xml:space="preserve">(Training Programme Director: Dr </w:t>
      </w:r>
      <w:r w:rsidR="00D5649C">
        <w:rPr>
          <w:szCs w:val="22"/>
        </w:rPr>
        <w:t>Sherena Nair</w:t>
      </w:r>
      <w:r w:rsidRPr="005F4A4D">
        <w:rPr>
          <w:szCs w:val="22"/>
        </w:rPr>
        <w:t>, Consultant Geriatrician</w:t>
      </w:r>
      <w:r w:rsidR="00D5649C">
        <w:rPr>
          <w:szCs w:val="22"/>
        </w:rPr>
        <w:t>; Deputy TPDs Dr Charlie Wilkinson, Consultant Geriatrician, and Dr Alison McMurtry, Consultant Geriatrician</w:t>
      </w:r>
      <w:r w:rsidRPr="005F4A4D">
        <w:rPr>
          <w:szCs w:val="22"/>
        </w:rPr>
        <w:t>)</w:t>
      </w:r>
      <w:r w:rsidR="00193C74">
        <w:rPr>
          <w:szCs w:val="22"/>
        </w:rPr>
        <w:t>.</w:t>
      </w:r>
      <w:r w:rsidRPr="005F4A4D">
        <w:rPr>
          <w:rFonts w:eastAsia="Arial Unicode MS" w:cs="Arial Unicode MS"/>
          <w:lang w:val="en-US"/>
        </w:rPr>
        <w:t xml:space="preserve"> </w:t>
      </w:r>
    </w:p>
    <w:p w14:paraId="193B672E" w14:textId="77777777" w:rsidR="00F10974" w:rsidRPr="00F502C4" w:rsidRDefault="00F10974" w:rsidP="00F10974">
      <w:pPr>
        <w:pStyle w:val="NoSpacing"/>
        <w:rPr>
          <w:color w:val="000000"/>
          <w:shd w:val="clear" w:color="auto" w:fill="FFFF00"/>
        </w:rPr>
      </w:pPr>
    </w:p>
    <w:p w14:paraId="08582F44" w14:textId="42D1B04D" w:rsidR="00E21A8E" w:rsidRPr="005F46C4" w:rsidRDefault="00F10974" w:rsidP="00E21A8E">
      <w:pPr>
        <w:rPr>
          <w:szCs w:val="22"/>
        </w:rPr>
      </w:pPr>
      <w:r>
        <w:rPr>
          <w:lang w:eastAsia="en-GB"/>
        </w:rPr>
        <w:t>Bradford Teaching Hospitals NHS Foundation Trust (</w:t>
      </w:r>
      <w:r w:rsidR="00E21A8E">
        <w:rPr>
          <w:szCs w:val="22"/>
        </w:rPr>
        <w:t>BTHFT</w:t>
      </w:r>
      <w:r>
        <w:rPr>
          <w:szCs w:val="22"/>
        </w:rPr>
        <w:t>)</w:t>
      </w:r>
      <w:r w:rsidR="00E21A8E">
        <w:rPr>
          <w:szCs w:val="22"/>
        </w:rPr>
        <w:t xml:space="preserve"> offers a broad range of training opportunities including a well</w:t>
      </w:r>
      <w:r w:rsidR="00D5649C">
        <w:rPr>
          <w:szCs w:val="22"/>
        </w:rPr>
        <w:t>-</w:t>
      </w:r>
      <w:r w:rsidR="00E21A8E">
        <w:rPr>
          <w:szCs w:val="22"/>
        </w:rPr>
        <w:t>established acute asse</w:t>
      </w:r>
      <w:r w:rsidR="00730089">
        <w:rPr>
          <w:szCs w:val="22"/>
        </w:rPr>
        <w:t>ssment unit for older people (25</w:t>
      </w:r>
      <w:r w:rsidR="00E21A8E">
        <w:rPr>
          <w:szCs w:val="22"/>
        </w:rPr>
        <w:t xml:space="preserve"> beds) operating an unsel</w:t>
      </w:r>
      <w:r w:rsidR="00730089">
        <w:rPr>
          <w:szCs w:val="22"/>
        </w:rPr>
        <w:t>ected take. BTHFT have developed an award winning</w:t>
      </w:r>
      <w:r w:rsidR="00E21A8E">
        <w:rPr>
          <w:szCs w:val="22"/>
        </w:rPr>
        <w:t xml:space="preserve"> ‘discharge to assess’ model for older people, utilising the established ‘virtual ward’ to facilitate early supported discharge. This offers excellent training opportunities in interface geriatrics. Planned expansion of the ‘step-up’ facility of the virtual ward will provide home based intermediate care experience to complement the bed-based intermediate care experience </w:t>
      </w:r>
      <w:r w:rsidR="00E21A8E">
        <w:rPr>
          <w:szCs w:val="22"/>
        </w:rPr>
        <w:lastRenderedPageBreak/>
        <w:t xml:space="preserve">available through four community hospitals. BTHFT has a joint assessment protocol with orthopaedic colleagues for the care of older people with hip fracture. These patients are managed within the elderly care bed-base offering opportunities for orthogeriatric and osteoporosis training. We have excellent training opportunities in syncope through the specialist syncope service which is closely linked to the cardiology department. </w:t>
      </w:r>
    </w:p>
    <w:p w14:paraId="3A19F515" w14:textId="0165631A" w:rsidR="00E21A8E" w:rsidRPr="002C0F77" w:rsidRDefault="00E21A8E" w:rsidP="00E21A8E">
      <w:pPr>
        <w:autoSpaceDE w:val="0"/>
        <w:autoSpaceDN w:val="0"/>
        <w:adjustRightInd w:val="0"/>
        <w:rPr>
          <w:szCs w:val="22"/>
        </w:rPr>
      </w:pPr>
      <w:r>
        <w:rPr>
          <w:szCs w:val="22"/>
        </w:rPr>
        <w:t>Participation in the teaching of undergraduates and postgraduates through bedside and tutorial sessions are encouraged. We have a well</w:t>
      </w:r>
      <w:r w:rsidR="00D5649C">
        <w:rPr>
          <w:szCs w:val="22"/>
        </w:rPr>
        <w:t>-</w:t>
      </w:r>
      <w:r>
        <w:rPr>
          <w:szCs w:val="22"/>
        </w:rPr>
        <w:t xml:space="preserve">equipped clinical skills laboratory with facilities for </w:t>
      </w:r>
      <w:proofErr w:type="gramStart"/>
      <w:r>
        <w:rPr>
          <w:szCs w:val="22"/>
        </w:rPr>
        <w:t>scenario based</w:t>
      </w:r>
      <w:proofErr w:type="gramEnd"/>
      <w:r>
        <w:rPr>
          <w:szCs w:val="22"/>
        </w:rPr>
        <w:t xml:space="preserve"> teaching, and for teaching of practical skills. BTHFT has an active CPD programme including regular clinical meetings and grand rounds. Trainees are encouraged to participate in this programme through presentations and audit. </w:t>
      </w:r>
    </w:p>
    <w:p w14:paraId="10DBF502" w14:textId="77777777" w:rsidR="00E21A8E" w:rsidRPr="005F46C4" w:rsidRDefault="00E21A8E" w:rsidP="00E21A8E">
      <w:pPr>
        <w:autoSpaceDE w:val="0"/>
        <w:autoSpaceDN w:val="0"/>
        <w:adjustRightInd w:val="0"/>
        <w:rPr>
          <w:szCs w:val="22"/>
        </w:rPr>
      </w:pPr>
      <w:r w:rsidRPr="005F46C4">
        <w:rPr>
          <w:szCs w:val="22"/>
        </w:rPr>
        <w:t xml:space="preserve">Clinical training will be based at hospitals and community facilities of </w:t>
      </w:r>
      <w:r>
        <w:rPr>
          <w:szCs w:val="22"/>
        </w:rPr>
        <w:t>BTHFT</w:t>
      </w:r>
      <w:r w:rsidR="00730089">
        <w:rPr>
          <w:szCs w:val="22"/>
        </w:rPr>
        <w:t xml:space="preserve"> </w:t>
      </w:r>
      <w:r>
        <w:rPr>
          <w:szCs w:val="22"/>
        </w:rPr>
        <w:t>and Leeds Teaching Hospitals NHS Trust</w:t>
      </w:r>
      <w:r w:rsidRPr="005F46C4">
        <w:rPr>
          <w:szCs w:val="22"/>
        </w:rPr>
        <w:t>. There is an active postgraduate programme in each of the participating Trusts</w:t>
      </w:r>
      <w:r>
        <w:rPr>
          <w:szCs w:val="22"/>
        </w:rPr>
        <w:t xml:space="preserve"> and monthly regional training days in both geriatric medicine and general internal medicine.</w:t>
      </w:r>
    </w:p>
    <w:p w14:paraId="6153010D" w14:textId="77777777" w:rsidR="00E21A8E" w:rsidRPr="005F46C4" w:rsidRDefault="00E21A8E" w:rsidP="00E21A8E">
      <w:pPr>
        <w:autoSpaceDE w:val="0"/>
        <w:autoSpaceDN w:val="0"/>
        <w:adjustRightInd w:val="0"/>
        <w:rPr>
          <w:szCs w:val="22"/>
        </w:rPr>
      </w:pPr>
      <w:r w:rsidRPr="005F46C4">
        <w:rPr>
          <w:szCs w:val="22"/>
        </w:rPr>
        <w:t>There will be joint annual reviews of competence progression (ARCPs), covering both academic and clinical training, conducted in accordance with Follett principles.</w:t>
      </w:r>
    </w:p>
    <w:p w14:paraId="485C39D2" w14:textId="77777777" w:rsidR="00336B8B" w:rsidRPr="001446D6" w:rsidRDefault="00336B8B" w:rsidP="001446D6">
      <w:pPr>
        <w:pStyle w:val="Heading1"/>
      </w:pPr>
      <w:r>
        <w:t>CONTACTS</w:t>
      </w:r>
    </w:p>
    <w:p w14:paraId="15230EEC" w14:textId="77777777" w:rsidR="00336B8B" w:rsidRPr="009D2B6E" w:rsidRDefault="00336B8B" w:rsidP="00E21A8E">
      <w:pPr>
        <w:pStyle w:val="Heading2"/>
        <w:spacing w:after="0"/>
      </w:pPr>
      <w:r w:rsidRPr="009D2B6E">
        <w:t>Academic Leads and Supervisors:</w:t>
      </w:r>
    </w:p>
    <w:p w14:paraId="7D004135" w14:textId="5C83C792" w:rsidR="00E21A8E" w:rsidRDefault="00163897" w:rsidP="00E21A8E">
      <w:pPr>
        <w:widowControl w:val="0"/>
        <w:spacing w:after="0"/>
        <w:rPr>
          <w:rFonts w:cs="Arial"/>
          <w:b/>
        </w:rPr>
      </w:pPr>
      <w:r w:rsidRPr="00E21A8E">
        <w:rPr>
          <w:rFonts w:cs="Arial"/>
          <w:b/>
        </w:rPr>
        <w:t xml:space="preserve">Academic </w:t>
      </w:r>
      <w:r w:rsidR="00C62B2C">
        <w:rPr>
          <w:rFonts w:cs="Arial"/>
          <w:b/>
        </w:rPr>
        <w:t>Co-</w:t>
      </w:r>
      <w:r w:rsidRPr="00E21A8E">
        <w:rPr>
          <w:rFonts w:cs="Arial"/>
          <w:b/>
        </w:rPr>
        <w:t>Lead</w:t>
      </w:r>
      <w:r w:rsidR="00C62B2C">
        <w:rPr>
          <w:rFonts w:cs="Arial"/>
          <w:b/>
        </w:rPr>
        <w:t>s</w:t>
      </w:r>
      <w:r w:rsidRPr="00E21A8E">
        <w:rPr>
          <w:rFonts w:cs="Arial"/>
          <w:b/>
        </w:rPr>
        <w:t>:</w:t>
      </w:r>
    </w:p>
    <w:p w14:paraId="0DD2876B" w14:textId="77777777" w:rsidR="00163897" w:rsidRPr="00E21A8E" w:rsidRDefault="00825E71" w:rsidP="00E21A8E">
      <w:pPr>
        <w:widowControl w:val="0"/>
        <w:spacing w:after="0"/>
        <w:rPr>
          <w:rFonts w:cs="Arial"/>
          <w:b/>
        </w:rPr>
      </w:pPr>
      <w:r>
        <w:rPr>
          <w:rFonts w:cs="Arial"/>
        </w:rPr>
        <w:t>Prof</w:t>
      </w:r>
      <w:r w:rsidR="00E21A8E" w:rsidRPr="00E21A8E">
        <w:rPr>
          <w:rFonts w:cs="Arial"/>
        </w:rPr>
        <w:t xml:space="preserve"> Andrew Clegg, University of Leeds</w:t>
      </w:r>
      <w:r w:rsidR="00E21A8E" w:rsidRPr="00E21A8E">
        <w:rPr>
          <w:rFonts w:cs="Arial"/>
          <w:b/>
          <w:noProof/>
        </w:rPr>
        <w:t xml:space="preserve"> </w:t>
      </w:r>
    </w:p>
    <w:p w14:paraId="60A1BC68" w14:textId="77777777" w:rsidR="00760B8B" w:rsidRPr="00E21A8E" w:rsidRDefault="00163897" w:rsidP="00E21A8E">
      <w:pPr>
        <w:pStyle w:val="E-mailSignature"/>
        <w:jc w:val="both"/>
        <w:rPr>
          <w:rFonts w:ascii="Arial" w:hAnsi="Arial" w:cs="Arial"/>
          <w:noProof/>
        </w:rPr>
      </w:pPr>
      <w:r w:rsidRPr="00E21A8E">
        <w:rPr>
          <w:rFonts w:ascii="Arial" w:hAnsi="Arial" w:cs="Arial"/>
          <w:noProof/>
        </w:rPr>
        <w:t>E</w:t>
      </w:r>
      <w:r w:rsidR="00E21A8E" w:rsidRPr="00E21A8E">
        <w:rPr>
          <w:rFonts w:ascii="Arial" w:hAnsi="Arial" w:cs="Arial"/>
          <w:noProof/>
        </w:rPr>
        <w:t>mail:</w:t>
      </w:r>
      <w:r w:rsidR="00322273">
        <w:rPr>
          <w:rFonts w:ascii="Arial" w:hAnsi="Arial" w:cs="Arial"/>
          <w:noProof/>
        </w:rPr>
        <w:t xml:space="preserve"> a.p.clegg@leeds.ac.uk</w:t>
      </w:r>
    </w:p>
    <w:p w14:paraId="7476CFC0" w14:textId="77777777" w:rsidR="00C62B2C" w:rsidRPr="00E21A8E" w:rsidRDefault="00C62B2C" w:rsidP="00C62B2C">
      <w:pPr>
        <w:spacing w:after="0"/>
        <w:rPr>
          <w:rFonts w:cs="Arial"/>
        </w:rPr>
      </w:pPr>
      <w:r>
        <w:rPr>
          <w:rFonts w:cs="Arial"/>
        </w:rPr>
        <w:t>Dr Oliver Todd, University of Leeds</w:t>
      </w:r>
    </w:p>
    <w:p w14:paraId="37C5C5E3" w14:textId="3AD62EA4" w:rsidR="00E21A8E" w:rsidRDefault="00C62B2C" w:rsidP="00E21A8E">
      <w:pPr>
        <w:pStyle w:val="E-mailSignature"/>
        <w:jc w:val="both"/>
        <w:rPr>
          <w:rFonts w:ascii="Arial" w:hAnsi="Arial" w:cs="Arial"/>
          <w:noProof/>
        </w:rPr>
      </w:pPr>
      <w:hyperlink r:id="rId11" w:history="1">
        <w:r w:rsidRPr="008A72C0">
          <w:rPr>
            <w:rStyle w:val="Hyperlink"/>
            <w:rFonts w:ascii="Arial" w:hAnsi="Arial" w:cs="Arial"/>
            <w:noProof/>
          </w:rPr>
          <w:t>o.todd@leeds.ac.uk</w:t>
        </w:r>
      </w:hyperlink>
    </w:p>
    <w:p w14:paraId="5B041DF9" w14:textId="77777777" w:rsidR="00C62B2C" w:rsidRPr="00E21A8E" w:rsidRDefault="00C62B2C" w:rsidP="00E21A8E">
      <w:pPr>
        <w:pStyle w:val="E-mailSignature"/>
        <w:jc w:val="both"/>
        <w:rPr>
          <w:rFonts w:ascii="Arial" w:hAnsi="Arial" w:cs="Arial"/>
          <w:noProof/>
        </w:rPr>
      </w:pPr>
    </w:p>
    <w:p w14:paraId="394562B7" w14:textId="77777777" w:rsidR="00E21A8E" w:rsidRPr="00E21A8E" w:rsidRDefault="00E21A8E" w:rsidP="00E21A8E">
      <w:pPr>
        <w:pStyle w:val="E-mailSignature"/>
        <w:jc w:val="both"/>
        <w:rPr>
          <w:rFonts w:ascii="Arial" w:hAnsi="Arial" w:cs="Arial"/>
          <w:b/>
        </w:rPr>
      </w:pPr>
      <w:r w:rsidRPr="00E21A8E">
        <w:rPr>
          <w:rFonts w:ascii="Arial" w:hAnsi="Arial" w:cs="Arial"/>
          <w:b/>
        </w:rPr>
        <w:t>Academic Supervisors</w:t>
      </w:r>
    </w:p>
    <w:p w14:paraId="35E8EABC" w14:textId="299789DB" w:rsidR="00E21A8E" w:rsidRPr="00E21A8E" w:rsidRDefault="005A0421" w:rsidP="00E21A8E">
      <w:pPr>
        <w:spacing w:after="0"/>
        <w:rPr>
          <w:rFonts w:cs="Arial"/>
        </w:rPr>
      </w:pPr>
      <w:r>
        <w:rPr>
          <w:rFonts w:cs="Arial"/>
        </w:rPr>
        <w:t>Prof</w:t>
      </w:r>
      <w:r w:rsidR="00E21A8E" w:rsidRPr="00E21A8E">
        <w:rPr>
          <w:rFonts w:cs="Arial"/>
        </w:rPr>
        <w:t xml:space="preserve"> Andrew Clegg, University of Leeds</w:t>
      </w:r>
    </w:p>
    <w:p w14:paraId="4382097C" w14:textId="77777777" w:rsidR="00E21A8E" w:rsidRDefault="00E21A8E" w:rsidP="00E21A8E">
      <w:pPr>
        <w:spacing w:after="0"/>
        <w:rPr>
          <w:rFonts w:cs="Arial"/>
        </w:rPr>
      </w:pPr>
      <w:r w:rsidRPr="00E21A8E">
        <w:rPr>
          <w:rFonts w:cs="Arial"/>
        </w:rPr>
        <w:t>Dr Elizabeth Teale, University of Leeds</w:t>
      </w:r>
    </w:p>
    <w:p w14:paraId="3A3E6CB0" w14:textId="16C02015" w:rsidR="005A0421" w:rsidRPr="00E21A8E" w:rsidRDefault="005A0421" w:rsidP="00E21A8E">
      <w:pPr>
        <w:spacing w:after="0"/>
        <w:rPr>
          <w:rFonts w:cs="Arial"/>
        </w:rPr>
      </w:pPr>
      <w:r>
        <w:rPr>
          <w:rFonts w:cs="Arial"/>
        </w:rPr>
        <w:t>Dr Oliver Todd, University of Leeds</w:t>
      </w:r>
    </w:p>
    <w:p w14:paraId="6EB2B60E" w14:textId="77777777" w:rsidR="00E21A8E" w:rsidRDefault="00E21A8E" w:rsidP="00E21A8E">
      <w:pPr>
        <w:spacing w:after="0"/>
        <w:rPr>
          <w:rFonts w:cs="Arial"/>
          <w:u w:val="single"/>
        </w:rPr>
      </w:pPr>
    </w:p>
    <w:p w14:paraId="58FF3963" w14:textId="77777777" w:rsidR="00E21A8E" w:rsidRPr="00E21A8E" w:rsidRDefault="00E21A8E" w:rsidP="00E21A8E">
      <w:pPr>
        <w:spacing w:after="0"/>
        <w:rPr>
          <w:rFonts w:cs="Arial"/>
          <w:color w:val="1F497D" w:themeColor="text2"/>
          <w:sz w:val="28"/>
          <w:szCs w:val="28"/>
        </w:rPr>
      </w:pPr>
      <w:r w:rsidRPr="00E21A8E">
        <w:rPr>
          <w:rFonts w:cs="Arial"/>
          <w:b/>
          <w:color w:val="1F497D" w:themeColor="text2"/>
          <w:sz w:val="28"/>
          <w:szCs w:val="28"/>
        </w:rPr>
        <w:t>Educational Supervisor (Trust)</w:t>
      </w:r>
      <w:r>
        <w:rPr>
          <w:rFonts w:cs="Arial"/>
          <w:b/>
          <w:color w:val="1F497D" w:themeColor="text2"/>
          <w:sz w:val="28"/>
          <w:szCs w:val="28"/>
        </w:rPr>
        <w:t>:</w:t>
      </w:r>
      <w:r w:rsidRPr="00E21A8E">
        <w:rPr>
          <w:rFonts w:cs="Arial"/>
          <w:b/>
          <w:color w:val="1F497D" w:themeColor="text2"/>
          <w:sz w:val="28"/>
          <w:szCs w:val="28"/>
        </w:rPr>
        <w:t xml:space="preserve"> </w:t>
      </w:r>
    </w:p>
    <w:p w14:paraId="52496002" w14:textId="34AB46E6" w:rsidR="00E21A8E" w:rsidRPr="00E21A8E" w:rsidRDefault="00825E71" w:rsidP="00E21A8E">
      <w:pPr>
        <w:spacing w:after="0"/>
        <w:rPr>
          <w:rFonts w:cs="Arial"/>
        </w:rPr>
      </w:pPr>
      <w:r>
        <w:rPr>
          <w:rFonts w:cs="Arial"/>
        </w:rPr>
        <w:t>Dr</w:t>
      </w:r>
      <w:r w:rsidR="00E21A8E" w:rsidRPr="00E21A8E">
        <w:rPr>
          <w:rFonts w:cs="Arial"/>
        </w:rPr>
        <w:t xml:space="preserve"> Alison McMurtry and colleagues, Bradford Teaching Hospitals NHS Foundation Trust</w:t>
      </w:r>
    </w:p>
    <w:p w14:paraId="63F50CC8" w14:textId="29CBABEA" w:rsidR="00E21A8E" w:rsidRPr="00E21A8E" w:rsidRDefault="00E21A8E" w:rsidP="00E21A8E">
      <w:pPr>
        <w:spacing w:after="0"/>
        <w:rPr>
          <w:rFonts w:cs="Arial"/>
        </w:rPr>
      </w:pPr>
      <w:r w:rsidRPr="00E21A8E">
        <w:rPr>
          <w:rFonts w:cs="Arial"/>
        </w:rPr>
        <w:t xml:space="preserve">Dr </w:t>
      </w:r>
      <w:r w:rsidR="005A0421">
        <w:rPr>
          <w:rFonts w:cs="Arial"/>
        </w:rPr>
        <w:t>Sherena Nair</w:t>
      </w:r>
      <w:r w:rsidRPr="00E21A8E">
        <w:rPr>
          <w:rFonts w:cs="Arial"/>
        </w:rPr>
        <w:t>,</w:t>
      </w:r>
      <w:r w:rsidR="00B173B4">
        <w:rPr>
          <w:rFonts w:cs="Arial"/>
        </w:rPr>
        <w:t xml:space="preserve"> Dr</w:t>
      </w:r>
      <w:r w:rsidRPr="00E21A8E">
        <w:rPr>
          <w:rFonts w:cs="Arial"/>
        </w:rPr>
        <w:t xml:space="preserve"> </w:t>
      </w:r>
      <w:r w:rsidR="00B173B4">
        <w:rPr>
          <w:rFonts w:cs="Arial"/>
        </w:rPr>
        <w:t>Charlie Wilkinson</w:t>
      </w:r>
      <w:r w:rsidRPr="00E21A8E">
        <w:rPr>
          <w:rFonts w:cs="Arial"/>
        </w:rPr>
        <w:t xml:space="preserve"> and colleagues, Leeds Teaching Hospitals NHS Trust</w:t>
      </w:r>
    </w:p>
    <w:p w14:paraId="4AF84F9D" w14:textId="77777777" w:rsidR="00E21A8E" w:rsidRPr="00E21A8E" w:rsidRDefault="00E21A8E" w:rsidP="00E21A8E">
      <w:pPr>
        <w:spacing w:after="0"/>
        <w:rPr>
          <w:rFonts w:cs="Arial"/>
        </w:rPr>
      </w:pPr>
    </w:p>
    <w:p w14:paraId="331316A6" w14:textId="77777777" w:rsidR="00E21A8E" w:rsidRPr="00E21A8E" w:rsidRDefault="00E21A8E" w:rsidP="00E21A8E">
      <w:pPr>
        <w:spacing w:after="0"/>
        <w:rPr>
          <w:rFonts w:cs="Arial"/>
          <w:b/>
          <w:color w:val="1F497D" w:themeColor="text2"/>
          <w:sz w:val="28"/>
          <w:szCs w:val="28"/>
        </w:rPr>
      </w:pPr>
      <w:r>
        <w:rPr>
          <w:rFonts w:cs="Arial"/>
          <w:b/>
          <w:color w:val="1F497D" w:themeColor="text2"/>
          <w:sz w:val="28"/>
          <w:szCs w:val="28"/>
        </w:rPr>
        <w:t>Clinical Supervisor(s) (Trust):</w:t>
      </w:r>
    </w:p>
    <w:p w14:paraId="7E58A542" w14:textId="058EF8FE" w:rsidR="00E21A8E" w:rsidRPr="00E21A8E" w:rsidRDefault="00B173B4" w:rsidP="00E21A8E">
      <w:pPr>
        <w:spacing w:after="0"/>
        <w:rPr>
          <w:rFonts w:cs="Arial"/>
        </w:rPr>
      </w:pPr>
      <w:r>
        <w:rPr>
          <w:rFonts w:cs="Arial"/>
        </w:rPr>
        <w:t xml:space="preserve">Dr </w:t>
      </w:r>
      <w:r w:rsidR="00E21A8E" w:rsidRPr="00E21A8E">
        <w:rPr>
          <w:rFonts w:cs="Arial"/>
        </w:rPr>
        <w:t>Maj Pushpangadan and colleagues, Bradford Teaching Hospitals NHS Foundation Trust</w:t>
      </w:r>
    </w:p>
    <w:p w14:paraId="29C8D5B4" w14:textId="58F2D89A" w:rsidR="00163897" w:rsidRDefault="00E21A8E" w:rsidP="00E21A8E">
      <w:pPr>
        <w:spacing w:after="0"/>
        <w:rPr>
          <w:rFonts w:cs="Arial"/>
        </w:rPr>
      </w:pPr>
      <w:r w:rsidRPr="00E21A8E">
        <w:rPr>
          <w:rFonts w:cs="Arial"/>
        </w:rPr>
        <w:t xml:space="preserve">Dr </w:t>
      </w:r>
      <w:r w:rsidR="005A0421">
        <w:rPr>
          <w:rFonts w:cs="Arial"/>
        </w:rPr>
        <w:t>Sherena Nair</w:t>
      </w:r>
      <w:r w:rsidRPr="00E21A8E">
        <w:rPr>
          <w:rFonts w:cs="Arial"/>
        </w:rPr>
        <w:t xml:space="preserve">, </w:t>
      </w:r>
      <w:r w:rsidR="00B173B4">
        <w:rPr>
          <w:rFonts w:cs="Arial"/>
        </w:rPr>
        <w:t>Dr Charlie Wilkinson</w:t>
      </w:r>
      <w:r w:rsidRPr="00E21A8E">
        <w:rPr>
          <w:rFonts w:cs="Arial"/>
        </w:rPr>
        <w:t xml:space="preserve"> and colleagues, Leeds Teaching Hospitals NHS Trust</w:t>
      </w:r>
    </w:p>
    <w:p w14:paraId="18BB36A1" w14:textId="77777777" w:rsidR="00E21A8E" w:rsidRPr="00E21A8E" w:rsidRDefault="00E21A8E" w:rsidP="00E21A8E">
      <w:pPr>
        <w:spacing w:after="0"/>
        <w:rPr>
          <w:rFonts w:cs="Arial"/>
        </w:rPr>
      </w:pPr>
    </w:p>
    <w:p w14:paraId="612B88F7" w14:textId="75A2F517" w:rsidR="00336B8B" w:rsidRDefault="00336B8B" w:rsidP="00E21A8E">
      <w:pPr>
        <w:pStyle w:val="Heading2"/>
        <w:spacing w:after="0"/>
        <w:rPr>
          <w:noProof/>
        </w:rPr>
      </w:pPr>
      <w:r>
        <w:rPr>
          <w:noProof/>
        </w:rPr>
        <w:t>Training Programme Director (clinical):</w:t>
      </w:r>
    </w:p>
    <w:p w14:paraId="0E6AB6F8" w14:textId="77777777" w:rsidR="0022480F" w:rsidRPr="00C17E0F" w:rsidRDefault="0022480F" w:rsidP="0022480F">
      <w:pPr>
        <w:spacing w:after="0"/>
        <w:rPr>
          <w:rFonts w:cs="Arial"/>
          <w:b/>
        </w:rPr>
      </w:pPr>
      <w:r w:rsidRPr="00C17E0F">
        <w:rPr>
          <w:rFonts w:cs="Arial"/>
          <w:b/>
        </w:rPr>
        <w:t>Dr Tarun Bansal</w:t>
      </w:r>
    </w:p>
    <w:p w14:paraId="2EF9EFE2" w14:textId="77777777" w:rsidR="0022480F" w:rsidRPr="00C17E0F" w:rsidRDefault="0022480F" w:rsidP="0022480F">
      <w:pPr>
        <w:spacing w:after="0"/>
        <w:rPr>
          <w:rFonts w:cs="Arial"/>
        </w:rPr>
      </w:pPr>
      <w:r w:rsidRPr="00C17E0F">
        <w:rPr>
          <w:rFonts w:cs="Arial"/>
        </w:rPr>
        <w:t>Clinical Training Programme Director (Internal Medicine Training)</w:t>
      </w:r>
    </w:p>
    <w:p w14:paraId="457475E3" w14:textId="77777777" w:rsidR="0022480F" w:rsidRPr="00C17E0F" w:rsidRDefault="0022480F" w:rsidP="0022480F">
      <w:pPr>
        <w:spacing w:after="0"/>
        <w:jc w:val="left"/>
        <w:rPr>
          <w:rFonts w:cs="Arial"/>
        </w:rPr>
      </w:pPr>
      <w:r w:rsidRPr="00C17E0F">
        <w:rPr>
          <w:rFonts w:eastAsia="Times New Roman" w:cs="Arial"/>
          <w:bCs/>
          <w:bdr w:val="none" w:sz="0" w:space="0" w:color="auto" w:frame="1"/>
          <w:lang w:eastAsia="en-GB"/>
        </w:rPr>
        <w:t>IMT (West) Training Programme Director, Renal Research Lead</w:t>
      </w:r>
      <w:r w:rsidRPr="00C17E0F">
        <w:rPr>
          <w:rFonts w:eastAsia="Times New Roman" w:cs="Arial"/>
          <w:bCs/>
          <w:bdr w:val="none" w:sz="0" w:space="0" w:color="auto" w:frame="1"/>
          <w:lang w:eastAsia="en-GB"/>
        </w:rPr>
        <w:br/>
        <w:t>Renal Medicine | Renal Unit, Horton Wing, SLH</w:t>
      </w:r>
      <w:r w:rsidRPr="00C17E0F">
        <w:rPr>
          <w:rFonts w:eastAsia="Times New Roman" w:cs="Arial"/>
          <w:bdr w:val="none" w:sz="0" w:space="0" w:color="auto" w:frame="1"/>
          <w:lang w:eastAsia="en-GB"/>
        </w:rPr>
        <w:br/>
        <w:t>Bradford Teaching Hospitals NHS Foundation Trust</w:t>
      </w:r>
      <w:r w:rsidRPr="00C17E0F">
        <w:rPr>
          <w:rFonts w:eastAsia="Times New Roman" w:cs="Arial"/>
          <w:bdr w:val="none" w:sz="0" w:space="0" w:color="auto" w:frame="1"/>
          <w:lang w:eastAsia="en-GB"/>
        </w:rPr>
        <w:br/>
      </w:r>
      <w:r w:rsidRPr="00C17E0F">
        <w:rPr>
          <w:rFonts w:cs="Arial"/>
        </w:rPr>
        <w:t xml:space="preserve">Email: </w:t>
      </w:r>
      <w:r w:rsidRPr="00C17E0F">
        <w:rPr>
          <w:rFonts w:cs="Arial"/>
          <w:shd w:val="clear" w:color="auto" w:fill="FFFFFF"/>
        </w:rPr>
        <w:t>Tarun.Bansal@bthft.nhs.uk</w:t>
      </w:r>
    </w:p>
    <w:p w14:paraId="07A16015" w14:textId="77777777" w:rsidR="0022480F" w:rsidRPr="0022480F" w:rsidRDefault="0022480F" w:rsidP="0022480F"/>
    <w:p w14:paraId="468C3E1F" w14:textId="776C6BDA" w:rsidR="0022480F" w:rsidRDefault="00322273" w:rsidP="00E21A8E">
      <w:pPr>
        <w:spacing w:after="0"/>
        <w:rPr>
          <w:szCs w:val="22"/>
        </w:rPr>
      </w:pPr>
      <w:r w:rsidRPr="0022480F">
        <w:rPr>
          <w:b/>
          <w:bCs/>
          <w:szCs w:val="22"/>
        </w:rPr>
        <w:t xml:space="preserve">Dr </w:t>
      </w:r>
      <w:r w:rsidR="005A0421">
        <w:rPr>
          <w:b/>
          <w:bCs/>
          <w:szCs w:val="22"/>
        </w:rPr>
        <w:t>Sherena Nair</w:t>
      </w:r>
    </w:p>
    <w:p w14:paraId="488BBE59" w14:textId="77777777" w:rsidR="0022480F" w:rsidRDefault="0022480F" w:rsidP="00E21A8E">
      <w:pPr>
        <w:spacing w:after="0"/>
        <w:rPr>
          <w:szCs w:val="22"/>
        </w:rPr>
      </w:pPr>
      <w:r>
        <w:rPr>
          <w:szCs w:val="22"/>
        </w:rPr>
        <w:lastRenderedPageBreak/>
        <w:t>Clinical Training Programme Director (Geriatric Medicine)</w:t>
      </w:r>
    </w:p>
    <w:p w14:paraId="5E325AB3" w14:textId="528161A4" w:rsidR="00E21A8E" w:rsidRDefault="00322273" w:rsidP="00E21A8E">
      <w:pPr>
        <w:spacing w:after="0"/>
        <w:rPr>
          <w:szCs w:val="22"/>
        </w:rPr>
      </w:pPr>
      <w:r>
        <w:rPr>
          <w:szCs w:val="22"/>
        </w:rPr>
        <w:t>Consultant Geriatrician, St James’ University Hospital, Leeds Teaching Hospitals NHS Trust</w:t>
      </w:r>
    </w:p>
    <w:p w14:paraId="4CCE5F3E" w14:textId="77777777" w:rsidR="000E76FB" w:rsidRPr="005F46C4" w:rsidRDefault="000E76FB" w:rsidP="00E21A8E">
      <w:pPr>
        <w:spacing w:after="0"/>
        <w:rPr>
          <w:szCs w:val="22"/>
        </w:rPr>
      </w:pPr>
      <w:r>
        <w:rPr>
          <w:szCs w:val="22"/>
        </w:rPr>
        <w:t>Email:</w:t>
      </w:r>
      <w:r w:rsidRPr="000E76FB">
        <w:t xml:space="preserve"> </w:t>
      </w:r>
      <w:r>
        <w:rPr>
          <w:szCs w:val="22"/>
        </w:rPr>
        <w:t>gillianfox@nhs.net</w:t>
      </w:r>
    </w:p>
    <w:p w14:paraId="24289BAD" w14:textId="77777777" w:rsidR="001446D6" w:rsidRPr="009D2B6E" w:rsidRDefault="001446D6" w:rsidP="00E21A8E">
      <w:pPr>
        <w:pStyle w:val="E-mailSignature"/>
        <w:jc w:val="both"/>
        <w:rPr>
          <w:rFonts w:ascii="Arial" w:hAnsi="Arial" w:cs="Arial"/>
          <w:noProof/>
          <w:sz w:val="22"/>
          <w:szCs w:val="22"/>
        </w:rPr>
      </w:pPr>
    </w:p>
    <w:p w14:paraId="44E900A2" w14:textId="77777777" w:rsidR="00336B8B" w:rsidRPr="000073CB" w:rsidRDefault="00336B8B" w:rsidP="00E21A8E">
      <w:pPr>
        <w:pStyle w:val="Heading2"/>
        <w:spacing w:after="0"/>
      </w:pPr>
      <w:r w:rsidRPr="000073CB">
        <w:t>Academic Training Programme Director</w:t>
      </w:r>
      <w:r w:rsidR="00E21A8E">
        <w:t>:</w:t>
      </w:r>
    </w:p>
    <w:p w14:paraId="39CA16F3" w14:textId="77777777" w:rsidR="00E21A8E" w:rsidRPr="000E76FB" w:rsidRDefault="00336B8B" w:rsidP="00E21A8E">
      <w:pPr>
        <w:pStyle w:val="BodyText"/>
        <w:jc w:val="both"/>
        <w:rPr>
          <w:sz w:val="24"/>
          <w:szCs w:val="24"/>
        </w:rPr>
      </w:pPr>
      <w:r w:rsidRPr="000E76FB">
        <w:rPr>
          <w:sz w:val="24"/>
          <w:szCs w:val="24"/>
        </w:rPr>
        <w:t>Professor Phil Quirke</w:t>
      </w:r>
      <w:r w:rsidR="001446D6" w:rsidRPr="000E76FB">
        <w:rPr>
          <w:sz w:val="24"/>
          <w:szCs w:val="24"/>
        </w:rPr>
        <w:tab/>
      </w:r>
      <w:r w:rsidR="001446D6" w:rsidRPr="000E76FB">
        <w:rPr>
          <w:sz w:val="24"/>
          <w:szCs w:val="24"/>
        </w:rPr>
        <w:tab/>
      </w:r>
      <w:r w:rsidR="001446D6" w:rsidRPr="000E76FB">
        <w:rPr>
          <w:sz w:val="24"/>
          <w:szCs w:val="24"/>
        </w:rPr>
        <w:tab/>
      </w:r>
    </w:p>
    <w:p w14:paraId="18DF48CA" w14:textId="77777777" w:rsidR="00163897" w:rsidRDefault="00336B8B" w:rsidP="00E21A8E">
      <w:pPr>
        <w:pStyle w:val="BodyText"/>
        <w:jc w:val="both"/>
        <w:rPr>
          <w:szCs w:val="22"/>
        </w:rPr>
      </w:pPr>
      <w:hyperlink r:id="rId12" w:history="1">
        <w:r w:rsidRPr="000E76FB">
          <w:rPr>
            <w:rStyle w:val="Hyperlink"/>
            <w:rFonts w:eastAsiaTheme="majorEastAsia"/>
            <w:sz w:val="24"/>
            <w:szCs w:val="24"/>
          </w:rPr>
          <w:t>p.quirke@leeds.ac.uk</w:t>
        </w:r>
      </w:hyperlink>
      <w:r>
        <w:rPr>
          <w:szCs w:val="22"/>
        </w:rPr>
        <w:t xml:space="preserve"> </w:t>
      </w:r>
    </w:p>
    <w:p w14:paraId="48F81F0F" w14:textId="77777777" w:rsidR="00E21A8E" w:rsidRDefault="00E21A8E" w:rsidP="00E21A8E">
      <w:pPr>
        <w:pStyle w:val="BodyText"/>
        <w:jc w:val="both"/>
        <w:rPr>
          <w:szCs w:val="22"/>
        </w:rPr>
      </w:pPr>
    </w:p>
    <w:p w14:paraId="71CC6CB2" w14:textId="77777777" w:rsidR="00E21A8E" w:rsidRDefault="00E21A8E" w:rsidP="00E21A8E">
      <w:pPr>
        <w:pStyle w:val="BodyText"/>
        <w:jc w:val="both"/>
        <w:rPr>
          <w:szCs w:val="22"/>
        </w:rPr>
      </w:pPr>
    </w:p>
    <w:p w14:paraId="4A72D83B" w14:textId="77777777" w:rsidR="00B04791" w:rsidRDefault="00B04791" w:rsidP="00B04791">
      <w:pPr>
        <w:pStyle w:val="Heading1"/>
        <w:spacing w:before="0"/>
      </w:pPr>
      <w:r w:rsidRPr="007A3D31">
        <w:t>Further Information</w:t>
      </w:r>
    </w:p>
    <w:p w14:paraId="32DE3B1B" w14:textId="15727738" w:rsidR="00434E3B" w:rsidRPr="009D2B6E" w:rsidRDefault="00434E3B" w:rsidP="00434E3B">
      <w:pPr>
        <w:rPr>
          <w:szCs w:val="22"/>
        </w:rPr>
      </w:pPr>
      <w:r w:rsidRPr="009D2B6E">
        <w:rPr>
          <w:szCs w:val="22"/>
        </w:rPr>
        <w:t xml:space="preserve">Because of the nature of the work for which you are applying, </w:t>
      </w:r>
      <w:r w:rsidR="005A0421">
        <w:rPr>
          <w:szCs w:val="22"/>
        </w:rPr>
        <w:t>t</w:t>
      </w:r>
      <w:r w:rsidRPr="009D2B6E">
        <w:rPr>
          <w:szCs w:val="22"/>
        </w:rPr>
        <w:t xml:space="preserve">his post is exempted from the provisions of Section 4 (2) of the Rehabilitation of Offenders Act 1974 by virtue of the Rehabilitation of Offenders Act 1974 (Exceptions) Order 1975. </w:t>
      </w:r>
    </w:p>
    <w:p w14:paraId="128E5553" w14:textId="77777777" w:rsidR="00434E3B" w:rsidRPr="009D2B6E" w:rsidRDefault="00434E3B" w:rsidP="00434E3B">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796C14CF" w14:textId="77777777" w:rsidR="00434E3B" w:rsidRPr="009D2B6E" w:rsidRDefault="00434E3B" w:rsidP="00434E3B">
      <w:pPr>
        <w:widowControl w:val="0"/>
        <w:rPr>
          <w:szCs w:val="22"/>
        </w:rPr>
      </w:pPr>
    </w:p>
    <w:p w14:paraId="42674A3A" w14:textId="7AE74336" w:rsidR="009D13C3" w:rsidRPr="00B74528" w:rsidRDefault="00434E3B" w:rsidP="00434E3B">
      <w:pPr>
        <w:rPr>
          <w:szCs w:val="22"/>
        </w:rPr>
      </w:pPr>
      <w:r w:rsidRPr="009D2B6E">
        <w:rPr>
          <w:szCs w:val="22"/>
        </w:rPr>
        <w:t>For further information about the Academic Clinical Fellowship programme, please refer to the NIHR (National Institute for Health</w:t>
      </w:r>
      <w:r w:rsidR="00B9733F">
        <w:rPr>
          <w:szCs w:val="22"/>
        </w:rPr>
        <w:t xml:space="preserve"> and Care</w:t>
      </w:r>
      <w:r w:rsidRPr="009D2B6E">
        <w:rPr>
          <w:szCs w:val="22"/>
        </w:rPr>
        <w:t xml:space="preserve"> Research) </w:t>
      </w:r>
      <w:r w:rsidR="00B9733F">
        <w:rPr>
          <w:szCs w:val="22"/>
        </w:rPr>
        <w:t>Integrated Academic</w:t>
      </w:r>
      <w:r w:rsidR="0004002D">
        <w:rPr>
          <w:szCs w:val="22"/>
        </w:rPr>
        <w:t xml:space="preserve"> Training (IAT) page</w:t>
      </w:r>
      <w:r w:rsidRPr="009D2B6E">
        <w:rPr>
          <w:szCs w:val="22"/>
        </w:rPr>
        <w:t xml:space="preserve"> on </w:t>
      </w:r>
      <w:hyperlink r:id="rId13" w:history="1">
        <w:r w:rsidR="0004002D" w:rsidRPr="0004002D">
          <w:rPr>
            <w:rStyle w:val="Hyperlink"/>
          </w:rPr>
          <w:t>https://www.nihr.ac.uk/explore-nihr/academy-programmes/integrated-academic-training.htm#one</w:t>
        </w:r>
      </w:hyperlink>
    </w:p>
    <w:p w14:paraId="00E98F3C" w14:textId="6D389FBC" w:rsidR="00434E3B" w:rsidRPr="00BC5BAC" w:rsidRDefault="00434E3B" w:rsidP="00434E3B">
      <w:pPr>
        <w:tabs>
          <w:tab w:val="left" w:pos="0"/>
        </w:tabs>
        <w:rPr>
          <w:szCs w:val="22"/>
        </w:rPr>
      </w:pPr>
    </w:p>
    <w:sectPr w:rsidR="00434E3B" w:rsidRPr="00BC5BAC" w:rsidSect="00233AAA">
      <w:headerReference w:type="default" r:id="rId14"/>
      <w:footerReference w:type="default" r:id="rId15"/>
      <w:headerReference w:type="first" r:id="rId16"/>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BBDF6" w14:textId="77777777" w:rsidR="0085224C" w:rsidRDefault="0085224C" w:rsidP="00A47924">
      <w:pPr>
        <w:spacing w:after="0"/>
      </w:pPr>
      <w:r>
        <w:separator/>
      </w:r>
    </w:p>
  </w:endnote>
  <w:endnote w:type="continuationSeparator" w:id="0">
    <w:p w14:paraId="6EC32997" w14:textId="77777777" w:rsidR="0085224C" w:rsidRDefault="0085224C"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14:paraId="3389C0C6" w14:textId="450C3AB5" w:rsidR="00233AAA" w:rsidRDefault="00233AAA">
            <w:pPr>
              <w:pStyle w:val="Footer"/>
              <w:jc w:val="right"/>
            </w:pPr>
            <w:r>
              <w:t xml:space="preserve">Page </w:t>
            </w:r>
            <w:r>
              <w:rPr>
                <w:b/>
                <w:bCs/>
              </w:rPr>
              <w:fldChar w:fldCharType="begin"/>
            </w:r>
            <w:r>
              <w:rPr>
                <w:b/>
                <w:bCs/>
              </w:rPr>
              <w:instrText xml:space="preserve"> PAGE </w:instrText>
            </w:r>
            <w:r>
              <w:rPr>
                <w:b/>
                <w:bCs/>
              </w:rPr>
              <w:fldChar w:fldCharType="separate"/>
            </w:r>
            <w:r w:rsidR="00796BFA">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796BFA">
              <w:rPr>
                <w:b/>
                <w:bCs/>
                <w:noProof/>
              </w:rPr>
              <w:t>5</w:t>
            </w:r>
            <w:r>
              <w:rPr>
                <w:b/>
                <w:bCs/>
              </w:rPr>
              <w:fldChar w:fldCharType="end"/>
            </w:r>
          </w:p>
        </w:sdtContent>
      </w:sdt>
    </w:sdtContent>
  </w:sdt>
  <w:p w14:paraId="46B53895" w14:textId="77777777" w:rsidR="00233AAA" w:rsidRDefault="00233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FC1BE" w14:textId="77777777" w:rsidR="0085224C" w:rsidRDefault="0085224C" w:rsidP="00A47924">
      <w:pPr>
        <w:spacing w:after="0"/>
      </w:pPr>
      <w:r>
        <w:separator/>
      </w:r>
    </w:p>
  </w:footnote>
  <w:footnote w:type="continuationSeparator" w:id="0">
    <w:p w14:paraId="44A2E8E4" w14:textId="77777777" w:rsidR="0085224C" w:rsidRDefault="0085224C"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EF502"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CF8CB" w14:textId="49E9E151" w:rsidR="001446D6" w:rsidRDefault="00FC47F1">
    <w:pPr>
      <w:pStyle w:val="Header"/>
    </w:pPr>
    <w:r>
      <w:rPr>
        <w:b/>
        <w:bCs/>
        <w:noProof/>
        <w:lang w:eastAsia="en-GB"/>
      </w:rPr>
      <w:drawing>
        <wp:anchor distT="0" distB="0" distL="114300" distR="114300" simplePos="0" relativeHeight="251664384" behindDoc="1" locked="0" layoutInCell="1" allowOverlap="1" wp14:anchorId="48C1BEDA" wp14:editId="61EB23CE">
          <wp:simplePos x="0" y="0"/>
          <wp:positionH relativeFrom="margin">
            <wp:align>right</wp:align>
          </wp:positionH>
          <wp:positionV relativeFrom="page">
            <wp:align>top</wp:align>
          </wp:positionV>
          <wp:extent cx="1352550" cy="1116979"/>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001446D6" w:rsidRPr="001446D6">
      <w:rPr>
        <w:noProof/>
        <w:lang w:eastAsia="en-GB"/>
      </w:rPr>
      <w:drawing>
        <wp:anchor distT="0" distB="0" distL="114300" distR="114300" simplePos="0" relativeHeight="251662336" behindDoc="0" locked="0" layoutInCell="1" allowOverlap="1" wp14:anchorId="1D0238DA" wp14:editId="03C48E7E">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A7F76"/>
    <w:multiLevelType w:val="hybridMultilevel"/>
    <w:tmpl w:val="51B85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BB43892"/>
    <w:multiLevelType w:val="hybridMultilevel"/>
    <w:tmpl w:val="121C3C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FE10C0C"/>
    <w:multiLevelType w:val="hybridMultilevel"/>
    <w:tmpl w:val="D4A44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9F32185"/>
    <w:multiLevelType w:val="hybridMultilevel"/>
    <w:tmpl w:val="4D0E7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0946763">
    <w:abstractNumId w:val="1"/>
  </w:num>
  <w:num w:numId="2" w16cid:durableId="383333424">
    <w:abstractNumId w:val="4"/>
  </w:num>
  <w:num w:numId="3" w16cid:durableId="1740131662">
    <w:abstractNumId w:val="2"/>
  </w:num>
  <w:num w:numId="4" w16cid:durableId="1845316355">
    <w:abstractNumId w:val="5"/>
  </w:num>
  <w:num w:numId="5" w16cid:durableId="1150177253">
    <w:abstractNumId w:val="0"/>
  </w:num>
  <w:num w:numId="6" w16cid:durableId="6495289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B8B"/>
    <w:rsid w:val="00003A1A"/>
    <w:rsid w:val="00034E55"/>
    <w:rsid w:val="00037192"/>
    <w:rsid w:val="0004002D"/>
    <w:rsid w:val="000564E5"/>
    <w:rsid w:val="000B71AD"/>
    <w:rsid w:val="000E5CCD"/>
    <w:rsid w:val="000E76FB"/>
    <w:rsid w:val="000F3C9F"/>
    <w:rsid w:val="00122B3C"/>
    <w:rsid w:val="00140DC7"/>
    <w:rsid w:val="001446D6"/>
    <w:rsid w:val="00155842"/>
    <w:rsid w:val="00163897"/>
    <w:rsid w:val="001759BC"/>
    <w:rsid w:val="00186DED"/>
    <w:rsid w:val="00193C74"/>
    <w:rsid w:val="001C39A6"/>
    <w:rsid w:val="001D216C"/>
    <w:rsid w:val="002070F5"/>
    <w:rsid w:val="00214D36"/>
    <w:rsid w:val="0022480F"/>
    <w:rsid w:val="00226062"/>
    <w:rsid w:val="00232C16"/>
    <w:rsid w:val="00233AAA"/>
    <w:rsid w:val="00234A86"/>
    <w:rsid w:val="00273415"/>
    <w:rsid w:val="0027753D"/>
    <w:rsid w:val="002914A3"/>
    <w:rsid w:val="00295882"/>
    <w:rsid w:val="002B3067"/>
    <w:rsid w:val="00322273"/>
    <w:rsid w:val="00336B8B"/>
    <w:rsid w:val="0034536D"/>
    <w:rsid w:val="003702F5"/>
    <w:rsid w:val="003755DE"/>
    <w:rsid w:val="00381D9D"/>
    <w:rsid w:val="00384B44"/>
    <w:rsid w:val="00393576"/>
    <w:rsid w:val="003D21D2"/>
    <w:rsid w:val="003E4DD8"/>
    <w:rsid w:val="00421CF0"/>
    <w:rsid w:val="00424D24"/>
    <w:rsid w:val="0042641B"/>
    <w:rsid w:val="00434E3B"/>
    <w:rsid w:val="00480A32"/>
    <w:rsid w:val="004A1B04"/>
    <w:rsid w:val="004E3934"/>
    <w:rsid w:val="004E6FE9"/>
    <w:rsid w:val="005104FB"/>
    <w:rsid w:val="005121DE"/>
    <w:rsid w:val="00550446"/>
    <w:rsid w:val="005539DD"/>
    <w:rsid w:val="005661D9"/>
    <w:rsid w:val="005A0421"/>
    <w:rsid w:val="005F3543"/>
    <w:rsid w:val="005F4A4D"/>
    <w:rsid w:val="005F5B88"/>
    <w:rsid w:val="00612F20"/>
    <w:rsid w:val="00620521"/>
    <w:rsid w:val="006228B9"/>
    <w:rsid w:val="006348D4"/>
    <w:rsid w:val="00636D00"/>
    <w:rsid w:val="006725AA"/>
    <w:rsid w:val="00673589"/>
    <w:rsid w:val="00697F84"/>
    <w:rsid w:val="006A5032"/>
    <w:rsid w:val="006C028B"/>
    <w:rsid w:val="006E42E5"/>
    <w:rsid w:val="006F389D"/>
    <w:rsid w:val="00730089"/>
    <w:rsid w:val="0075178A"/>
    <w:rsid w:val="00754ACA"/>
    <w:rsid w:val="00760B8B"/>
    <w:rsid w:val="00796BFA"/>
    <w:rsid w:val="007A7317"/>
    <w:rsid w:val="007B62E1"/>
    <w:rsid w:val="007E1E53"/>
    <w:rsid w:val="007F2377"/>
    <w:rsid w:val="007F7AE0"/>
    <w:rsid w:val="00825E71"/>
    <w:rsid w:val="00841531"/>
    <w:rsid w:val="0085224C"/>
    <w:rsid w:val="00871B24"/>
    <w:rsid w:val="00883E4C"/>
    <w:rsid w:val="0088401C"/>
    <w:rsid w:val="00885012"/>
    <w:rsid w:val="008C1253"/>
    <w:rsid w:val="008C3A40"/>
    <w:rsid w:val="008E1364"/>
    <w:rsid w:val="00910B7E"/>
    <w:rsid w:val="00916B21"/>
    <w:rsid w:val="009D13C3"/>
    <w:rsid w:val="009E016D"/>
    <w:rsid w:val="009F3B68"/>
    <w:rsid w:val="009F5052"/>
    <w:rsid w:val="00A07098"/>
    <w:rsid w:val="00A3560D"/>
    <w:rsid w:val="00A35AFA"/>
    <w:rsid w:val="00A3704A"/>
    <w:rsid w:val="00A42355"/>
    <w:rsid w:val="00A47924"/>
    <w:rsid w:val="00A72388"/>
    <w:rsid w:val="00AA62B5"/>
    <w:rsid w:val="00AD52DF"/>
    <w:rsid w:val="00AE294F"/>
    <w:rsid w:val="00AF60D4"/>
    <w:rsid w:val="00B04791"/>
    <w:rsid w:val="00B10571"/>
    <w:rsid w:val="00B16BB6"/>
    <w:rsid w:val="00B173B4"/>
    <w:rsid w:val="00B244B1"/>
    <w:rsid w:val="00B3165A"/>
    <w:rsid w:val="00B74528"/>
    <w:rsid w:val="00B835E8"/>
    <w:rsid w:val="00B875EC"/>
    <w:rsid w:val="00B9733F"/>
    <w:rsid w:val="00BB5EE1"/>
    <w:rsid w:val="00BD7280"/>
    <w:rsid w:val="00BF48A8"/>
    <w:rsid w:val="00BF491B"/>
    <w:rsid w:val="00BF499B"/>
    <w:rsid w:val="00C35975"/>
    <w:rsid w:val="00C35F66"/>
    <w:rsid w:val="00C62B2C"/>
    <w:rsid w:val="00C77F8B"/>
    <w:rsid w:val="00C90273"/>
    <w:rsid w:val="00C97471"/>
    <w:rsid w:val="00CB7506"/>
    <w:rsid w:val="00D5649C"/>
    <w:rsid w:val="00D642DB"/>
    <w:rsid w:val="00DB1345"/>
    <w:rsid w:val="00DB4542"/>
    <w:rsid w:val="00DD07CE"/>
    <w:rsid w:val="00DD5FF3"/>
    <w:rsid w:val="00E21A8E"/>
    <w:rsid w:val="00E348FB"/>
    <w:rsid w:val="00E45D31"/>
    <w:rsid w:val="00E50F23"/>
    <w:rsid w:val="00E5382B"/>
    <w:rsid w:val="00E65674"/>
    <w:rsid w:val="00E900AA"/>
    <w:rsid w:val="00E90FB9"/>
    <w:rsid w:val="00E95969"/>
    <w:rsid w:val="00EA0BFF"/>
    <w:rsid w:val="00EF55C3"/>
    <w:rsid w:val="00F03978"/>
    <w:rsid w:val="00F10974"/>
    <w:rsid w:val="00F54013"/>
    <w:rsid w:val="00F86D9F"/>
    <w:rsid w:val="00F964FE"/>
    <w:rsid w:val="00FC47F1"/>
    <w:rsid w:val="00FF3C8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4966D"/>
  <w15:docId w15:val="{527E6907-47DD-4C6A-98E0-6390A267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paragraph" w:styleId="BodyTextIndent3">
    <w:name w:val="Body Text Indent 3"/>
    <w:basedOn w:val="Normal"/>
    <w:link w:val="BodyTextIndent3Char"/>
    <w:uiPriority w:val="99"/>
    <w:unhideWhenUsed/>
    <w:rsid w:val="00760B8B"/>
    <w:pPr>
      <w:ind w:left="283"/>
      <w:jc w:val="left"/>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uiPriority w:val="99"/>
    <w:rsid w:val="00760B8B"/>
    <w:rPr>
      <w:rFonts w:ascii="Times New Roman" w:eastAsia="Times New Roman" w:hAnsi="Times New Roman" w:cs="Times New Roman"/>
      <w:sz w:val="16"/>
      <w:szCs w:val="16"/>
      <w:lang w:eastAsia="en-GB"/>
    </w:rPr>
  </w:style>
  <w:style w:type="character" w:customStyle="1" w:styleId="normaltextrun">
    <w:name w:val="normaltextrun"/>
    <w:basedOn w:val="DefaultParagraphFont"/>
    <w:rsid w:val="000564E5"/>
  </w:style>
  <w:style w:type="paragraph" w:styleId="Revision">
    <w:name w:val="Revision"/>
    <w:hidden/>
    <w:uiPriority w:val="99"/>
    <w:semiHidden/>
    <w:rsid w:val="00C90273"/>
  </w:style>
  <w:style w:type="character" w:styleId="UnresolvedMention">
    <w:name w:val="Unresolved Mention"/>
    <w:basedOn w:val="DefaultParagraphFont"/>
    <w:uiPriority w:val="99"/>
    <w:semiHidden/>
    <w:unhideWhenUsed/>
    <w:rsid w:val="00040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8239">
      <w:bodyDiv w:val="1"/>
      <w:marLeft w:val="0"/>
      <w:marRight w:val="0"/>
      <w:marTop w:val="0"/>
      <w:marBottom w:val="0"/>
      <w:divBdr>
        <w:top w:val="none" w:sz="0" w:space="0" w:color="auto"/>
        <w:left w:val="none" w:sz="0" w:space="0" w:color="auto"/>
        <w:bottom w:val="none" w:sz="0" w:space="0" w:color="auto"/>
        <w:right w:val="none" w:sz="0" w:space="0" w:color="auto"/>
      </w:divBdr>
    </w:div>
    <w:div w:id="557400710">
      <w:bodyDiv w:val="1"/>
      <w:marLeft w:val="0"/>
      <w:marRight w:val="0"/>
      <w:marTop w:val="0"/>
      <w:marBottom w:val="0"/>
      <w:divBdr>
        <w:top w:val="none" w:sz="0" w:space="0" w:color="auto"/>
        <w:left w:val="none" w:sz="0" w:space="0" w:color="auto"/>
        <w:bottom w:val="none" w:sz="0" w:space="0" w:color="auto"/>
        <w:right w:val="none" w:sz="0" w:space="0" w:color="auto"/>
      </w:divBdr>
    </w:div>
    <w:div w:id="711535445">
      <w:bodyDiv w:val="1"/>
      <w:marLeft w:val="0"/>
      <w:marRight w:val="0"/>
      <w:marTop w:val="0"/>
      <w:marBottom w:val="0"/>
      <w:divBdr>
        <w:top w:val="none" w:sz="0" w:space="0" w:color="auto"/>
        <w:left w:val="none" w:sz="0" w:space="0" w:color="auto"/>
        <w:bottom w:val="none" w:sz="0" w:space="0" w:color="auto"/>
        <w:right w:val="none" w:sz="0" w:space="0" w:color="auto"/>
      </w:divBdr>
      <w:divsChild>
        <w:div w:id="1325742547">
          <w:marLeft w:val="0"/>
          <w:marRight w:val="0"/>
          <w:marTop w:val="0"/>
          <w:marBottom w:val="0"/>
          <w:divBdr>
            <w:top w:val="none" w:sz="0" w:space="0" w:color="auto"/>
            <w:left w:val="none" w:sz="0" w:space="0" w:color="auto"/>
            <w:bottom w:val="none" w:sz="0" w:space="0" w:color="auto"/>
            <w:right w:val="none" w:sz="0" w:space="0" w:color="auto"/>
          </w:divBdr>
        </w:div>
        <w:div w:id="2085910294">
          <w:marLeft w:val="0"/>
          <w:marRight w:val="0"/>
          <w:marTop w:val="0"/>
          <w:marBottom w:val="0"/>
          <w:divBdr>
            <w:top w:val="none" w:sz="0" w:space="0" w:color="auto"/>
            <w:left w:val="none" w:sz="0" w:space="0" w:color="auto"/>
            <w:bottom w:val="none" w:sz="0" w:space="0" w:color="auto"/>
            <w:right w:val="none" w:sz="0" w:space="0" w:color="auto"/>
          </w:divBdr>
        </w:div>
        <w:div w:id="573248704">
          <w:marLeft w:val="0"/>
          <w:marRight w:val="0"/>
          <w:marTop w:val="0"/>
          <w:marBottom w:val="0"/>
          <w:divBdr>
            <w:top w:val="none" w:sz="0" w:space="0" w:color="auto"/>
            <w:left w:val="none" w:sz="0" w:space="0" w:color="auto"/>
            <w:bottom w:val="none" w:sz="0" w:space="0" w:color="auto"/>
            <w:right w:val="none" w:sz="0" w:space="0" w:color="auto"/>
          </w:divBdr>
        </w:div>
        <w:div w:id="172261280">
          <w:marLeft w:val="0"/>
          <w:marRight w:val="0"/>
          <w:marTop w:val="0"/>
          <w:marBottom w:val="0"/>
          <w:divBdr>
            <w:top w:val="none" w:sz="0" w:space="0" w:color="auto"/>
            <w:left w:val="none" w:sz="0" w:space="0" w:color="auto"/>
            <w:bottom w:val="none" w:sz="0" w:space="0" w:color="auto"/>
            <w:right w:val="none" w:sz="0" w:space="0" w:color="auto"/>
          </w:divBdr>
        </w:div>
        <w:div w:id="1341395720">
          <w:marLeft w:val="0"/>
          <w:marRight w:val="0"/>
          <w:marTop w:val="0"/>
          <w:marBottom w:val="0"/>
          <w:divBdr>
            <w:top w:val="none" w:sz="0" w:space="0" w:color="auto"/>
            <w:left w:val="none" w:sz="0" w:space="0" w:color="auto"/>
            <w:bottom w:val="none" w:sz="0" w:space="0" w:color="auto"/>
            <w:right w:val="none" w:sz="0" w:space="0" w:color="auto"/>
          </w:divBdr>
        </w:div>
        <w:div w:id="888151217">
          <w:marLeft w:val="0"/>
          <w:marRight w:val="0"/>
          <w:marTop w:val="0"/>
          <w:marBottom w:val="0"/>
          <w:divBdr>
            <w:top w:val="none" w:sz="0" w:space="0" w:color="auto"/>
            <w:left w:val="none" w:sz="0" w:space="0" w:color="auto"/>
            <w:bottom w:val="none" w:sz="0" w:space="0" w:color="auto"/>
            <w:right w:val="none" w:sz="0" w:space="0" w:color="auto"/>
          </w:divBdr>
        </w:div>
        <w:div w:id="1386373799">
          <w:marLeft w:val="0"/>
          <w:marRight w:val="0"/>
          <w:marTop w:val="0"/>
          <w:marBottom w:val="0"/>
          <w:divBdr>
            <w:top w:val="none" w:sz="0" w:space="0" w:color="auto"/>
            <w:left w:val="none" w:sz="0" w:space="0" w:color="auto"/>
            <w:bottom w:val="none" w:sz="0" w:space="0" w:color="auto"/>
            <w:right w:val="none" w:sz="0" w:space="0" w:color="auto"/>
          </w:divBdr>
        </w:div>
        <w:div w:id="988360363">
          <w:marLeft w:val="0"/>
          <w:marRight w:val="0"/>
          <w:marTop w:val="0"/>
          <w:marBottom w:val="0"/>
          <w:divBdr>
            <w:top w:val="none" w:sz="0" w:space="0" w:color="auto"/>
            <w:left w:val="none" w:sz="0" w:space="0" w:color="auto"/>
            <w:bottom w:val="none" w:sz="0" w:space="0" w:color="auto"/>
            <w:right w:val="none" w:sz="0" w:space="0" w:color="auto"/>
          </w:divBdr>
        </w:div>
        <w:div w:id="1889220507">
          <w:marLeft w:val="0"/>
          <w:marRight w:val="0"/>
          <w:marTop w:val="0"/>
          <w:marBottom w:val="0"/>
          <w:divBdr>
            <w:top w:val="none" w:sz="0" w:space="0" w:color="auto"/>
            <w:left w:val="none" w:sz="0" w:space="0" w:color="auto"/>
            <w:bottom w:val="none" w:sz="0" w:space="0" w:color="auto"/>
            <w:right w:val="none" w:sz="0" w:space="0" w:color="auto"/>
          </w:divBdr>
        </w:div>
        <w:div w:id="1024210671">
          <w:marLeft w:val="0"/>
          <w:marRight w:val="0"/>
          <w:marTop w:val="0"/>
          <w:marBottom w:val="0"/>
          <w:divBdr>
            <w:top w:val="none" w:sz="0" w:space="0" w:color="auto"/>
            <w:left w:val="none" w:sz="0" w:space="0" w:color="auto"/>
            <w:bottom w:val="none" w:sz="0" w:space="0" w:color="auto"/>
            <w:right w:val="none" w:sz="0" w:space="0" w:color="auto"/>
          </w:divBdr>
        </w:div>
        <w:div w:id="2120370629">
          <w:marLeft w:val="0"/>
          <w:marRight w:val="0"/>
          <w:marTop w:val="0"/>
          <w:marBottom w:val="0"/>
          <w:divBdr>
            <w:top w:val="none" w:sz="0" w:space="0" w:color="auto"/>
            <w:left w:val="none" w:sz="0" w:space="0" w:color="auto"/>
            <w:bottom w:val="none" w:sz="0" w:space="0" w:color="auto"/>
            <w:right w:val="none" w:sz="0" w:space="0" w:color="auto"/>
          </w:divBdr>
        </w:div>
        <w:div w:id="741368552">
          <w:marLeft w:val="0"/>
          <w:marRight w:val="0"/>
          <w:marTop w:val="0"/>
          <w:marBottom w:val="0"/>
          <w:divBdr>
            <w:top w:val="none" w:sz="0" w:space="0" w:color="auto"/>
            <w:left w:val="none" w:sz="0" w:space="0" w:color="auto"/>
            <w:bottom w:val="none" w:sz="0" w:space="0" w:color="auto"/>
            <w:right w:val="none" w:sz="0" w:space="0" w:color="auto"/>
          </w:divBdr>
        </w:div>
        <w:div w:id="81267899">
          <w:marLeft w:val="0"/>
          <w:marRight w:val="0"/>
          <w:marTop w:val="0"/>
          <w:marBottom w:val="0"/>
          <w:divBdr>
            <w:top w:val="none" w:sz="0" w:space="0" w:color="auto"/>
            <w:left w:val="none" w:sz="0" w:space="0" w:color="auto"/>
            <w:bottom w:val="none" w:sz="0" w:space="0" w:color="auto"/>
            <w:right w:val="none" w:sz="0" w:space="0" w:color="auto"/>
          </w:divBdr>
        </w:div>
        <w:div w:id="1743213387">
          <w:marLeft w:val="0"/>
          <w:marRight w:val="0"/>
          <w:marTop w:val="0"/>
          <w:marBottom w:val="0"/>
          <w:divBdr>
            <w:top w:val="none" w:sz="0" w:space="0" w:color="auto"/>
            <w:left w:val="none" w:sz="0" w:space="0" w:color="auto"/>
            <w:bottom w:val="none" w:sz="0" w:space="0" w:color="auto"/>
            <w:right w:val="none" w:sz="0" w:space="0" w:color="auto"/>
          </w:divBdr>
        </w:div>
        <w:div w:id="104279331">
          <w:marLeft w:val="0"/>
          <w:marRight w:val="0"/>
          <w:marTop w:val="0"/>
          <w:marBottom w:val="0"/>
          <w:divBdr>
            <w:top w:val="none" w:sz="0" w:space="0" w:color="auto"/>
            <w:left w:val="none" w:sz="0" w:space="0" w:color="auto"/>
            <w:bottom w:val="none" w:sz="0" w:space="0" w:color="auto"/>
            <w:right w:val="none" w:sz="0" w:space="0" w:color="auto"/>
          </w:divBdr>
        </w:div>
        <w:div w:id="472523376">
          <w:marLeft w:val="0"/>
          <w:marRight w:val="0"/>
          <w:marTop w:val="0"/>
          <w:marBottom w:val="0"/>
          <w:divBdr>
            <w:top w:val="none" w:sz="0" w:space="0" w:color="auto"/>
            <w:left w:val="none" w:sz="0" w:space="0" w:color="auto"/>
            <w:bottom w:val="none" w:sz="0" w:space="0" w:color="auto"/>
            <w:right w:val="none" w:sz="0" w:space="0" w:color="auto"/>
          </w:divBdr>
        </w:div>
      </w:divsChild>
    </w:div>
    <w:div w:id="831140212">
      <w:bodyDiv w:val="1"/>
      <w:marLeft w:val="0"/>
      <w:marRight w:val="0"/>
      <w:marTop w:val="0"/>
      <w:marBottom w:val="0"/>
      <w:divBdr>
        <w:top w:val="none" w:sz="0" w:space="0" w:color="auto"/>
        <w:left w:val="none" w:sz="0" w:space="0" w:color="auto"/>
        <w:bottom w:val="none" w:sz="0" w:space="0" w:color="auto"/>
        <w:right w:val="none" w:sz="0" w:space="0" w:color="auto"/>
      </w:divBdr>
      <w:divsChild>
        <w:div w:id="19861877">
          <w:marLeft w:val="0"/>
          <w:marRight w:val="0"/>
          <w:marTop w:val="0"/>
          <w:marBottom w:val="0"/>
          <w:divBdr>
            <w:top w:val="none" w:sz="0" w:space="0" w:color="auto"/>
            <w:left w:val="none" w:sz="0" w:space="0" w:color="auto"/>
            <w:bottom w:val="none" w:sz="0" w:space="0" w:color="auto"/>
            <w:right w:val="none" w:sz="0" w:space="0" w:color="auto"/>
          </w:divBdr>
        </w:div>
        <w:div w:id="1162694805">
          <w:marLeft w:val="0"/>
          <w:marRight w:val="0"/>
          <w:marTop w:val="0"/>
          <w:marBottom w:val="0"/>
          <w:divBdr>
            <w:top w:val="none" w:sz="0" w:space="0" w:color="auto"/>
            <w:left w:val="none" w:sz="0" w:space="0" w:color="auto"/>
            <w:bottom w:val="none" w:sz="0" w:space="0" w:color="auto"/>
            <w:right w:val="none" w:sz="0" w:space="0" w:color="auto"/>
          </w:divBdr>
        </w:div>
        <w:div w:id="2088913094">
          <w:marLeft w:val="0"/>
          <w:marRight w:val="0"/>
          <w:marTop w:val="0"/>
          <w:marBottom w:val="0"/>
          <w:divBdr>
            <w:top w:val="none" w:sz="0" w:space="0" w:color="auto"/>
            <w:left w:val="none" w:sz="0" w:space="0" w:color="auto"/>
            <w:bottom w:val="none" w:sz="0" w:space="0" w:color="auto"/>
            <w:right w:val="none" w:sz="0" w:space="0" w:color="auto"/>
          </w:divBdr>
        </w:div>
        <w:div w:id="1595935723">
          <w:marLeft w:val="0"/>
          <w:marRight w:val="0"/>
          <w:marTop w:val="0"/>
          <w:marBottom w:val="0"/>
          <w:divBdr>
            <w:top w:val="none" w:sz="0" w:space="0" w:color="auto"/>
            <w:left w:val="none" w:sz="0" w:space="0" w:color="auto"/>
            <w:bottom w:val="none" w:sz="0" w:space="0" w:color="auto"/>
            <w:right w:val="none" w:sz="0" w:space="0" w:color="auto"/>
          </w:divBdr>
        </w:div>
        <w:div w:id="1132593652">
          <w:marLeft w:val="0"/>
          <w:marRight w:val="0"/>
          <w:marTop w:val="0"/>
          <w:marBottom w:val="0"/>
          <w:divBdr>
            <w:top w:val="none" w:sz="0" w:space="0" w:color="auto"/>
            <w:left w:val="none" w:sz="0" w:space="0" w:color="auto"/>
            <w:bottom w:val="none" w:sz="0" w:space="0" w:color="auto"/>
            <w:right w:val="none" w:sz="0" w:space="0" w:color="auto"/>
          </w:divBdr>
        </w:div>
        <w:div w:id="1764259511">
          <w:marLeft w:val="0"/>
          <w:marRight w:val="0"/>
          <w:marTop w:val="0"/>
          <w:marBottom w:val="0"/>
          <w:divBdr>
            <w:top w:val="none" w:sz="0" w:space="0" w:color="auto"/>
            <w:left w:val="none" w:sz="0" w:space="0" w:color="auto"/>
            <w:bottom w:val="none" w:sz="0" w:space="0" w:color="auto"/>
            <w:right w:val="none" w:sz="0" w:space="0" w:color="auto"/>
          </w:divBdr>
        </w:div>
        <w:div w:id="1894851222">
          <w:marLeft w:val="0"/>
          <w:marRight w:val="0"/>
          <w:marTop w:val="0"/>
          <w:marBottom w:val="0"/>
          <w:divBdr>
            <w:top w:val="none" w:sz="0" w:space="0" w:color="auto"/>
            <w:left w:val="none" w:sz="0" w:space="0" w:color="auto"/>
            <w:bottom w:val="none" w:sz="0" w:space="0" w:color="auto"/>
            <w:right w:val="none" w:sz="0" w:space="0" w:color="auto"/>
          </w:divBdr>
        </w:div>
        <w:div w:id="1869639194">
          <w:marLeft w:val="0"/>
          <w:marRight w:val="0"/>
          <w:marTop w:val="0"/>
          <w:marBottom w:val="0"/>
          <w:divBdr>
            <w:top w:val="none" w:sz="0" w:space="0" w:color="auto"/>
            <w:left w:val="none" w:sz="0" w:space="0" w:color="auto"/>
            <w:bottom w:val="none" w:sz="0" w:space="0" w:color="auto"/>
            <w:right w:val="none" w:sz="0" w:space="0" w:color="auto"/>
          </w:divBdr>
        </w:div>
        <w:div w:id="306397426">
          <w:marLeft w:val="0"/>
          <w:marRight w:val="0"/>
          <w:marTop w:val="0"/>
          <w:marBottom w:val="0"/>
          <w:divBdr>
            <w:top w:val="none" w:sz="0" w:space="0" w:color="auto"/>
            <w:left w:val="none" w:sz="0" w:space="0" w:color="auto"/>
            <w:bottom w:val="none" w:sz="0" w:space="0" w:color="auto"/>
            <w:right w:val="none" w:sz="0" w:space="0" w:color="auto"/>
          </w:divBdr>
        </w:div>
        <w:div w:id="486408371">
          <w:marLeft w:val="0"/>
          <w:marRight w:val="0"/>
          <w:marTop w:val="0"/>
          <w:marBottom w:val="0"/>
          <w:divBdr>
            <w:top w:val="none" w:sz="0" w:space="0" w:color="auto"/>
            <w:left w:val="none" w:sz="0" w:space="0" w:color="auto"/>
            <w:bottom w:val="none" w:sz="0" w:space="0" w:color="auto"/>
            <w:right w:val="none" w:sz="0" w:space="0" w:color="auto"/>
          </w:divBdr>
        </w:div>
        <w:div w:id="1849294854">
          <w:marLeft w:val="0"/>
          <w:marRight w:val="0"/>
          <w:marTop w:val="0"/>
          <w:marBottom w:val="0"/>
          <w:divBdr>
            <w:top w:val="none" w:sz="0" w:space="0" w:color="auto"/>
            <w:left w:val="none" w:sz="0" w:space="0" w:color="auto"/>
            <w:bottom w:val="none" w:sz="0" w:space="0" w:color="auto"/>
            <w:right w:val="none" w:sz="0" w:space="0" w:color="auto"/>
          </w:divBdr>
        </w:div>
        <w:div w:id="1920358736">
          <w:marLeft w:val="0"/>
          <w:marRight w:val="0"/>
          <w:marTop w:val="0"/>
          <w:marBottom w:val="0"/>
          <w:divBdr>
            <w:top w:val="none" w:sz="0" w:space="0" w:color="auto"/>
            <w:left w:val="none" w:sz="0" w:space="0" w:color="auto"/>
            <w:bottom w:val="none" w:sz="0" w:space="0" w:color="auto"/>
            <w:right w:val="none" w:sz="0" w:space="0" w:color="auto"/>
          </w:divBdr>
        </w:div>
        <w:div w:id="113452484">
          <w:marLeft w:val="0"/>
          <w:marRight w:val="0"/>
          <w:marTop w:val="0"/>
          <w:marBottom w:val="0"/>
          <w:divBdr>
            <w:top w:val="none" w:sz="0" w:space="0" w:color="auto"/>
            <w:left w:val="none" w:sz="0" w:space="0" w:color="auto"/>
            <w:bottom w:val="none" w:sz="0" w:space="0" w:color="auto"/>
            <w:right w:val="none" w:sz="0" w:space="0" w:color="auto"/>
          </w:divBdr>
        </w:div>
        <w:div w:id="1389839680">
          <w:marLeft w:val="0"/>
          <w:marRight w:val="0"/>
          <w:marTop w:val="0"/>
          <w:marBottom w:val="0"/>
          <w:divBdr>
            <w:top w:val="none" w:sz="0" w:space="0" w:color="auto"/>
            <w:left w:val="none" w:sz="0" w:space="0" w:color="auto"/>
            <w:bottom w:val="none" w:sz="0" w:space="0" w:color="auto"/>
            <w:right w:val="none" w:sz="0" w:space="0" w:color="auto"/>
          </w:divBdr>
        </w:div>
        <w:div w:id="1309092172">
          <w:marLeft w:val="0"/>
          <w:marRight w:val="0"/>
          <w:marTop w:val="0"/>
          <w:marBottom w:val="0"/>
          <w:divBdr>
            <w:top w:val="none" w:sz="0" w:space="0" w:color="auto"/>
            <w:left w:val="none" w:sz="0" w:space="0" w:color="auto"/>
            <w:bottom w:val="none" w:sz="0" w:space="0" w:color="auto"/>
            <w:right w:val="none" w:sz="0" w:space="0" w:color="auto"/>
          </w:divBdr>
        </w:div>
        <w:div w:id="1551990130">
          <w:marLeft w:val="0"/>
          <w:marRight w:val="0"/>
          <w:marTop w:val="0"/>
          <w:marBottom w:val="0"/>
          <w:divBdr>
            <w:top w:val="none" w:sz="0" w:space="0" w:color="auto"/>
            <w:left w:val="none" w:sz="0" w:space="0" w:color="auto"/>
            <w:bottom w:val="none" w:sz="0" w:space="0" w:color="auto"/>
            <w:right w:val="none" w:sz="0" w:space="0" w:color="auto"/>
          </w:divBdr>
        </w:div>
      </w:divsChild>
    </w:div>
    <w:div w:id="859321540">
      <w:bodyDiv w:val="1"/>
      <w:marLeft w:val="0"/>
      <w:marRight w:val="0"/>
      <w:marTop w:val="0"/>
      <w:marBottom w:val="0"/>
      <w:divBdr>
        <w:top w:val="none" w:sz="0" w:space="0" w:color="auto"/>
        <w:left w:val="none" w:sz="0" w:space="0" w:color="auto"/>
        <w:bottom w:val="none" w:sz="0" w:space="0" w:color="auto"/>
        <w:right w:val="none" w:sz="0" w:space="0" w:color="auto"/>
      </w:divBdr>
    </w:div>
    <w:div w:id="201564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3.safelinks.protection.outlook.com/?url=https%3A%2F%2Fwww.nihr.ac.uk%2Fexplore-nihr%2Facademy-programmes%2Fintegrated-academic-training.htm&amp;data=05%7C02%7CL.C.Wallace%40leeds.ac.uk%7C8c663698c201424df43f08dc9f4e27aa%7Cbdeaeda8c81d45ce863e5232a535b7cb%7C0%7C0%7C638560406464737503%7CUnknown%7CTWFpbGZsb3d8eyJWIjoiMC4wLjAwMDAiLCJQIjoiV2luMzIiLCJBTiI6Ik1haWwiLCJXVCI6Mn0%3D%7C0%7C%7C%7C&amp;sdata=Vh0hHjCu%2BIO1z4MV5dplncAHQHfHKZIZ3TvMXhU4gf0%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quirke@leeds.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todd@leeds.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72C42F64A9CD242A65A203BB4200854" ma:contentTypeVersion="17" ma:contentTypeDescription="Create a new document." ma:contentTypeScope="" ma:versionID="222294f9e6c38bd82f78e242ec6c9630">
  <xsd:schema xmlns:xsd="http://www.w3.org/2001/XMLSchema" xmlns:xs="http://www.w3.org/2001/XMLSchema" xmlns:p="http://schemas.microsoft.com/office/2006/metadata/properties" xmlns:ns2="93100806-5036-4de7-8695-a6379b7bb219" xmlns:ns3="8c70f0f8-bae1-40a2-a615-ea56d09b551d" targetNamespace="http://schemas.microsoft.com/office/2006/metadata/properties" ma:root="true" ma:fieldsID="e0c4e29d62e9c01d31d34f1563b4fcd8" ns2:_="" ns3:_="">
    <xsd:import namespace="93100806-5036-4de7-8695-a6379b7bb219"/>
    <xsd:import namespace="8c70f0f8-bae1-40a2-a615-ea56d09b55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0806-5036-4de7-8695-a6379b7bb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0f0f8-bae1-40a2-a615-ea56d09b55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a42449-4c00-4df4-a06d-2043a627baf7}" ma:internalName="TaxCatchAll" ma:showField="CatchAllData" ma:web="8c70f0f8-bae1-40a2-a615-ea56d09b5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c70f0f8-bae1-40a2-a615-ea56d09b551d" xsi:nil="true"/>
    <lcf76f155ced4ddcb4097134ff3c332f xmlns="93100806-5036-4de7-8695-a6379b7bb2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9A946D-1DC2-476A-99BD-48F1693576AD}">
  <ds:schemaRefs>
    <ds:schemaRef ds:uri="http://schemas.openxmlformats.org/officeDocument/2006/bibliography"/>
  </ds:schemaRefs>
</ds:datastoreItem>
</file>

<file path=customXml/itemProps2.xml><?xml version="1.0" encoding="utf-8"?>
<ds:datastoreItem xmlns:ds="http://schemas.openxmlformats.org/officeDocument/2006/customXml" ds:itemID="{09AB0B2E-9076-4D73-9041-E1FC0739C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0806-5036-4de7-8695-a6379b7bb219"/>
    <ds:schemaRef ds:uri="8c70f0f8-bae1-40a2-a615-ea56d09b5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39DCC8-16A6-4D69-8F06-7F23AD7F3F27}">
  <ds:schemaRefs>
    <ds:schemaRef ds:uri="http://schemas.microsoft.com/sharepoint/v3/contenttype/forms"/>
  </ds:schemaRefs>
</ds:datastoreItem>
</file>

<file path=customXml/itemProps4.xml><?xml version="1.0" encoding="utf-8"?>
<ds:datastoreItem xmlns:ds="http://schemas.openxmlformats.org/officeDocument/2006/customXml" ds:itemID="{11658D3D-8900-4306-A1E4-1BBA69846A6E}">
  <ds:schemaRefs>
    <ds:schemaRef ds:uri="http://schemas.microsoft.com/office/2006/metadata/properties"/>
    <ds:schemaRef ds:uri="http://schemas.microsoft.com/office/infopath/2007/PartnerControls"/>
    <ds:schemaRef ds:uri="8c70f0f8-bae1-40a2-a615-ea56d09b551d"/>
    <ds:schemaRef ds:uri="93100806-5036-4de7-8695-a6379b7bb21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2060</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Lawson</dc:creator>
  <cp:lastModifiedBy>Linda Wallace</cp:lastModifiedBy>
  <cp:revision>3</cp:revision>
  <dcterms:created xsi:type="dcterms:W3CDTF">2025-09-16T10:47:00Z</dcterms:created>
  <dcterms:modified xsi:type="dcterms:W3CDTF">2025-09-16T11:56:00Z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0x010100C72C42F64A9CD242A65A203BB4200854</vt:lpwstr>
  </property>
  <property fmtid="{D5CDD505-2E9C-101B-9397-08002B2CF9AE}" pid="3" name="MediaServiceImageTags">
    <vt:lpwstr/>
  </property>
</Properties>
</file>