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22E1" w14:textId="77777777" w:rsidR="00A47924" w:rsidRPr="00A47924" w:rsidRDefault="00A47924" w:rsidP="008E1364">
      <w:pPr>
        <w:pStyle w:val="Heading1"/>
        <w:pBdr>
          <w:bottom w:val="single" w:sz="4" w:space="2" w:color="A00054"/>
        </w:pBdr>
        <w:spacing w:before="0"/>
        <w:rPr>
          <w:sz w:val="20"/>
          <w:szCs w:val="20"/>
        </w:rPr>
      </w:pPr>
    </w:p>
    <w:p w14:paraId="0A1F110E" w14:textId="77777777" w:rsidR="004A11E2" w:rsidRDefault="004A11E2" w:rsidP="004A11E2">
      <w:pPr>
        <w:pStyle w:val="Heading1"/>
        <w:pBdr>
          <w:bottom w:val="single" w:sz="4" w:space="2" w:color="A00054"/>
        </w:pBdr>
        <w:spacing w:before="0"/>
      </w:pPr>
      <w:r>
        <w:t>Job Description</w:t>
      </w:r>
    </w:p>
    <w:p w14:paraId="64DDF8CF" w14:textId="77777777" w:rsidR="004A11E2" w:rsidRDefault="004A11E2" w:rsidP="004A11E2">
      <w:pPr>
        <w:pStyle w:val="Heading1"/>
        <w:pBdr>
          <w:bottom w:val="single" w:sz="4" w:space="2" w:color="A00054"/>
        </w:pBdr>
        <w:spacing w:before="0"/>
      </w:pPr>
      <w:r>
        <w:t xml:space="preserve">NIHR Academic Clinical Fellowship </w:t>
      </w:r>
    </w:p>
    <w:p w14:paraId="0BD66786" w14:textId="72387522" w:rsidR="00336B8B" w:rsidRPr="00444EB9" w:rsidRDefault="004A11E2" w:rsidP="004A11E2">
      <w:pPr>
        <w:pStyle w:val="Heading1"/>
        <w:pBdr>
          <w:bottom w:val="single" w:sz="4" w:space="2" w:color="A00054"/>
        </w:pBdr>
        <w:spacing w:before="0"/>
        <w:rPr>
          <w:color w:val="862E49"/>
        </w:rPr>
      </w:pPr>
      <w:r>
        <w:t xml:space="preserve">General Surgery </w:t>
      </w:r>
      <w:r w:rsidR="0036780A">
        <w:t>S</w:t>
      </w:r>
      <w:r w:rsidR="0059755A" w:rsidRPr="0059755A">
        <w:t>T1</w:t>
      </w:r>
      <w:r w:rsidR="0062469D">
        <w:t xml:space="preserve"> </w:t>
      </w:r>
    </w:p>
    <w:p w14:paraId="3B4E2F56" w14:textId="77777777" w:rsidR="00A47924" w:rsidRPr="006C01CC" w:rsidRDefault="00A47924" w:rsidP="00336B8B">
      <w:pPr>
        <w:pStyle w:val="NoSpacing"/>
        <w:rPr>
          <w:lang w:eastAsia="en-GB"/>
        </w:rPr>
      </w:pPr>
      <w:r w:rsidRPr="006C01CC">
        <w:rPr>
          <w:lang w:eastAsia="en-GB"/>
        </w:rPr>
        <w:t>The University of Leeds, in partnership with Health Education</w:t>
      </w:r>
      <w:r w:rsidR="003755DE" w:rsidRPr="006C01CC">
        <w:rPr>
          <w:lang w:eastAsia="en-GB"/>
        </w:rPr>
        <w:t xml:space="preserve"> England</w:t>
      </w:r>
      <w:r w:rsidRPr="006C01CC">
        <w:rPr>
          <w:lang w:eastAsia="en-GB"/>
        </w:rPr>
        <w:t xml:space="preserve"> Yorkshire and the Humber and the Leeds Teaching Hospitals NHS Trust, has developed an exciting pathway of academic </w:t>
      </w:r>
      <w:r w:rsidR="00E900AA" w:rsidRPr="006C01CC">
        <w:rPr>
          <w:lang w:eastAsia="en-GB"/>
        </w:rPr>
        <w:t>clinical training opportunities.</w:t>
      </w:r>
    </w:p>
    <w:p w14:paraId="417ABDCD" w14:textId="77777777" w:rsidR="00E900AA" w:rsidRPr="006C01CC" w:rsidRDefault="00E900AA" w:rsidP="00336B8B">
      <w:pPr>
        <w:pStyle w:val="NoSpacing"/>
        <w:rPr>
          <w:lang w:eastAsia="en-GB"/>
        </w:rPr>
      </w:pPr>
    </w:p>
    <w:p w14:paraId="1CD026DC" w14:textId="55171301" w:rsidR="00A47924" w:rsidRPr="00D3503F" w:rsidRDefault="00A47924" w:rsidP="00336B8B">
      <w:pPr>
        <w:pStyle w:val="NoSpacing"/>
        <w:rPr>
          <w:rFonts w:cs="Arial"/>
          <w:lang w:eastAsia="en-GB"/>
        </w:rPr>
      </w:pPr>
      <w:r w:rsidRPr="006C01CC">
        <w:rPr>
          <w:lang w:eastAsia="en-GB"/>
        </w:rPr>
        <w:t xml:space="preserve">Applications are now invited for an </w:t>
      </w:r>
      <w:r w:rsidRPr="004A11E2">
        <w:rPr>
          <w:b/>
          <w:lang w:eastAsia="en-GB"/>
        </w:rPr>
        <w:t xml:space="preserve">Academic Clinical Fellowship in </w:t>
      </w:r>
      <w:r w:rsidR="00D73850" w:rsidRPr="004A11E2">
        <w:rPr>
          <w:b/>
          <w:bCs/>
        </w:rPr>
        <w:t xml:space="preserve">General </w:t>
      </w:r>
      <w:r w:rsidR="003B0DDB" w:rsidRPr="004A11E2">
        <w:rPr>
          <w:b/>
          <w:bCs/>
        </w:rPr>
        <w:t>Surgery</w:t>
      </w:r>
      <w:r w:rsidR="00647297">
        <w:rPr>
          <w:b/>
          <w:bCs/>
        </w:rPr>
        <w:t xml:space="preserve"> </w:t>
      </w:r>
      <w:r w:rsidR="003B0DDB" w:rsidRPr="004A11E2">
        <w:rPr>
          <w:b/>
          <w:bCs/>
        </w:rPr>
        <w:t xml:space="preserve">at </w:t>
      </w:r>
      <w:r w:rsidR="0036780A">
        <w:rPr>
          <w:b/>
          <w:bCs/>
        </w:rPr>
        <w:t>S</w:t>
      </w:r>
      <w:r w:rsidR="0062469D">
        <w:rPr>
          <w:b/>
          <w:bCs/>
        </w:rPr>
        <w:t>T</w:t>
      </w:r>
      <w:r w:rsidR="003B0DDB" w:rsidRPr="004A11E2">
        <w:rPr>
          <w:b/>
          <w:bCs/>
        </w:rPr>
        <w:t xml:space="preserve">1 </w:t>
      </w:r>
      <w:r w:rsidRPr="004A11E2">
        <w:rPr>
          <w:b/>
          <w:lang w:eastAsia="en-GB"/>
        </w:rPr>
        <w:t>level.</w:t>
      </w:r>
      <w:r w:rsidRPr="006C01CC">
        <w:rPr>
          <w:lang w:eastAsia="en-GB"/>
        </w:rPr>
        <w:t xml:space="preserve"> </w:t>
      </w:r>
      <w:r w:rsidR="00A04C86" w:rsidRPr="000D757A">
        <w:rPr>
          <w:i/>
          <w:lang w:eastAsia="en-GB"/>
        </w:rPr>
        <w:t xml:space="preserve">This is a multi-specialty </w:t>
      </w:r>
      <w:r w:rsidR="00797163" w:rsidRPr="000D757A">
        <w:rPr>
          <w:i/>
          <w:lang w:eastAsia="en-GB"/>
        </w:rPr>
        <w:t>vacancy;</w:t>
      </w:r>
      <w:r w:rsidR="00A04C86" w:rsidRPr="000D757A">
        <w:rPr>
          <w:i/>
          <w:lang w:eastAsia="en-GB"/>
        </w:rPr>
        <w:t xml:space="preserve"> an appointment may not be made in this specialty. There will be 1 ACF post in either </w:t>
      </w:r>
      <w:r w:rsidR="00A04C86" w:rsidRPr="00D3503F">
        <w:rPr>
          <w:i/>
          <w:lang w:eastAsia="en-GB"/>
        </w:rPr>
        <w:t xml:space="preserve">General Surgery </w:t>
      </w:r>
      <w:r w:rsidR="00A04C86" w:rsidRPr="000D757A">
        <w:rPr>
          <w:i/>
          <w:lang w:eastAsia="en-GB"/>
        </w:rPr>
        <w:t>or</w:t>
      </w:r>
      <w:r w:rsidR="00A04C86">
        <w:rPr>
          <w:i/>
          <w:lang w:eastAsia="en-GB"/>
        </w:rPr>
        <w:t xml:space="preserve"> </w:t>
      </w:r>
      <w:r w:rsidR="00B1021D">
        <w:rPr>
          <w:i/>
          <w:lang w:eastAsia="en-GB"/>
        </w:rPr>
        <w:t>Vascular Surgery</w:t>
      </w:r>
      <w:r w:rsidR="00A04C86">
        <w:rPr>
          <w:i/>
          <w:lang w:eastAsia="en-GB"/>
        </w:rPr>
        <w:t>.</w:t>
      </w:r>
      <w:r w:rsidR="00A04C86" w:rsidRPr="005E4604">
        <w:rPr>
          <w:lang w:eastAsia="en-GB"/>
        </w:rPr>
        <w:t xml:space="preserve"> </w:t>
      </w:r>
      <w:r w:rsidR="00D3503F"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786F810A" w14:textId="77777777" w:rsidR="00A47924" w:rsidRPr="006C01CC" w:rsidRDefault="00A47924" w:rsidP="00336B8B">
      <w:pPr>
        <w:pStyle w:val="NoSpacing"/>
        <w:rPr>
          <w:lang w:eastAsia="en-GB"/>
        </w:rPr>
      </w:pPr>
    </w:p>
    <w:p w14:paraId="68B64288" w14:textId="77777777" w:rsidR="00A47924" w:rsidRPr="006C01CC" w:rsidRDefault="00A47924" w:rsidP="00336B8B">
      <w:pPr>
        <w:pStyle w:val="NoSpacing"/>
        <w:rPr>
          <w:lang w:eastAsia="en-GB"/>
        </w:rPr>
      </w:pPr>
      <w:r w:rsidRPr="006C01CC">
        <w:rPr>
          <w:lang w:eastAsia="en-GB"/>
        </w:rPr>
        <w:t>We are seeking highly motivated, enthusiastic individuals with the potential to excel in both their clinical and academic training and who have the ambition to be the next generation of academic clinicians.</w:t>
      </w:r>
    </w:p>
    <w:p w14:paraId="33235CCF" w14:textId="77777777" w:rsidR="00A47924" w:rsidRPr="006C01CC" w:rsidRDefault="00A47924" w:rsidP="00336B8B">
      <w:pPr>
        <w:pStyle w:val="NoSpacing"/>
        <w:rPr>
          <w:lang w:eastAsia="en-GB"/>
        </w:rPr>
      </w:pPr>
    </w:p>
    <w:p w14:paraId="7BC8E8F6" w14:textId="39BD29E8" w:rsidR="00A47924" w:rsidRPr="00A71F7E" w:rsidRDefault="00A47924" w:rsidP="00336B8B">
      <w:pPr>
        <w:pStyle w:val="NoSpacing"/>
        <w:rPr>
          <w:lang w:eastAsia="en-GB"/>
        </w:rPr>
      </w:pPr>
      <w:r w:rsidRPr="006C01CC">
        <w:rPr>
          <w:noProof/>
        </w:rPr>
        <w:t xml:space="preserve">This Academic Clinical Fellowship (ACF) programme in </w:t>
      </w:r>
      <w:r w:rsidR="003B0DDB" w:rsidRPr="006C01CC">
        <w:rPr>
          <w:bCs/>
        </w:rPr>
        <w:t>Gen</w:t>
      </w:r>
      <w:r w:rsidR="003F68E4">
        <w:rPr>
          <w:bCs/>
        </w:rPr>
        <w:t>e</w:t>
      </w:r>
      <w:r w:rsidR="003B0DDB" w:rsidRPr="006C01CC">
        <w:rPr>
          <w:bCs/>
        </w:rPr>
        <w:t>ral Surgery</w:t>
      </w:r>
      <w:r w:rsidRPr="006C01CC">
        <w:rPr>
          <w:b/>
          <w:bCs/>
        </w:rPr>
        <w:t xml:space="preserve"> </w:t>
      </w:r>
      <w:r w:rsidRPr="006C01CC">
        <w:rPr>
          <w:noProof/>
        </w:rPr>
        <w:t xml:space="preserve">will be run by the University of Leeds, the Leeds Teaching Hospitals NHS Trust and Health Education </w:t>
      </w:r>
      <w:r w:rsidR="003755DE" w:rsidRPr="006C01CC">
        <w:rPr>
          <w:noProof/>
        </w:rPr>
        <w:t xml:space="preserve">England </w:t>
      </w:r>
      <w:r w:rsidR="00E900AA" w:rsidRPr="006C01CC">
        <w:rPr>
          <w:noProof/>
        </w:rPr>
        <w:t>Yorkshire and the Humber.</w:t>
      </w:r>
      <w:r w:rsidR="004A11E2">
        <w:rPr>
          <w:lang w:eastAsia="en-GB"/>
        </w:rPr>
        <w:t xml:space="preserve"> </w:t>
      </w:r>
      <w:r w:rsidRPr="006C01CC">
        <w:t xml:space="preserve">Academic Clinical Fellowships (ACFs) are 3 year fixed-term national training </w:t>
      </w:r>
      <w:r w:rsidRPr="00A71F7E">
        <w:t>posts.  They attract an NTN(</w:t>
      </w:r>
      <w:r w:rsidR="00D3503F">
        <w:t>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659E32D4" w14:textId="77777777" w:rsidR="00A47924" w:rsidRPr="00A71F7E" w:rsidRDefault="00A47924" w:rsidP="00336B8B">
      <w:pPr>
        <w:pStyle w:val="NoSpacing"/>
      </w:pPr>
    </w:p>
    <w:p w14:paraId="0110ECD3" w14:textId="21F40FFD" w:rsidR="00A47924" w:rsidRPr="00A71F7E" w:rsidRDefault="004A11E2"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015A0D28" w14:textId="77777777" w:rsidR="00A47924" w:rsidRPr="00A71F7E" w:rsidRDefault="00A47924" w:rsidP="00336B8B">
      <w:pPr>
        <w:pStyle w:val="NoSpacing"/>
      </w:pPr>
    </w:p>
    <w:p w14:paraId="76B77B57"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7803ACB4" w14:textId="77777777" w:rsidR="00A47924" w:rsidRPr="00A71F7E" w:rsidRDefault="00A47924" w:rsidP="00336B8B">
      <w:pPr>
        <w:pStyle w:val="NoSpacing"/>
      </w:pPr>
    </w:p>
    <w:p w14:paraId="14564E8D" w14:textId="28FD6E4B" w:rsidR="00A47924" w:rsidRDefault="00A47924" w:rsidP="004A11E2">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4E10283A" w14:textId="77777777" w:rsidR="00336B8B" w:rsidRPr="007A3D31" w:rsidRDefault="00336B8B" w:rsidP="00336B8B">
      <w:pPr>
        <w:pStyle w:val="Heading1"/>
      </w:pPr>
      <w:r w:rsidRPr="007A3D31">
        <w:lastRenderedPageBreak/>
        <w:t>POST DETAILS</w:t>
      </w:r>
    </w:p>
    <w:p w14:paraId="5CE40AF7" w14:textId="77777777" w:rsidR="00336B8B" w:rsidRPr="007A3D31" w:rsidRDefault="00336B8B" w:rsidP="00336B8B">
      <w:pPr>
        <w:pStyle w:val="NoSpacing"/>
      </w:pPr>
    </w:p>
    <w:p w14:paraId="33859407" w14:textId="77777777" w:rsidR="00336B8B" w:rsidRDefault="00336B8B" w:rsidP="00336B8B">
      <w:pPr>
        <w:pStyle w:val="Heading2"/>
      </w:pPr>
      <w:r>
        <w:t>Job Title</w:t>
      </w:r>
    </w:p>
    <w:p w14:paraId="268C9268" w14:textId="4926DA4C" w:rsidR="00336B8B" w:rsidRPr="00264BBF" w:rsidRDefault="00336B8B" w:rsidP="00336B8B">
      <w:pPr>
        <w:pStyle w:val="NoSpacing"/>
      </w:pPr>
      <w:r w:rsidRPr="00264BBF">
        <w:t>NIHR A</w:t>
      </w:r>
      <w:r w:rsidR="003B0DDB">
        <w:t>cad</w:t>
      </w:r>
      <w:r w:rsidR="00D73850">
        <w:t>emic Clinical Fellow (ACF) – Gen</w:t>
      </w:r>
      <w:r w:rsidR="003B0DDB">
        <w:t>eral Surgery</w:t>
      </w:r>
      <w:r w:rsidR="004A11E2">
        <w:t xml:space="preserve"> </w:t>
      </w:r>
    </w:p>
    <w:p w14:paraId="252A50CF" w14:textId="77777777" w:rsidR="00336B8B" w:rsidRPr="007A3D31" w:rsidRDefault="00336B8B" w:rsidP="00336B8B">
      <w:pPr>
        <w:rPr>
          <w:szCs w:val="22"/>
          <w:u w:val="single"/>
        </w:rPr>
      </w:pPr>
    </w:p>
    <w:p w14:paraId="636ADEB4" w14:textId="77777777" w:rsidR="00336B8B" w:rsidRPr="007A3D31" w:rsidRDefault="00336B8B" w:rsidP="00336B8B">
      <w:pPr>
        <w:pStyle w:val="Heading2"/>
      </w:pPr>
      <w:r w:rsidRPr="007A3D31">
        <w:t>Duration of the Post</w:t>
      </w:r>
    </w:p>
    <w:p w14:paraId="15EE8080"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79C4718F" w14:textId="77777777" w:rsidR="00336B8B" w:rsidRPr="007A3D31" w:rsidRDefault="00336B8B" w:rsidP="00336B8B">
      <w:pPr>
        <w:ind w:left="360" w:hanging="360"/>
        <w:rPr>
          <w:szCs w:val="22"/>
        </w:rPr>
      </w:pPr>
    </w:p>
    <w:p w14:paraId="00456A99" w14:textId="77777777" w:rsidR="00336B8B" w:rsidRPr="007A3D31" w:rsidRDefault="00336B8B" w:rsidP="00336B8B">
      <w:pPr>
        <w:pStyle w:val="Heading2"/>
      </w:pPr>
      <w:r w:rsidRPr="007A3D31">
        <w:t>Lead NHS Hospital/Trust in which training will take place</w:t>
      </w:r>
    </w:p>
    <w:p w14:paraId="02171593" w14:textId="77777777" w:rsidR="00D73850" w:rsidRPr="00233083" w:rsidRDefault="003B0DDB" w:rsidP="00336B8B">
      <w:pPr>
        <w:rPr>
          <w:szCs w:val="22"/>
        </w:rPr>
      </w:pPr>
      <w:r w:rsidRPr="00233083">
        <w:rPr>
          <w:szCs w:val="22"/>
        </w:rPr>
        <w:t xml:space="preserve">Leeds Teaching Hospitals NHS Trust </w:t>
      </w:r>
      <w:r w:rsidR="00643318" w:rsidRPr="00233083">
        <w:rPr>
          <w:szCs w:val="22"/>
        </w:rPr>
        <w:t>with regional clinical rotations</w:t>
      </w:r>
    </w:p>
    <w:p w14:paraId="4AA35F67" w14:textId="77777777" w:rsidR="00643318" w:rsidRPr="007A3D31" w:rsidRDefault="00643318" w:rsidP="00336B8B">
      <w:pPr>
        <w:rPr>
          <w:szCs w:val="22"/>
        </w:rPr>
      </w:pPr>
    </w:p>
    <w:p w14:paraId="788FC0B4" w14:textId="77777777" w:rsidR="00336B8B" w:rsidRPr="007A3D31" w:rsidRDefault="00336B8B" w:rsidP="00336B8B">
      <w:pPr>
        <w:pStyle w:val="Heading2"/>
      </w:pPr>
      <w:r w:rsidRPr="007A3D31">
        <w:t>Research institution in which training will take place</w:t>
      </w:r>
    </w:p>
    <w:p w14:paraId="6B41B439" w14:textId="233EEAD7" w:rsidR="004A11E2" w:rsidRPr="00B91636" w:rsidRDefault="004A11E2" w:rsidP="004A11E2">
      <w:pPr>
        <w:rPr>
          <w:szCs w:val="22"/>
          <w:lang w:val="en-US"/>
        </w:rPr>
      </w:pPr>
      <w:r w:rsidRPr="00ED4844">
        <w:rPr>
          <w:b/>
          <w:bCs/>
          <w:szCs w:val="22"/>
        </w:rPr>
        <w:t>Leeds Institute of Medical Research at St James’s (LIMR)</w:t>
      </w:r>
      <w:r w:rsidR="00D3503F">
        <w:rPr>
          <w:bCs/>
          <w:szCs w:val="22"/>
        </w:rPr>
        <w:t xml:space="preserve">, </w:t>
      </w:r>
      <w:r w:rsidRPr="001E1EBB">
        <w:rPr>
          <w:szCs w:val="22"/>
          <w:lang w:val="en-US"/>
        </w:rPr>
        <w:t>School of Medicine, University of Leeds</w:t>
      </w:r>
      <w:r>
        <w:rPr>
          <w:szCs w:val="22"/>
          <w:lang w:val="en-US"/>
        </w:rPr>
        <w:t xml:space="preserve"> and </w:t>
      </w:r>
      <w:r>
        <w:rPr>
          <w:bCs/>
          <w:szCs w:val="22"/>
        </w:rPr>
        <w:t>other allied Institutes within the University of Leeds dependent on the specifics on the research project e.g. Institute of Mechanical Engineering, Faculty of Biological Sciences.</w:t>
      </w:r>
    </w:p>
    <w:p w14:paraId="702E9A1F" w14:textId="77777777" w:rsidR="00336B8B" w:rsidRPr="007A3D31" w:rsidRDefault="00336B8B" w:rsidP="00336B8B">
      <w:pPr>
        <w:rPr>
          <w:szCs w:val="22"/>
        </w:rPr>
      </w:pPr>
    </w:p>
    <w:p w14:paraId="46DB7B5E"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68F8F1D7" w14:textId="12EE159F" w:rsidR="00F67522" w:rsidRPr="005E4604" w:rsidRDefault="00F67522" w:rsidP="00F67522">
      <w:pPr>
        <w:rPr>
          <w:szCs w:val="22"/>
        </w:rPr>
      </w:pPr>
      <w:r w:rsidRPr="003A5538">
        <w:rPr>
          <w:szCs w:val="22"/>
        </w:rPr>
        <w:t xml:space="preserve">ACFs would have day release </w:t>
      </w:r>
      <w:r w:rsidRPr="003A5538">
        <w:rPr>
          <w:bCs/>
          <w:noProof/>
          <w:szCs w:val="22"/>
        </w:rPr>
        <w:t>training to attend and complete an accredited postgraduate programme in health research methodology at the University of Leeds (</w:t>
      </w:r>
      <w:r w:rsidRPr="003A5538">
        <w:rPr>
          <w:szCs w:val="22"/>
        </w:rPr>
        <w:t xml:space="preserve">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within the Leeds Institute of Medical </w:t>
      </w:r>
      <w:r w:rsidR="009B4C4C">
        <w:rPr>
          <w:szCs w:val="22"/>
        </w:rPr>
        <w:t>Research</w:t>
      </w:r>
      <w:r w:rsidRPr="003A5538">
        <w:rPr>
          <w:szCs w:val="22"/>
        </w:rPr>
        <w:t xml:space="preserve"> and clinical training programme director. This period of research will be used to obtain specific experience and knowledge in the research area of interest, obtain pilot data and apply for an extern</w:t>
      </w:r>
      <w:r w:rsidR="00DE2839">
        <w:rPr>
          <w:szCs w:val="22"/>
        </w:rPr>
        <w:t>al doctoral research fellowship.</w:t>
      </w:r>
    </w:p>
    <w:p w14:paraId="6D189266" w14:textId="37925AA5" w:rsidR="00336B8B" w:rsidRPr="007A3D31" w:rsidRDefault="00336B8B" w:rsidP="003B0DDB">
      <w:pPr>
        <w:jc w:val="left"/>
        <w:rPr>
          <w:noProof/>
          <w:szCs w:val="22"/>
        </w:rPr>
      </w:pPr>
    </w:p>
    <w:p w14:paraId="62B5374F" w14:textId="51B05B55" w:rsidR="001446D6" w:rsidRDefault="00336B8B" w:rsidP="003B0DDB">
      <w:pPr>
        <w:pStyle w:val="Heading2"/>
        <w:jc w:val="left"/>
        <w:rPr>
          <w:b w:val="0"/>
          <w:sz w:val="18"/>
          <w:szCs w:val="18"/>
        </w:rPr>
      </w:pPr>
      <w:r w:rsidRPr="007A3D31">
        <w:t>Academic Clinical Fellowship Training Programme: Research Component</w:t>
      </w:r>
    </w:p>
    <w:p w14:paraId="36430229" w14:textId="75ACB753" w:rsidR="00B30248" w:rsidRPr="00C727AC" w:rsidRDefault="00B30248" w:rsidP="00B30248">
      <w:pPr>
        <w:shd w:val="clear" w:color="auto" w:fill="FFFFFF"/>
        <w:spacing w:before="100" w:beforeAutospacing="1" w:after="177"/>
        <w:rPr>
          <w:szCs w:val="22"/>
          <w:lang w:eastAsia="en-GB"/>
        </w:rPr>
      </w:pPr>
      <w:r w:rsidRPr="00C727AC">
        <w:rPr>
          <w:szCs w:val="22"/>
        </w:rPr>
        <w:t xml:space="preserve">The research component will be primarily based in the </w:t>
      </w:r>
      <w:r w:rsidRPr="00C727AC">
        <w:rPr>
          <w:bCs/>
          <w:szCs w:val="22"/>
        </w:rPr>
        <w:t>Leeds Institute of Medical Research at St James’s</w:t>
      </w:r>
      <w:r w:rsidRPr="00C727AC">
        <w:rPr>
          <w:szCs w:val="22"/>
        </w:rPr>
        <w:t xml:space="preserve">, located on the St. James’s University Hospital Campus. </w:t>
      </w:r>
      <w:r w:rsidRPr="00C727AC">
        <w:rPr>
          <w:szCs w:val="22"/>
          <w:lang w:eastAsia="en-GB"/>
        </w:rPr>
        <w:t xml:space="preserve">LIMR is dedicated to research into defining the molecules involved in human diseases and in translational research to convert these studies into novel therapies. Research is carried out by both basic and clinical scientists. </w:t>
      </w:r>
    </w:p>
    <w:p w14:paraId="43B6B895" w14:textId="52C021CB" w:rsidR="00B30248" w:rsidRPr="00C727AC" w:rsidRDefault="00B30248" w:rsidP="00B30248">
      <w:pPr>
        <w:shd w:val="clear" w:color="auto" w:fill="FFFFFF"/>
        <w:spacing w:before="100" w:beforeAutospacing="1" w:after="177"/>
        <w:rPr>
          <w:szCs w:val="22"/>
          <w:lang w:eastAsia="en-GB"/>
        </w:rPr>
      </w:pPr>
      <w:r w:rsidRPr="00C727AC">
        <w:rPr>
          <w:szCs w:val="22"/>
        </w:rPr>
        <w:t xml:space="preserve">The </w:t>
      </w:r>
      <w:r w:rsidR="00D3503F" w:rsidRPr="00C727AC">
        <w:rPr>
          <w:szCs w:val="22"/>
        </w:rPr>
        <w:t xml:space="preserve">Division </w:t>
      </w:r>
      <w:r w:rsidRPr="00C727AC">
        <w:rPr>
          <w:szCs w:val="22"/>
        </w:rPr>
        <w:t xml:space="preserve">of </w:t>
      </w:r>
      <w:r w:rsidR="00D3503F" w:rsidRPr="00C727AC">
        <w:rPr>
          <w:szCs w:val="22"/>
        </w:rPr>
        <w:t>Gastroenterology, Anaesthesia and Surgical Sciences</w:t>
      </w:r>
      <w:r w:rsidRPr="00C727AC">
        <w:rPr>
          <w:szCs w:val="22"/>
        </w:rPr>
        <w:t xml:space="preserve"> within LIMR has an active research portfolio </w:t>
      </w:r>
      <w:r w:rsidR="007A5F56" w:rsidRPr="00C727AC">
        <w:rPr>
          <w:szCs w:val="22"/>
        </w:rPr>
        <w:t xml:space="preserve">with specific interest in surgical innovation (robotics, image-guided surgery, remote patient monitoring), </w:t>
      </w:r>
      <w:r w:rsidR="009B4C4C">
        <w:rPr>
          <w:szCs w:val="22"/>
        </w:rPr>
        <w:t>safer surgery and prevention of postoperative complications, and novel therapies for colorectal cancer</w:t>
      </w:r>
      <w:r w:rsidRPr="00C727AC">
        <w:rPr>
          <w:szCs w:val="22"/>
        </w:rPr>
        <w:t xml:space="preserve">, </w:t>
      </w:r>
      <w:r w:rsidR="007A5F56" w:rsidRPr="00C727AC">
        <w:rPr>
          <w:szCs w:val="22"/>
        </w:rPr>
        <w:t>including</w:t>
      </w:r>
      <w:r w:rsidRPr="00C727AC">
        <w:rPr>
          <w:szCs w:val="22"/>
        </w:rPr>
        <w:t xml:space="preserve"> early and late phase clinical trials. </w:t>
      </w:r>
    </w:p>
    <w:p w14:paraId="53D4163A" w14:textId="4CD05D6C" w:rsidR="00B30248" w:rsidRPr="00C727AC" w:rsidRDefault="00B30248" w:rsidP="00B30248">
      <w:pPr>
        <w:rPr>
          <w:szCs w:val="22"/>
        </w:rPr>
      </w:pPr>
      <w:r w:rsidRPr="00C727AC">
        <w:rPr>
          <w:szCs w:val="22"/>
        </w:rPr>
        <w:lastRenderedPageBreak/>
        <w:t>The ACF will be incorporated into the</w:t>
      </w:r>
      <w:r w:rsidR="00D3503F" w:rsidRPr="00C727AC">
        <w:rPr>
          <w:szCs w:val="22"/>
        </w:rPr>
        <w:t xml:space="preserve"> Division of Gastroenterology, Anaesthesia and Surgical Sciences</w:t>
      </w:r>
      <w:r w:rsidRPr="00C727AC">
        <w:rPr>
          <w:szCs w:val="22"/>
        </w:rPr>
        <w:t xml:space="preserve">, LIMR. He/she will have full access to state of the art research facilities within LIMR and elsewhere across the St James’s University Hospital and University Campuses as necessary. He/she will be supported by a team of laboratory researchers, including technical support and supervision by postgraduate research assistants. As part of LIMR, the ACF will be expected to attend the compulsory basic research training courses organised by the University of Leeds, regular research group meetings, and the external speaker seminar programme. As much of the research is interdisciplinary in nature it is likely that collaboration with other Institutes within the University of Leeds, such as the Institute of Mechanical Engineering and the Faculty of Biological Sciences, may be necessary, in which case appropriate additional supervision will be arranged. </w:t>
      </w:r>
      <w:r w:rsidR="009B4C4C">
        <w:rPr>
          <w:szCs w:val="22"/>
        </w:rPr>
        <w:t>There will be the opportunity to undertake interdisciplinary research as part of the Surgical Technologies theme of the new Leeds BRC.</w:t>
      </w:r>
    </w:p>
    <w:p w14:paraId="0A6590B5" w14:textId="77777777" w:rsidR="00B30248" w:rsidRPr="00C727AC" w:rsidRDefault="00B30248" w:rsidP="00B30248">
      <w:pPr>
        <w:rPr>
          <w:szCs w:val="22"/>
        </w:rPr>
      </w:pPr>
    </w:p>
    <w:p w14:paraId="756D16DD" w14:textId="77777777" w:rsidR="00B30248" w:rsidRDefault="00B30248" w:rsidP="00B30248">
      <w:pPr>
        <w:rPr>
          <w:szCs w:val="22"/>
        </w:rPr>
      </w:pPr>
      <w:r w:rsidRPr="00C727AC">
        <w:rPr>
          <w:szCs w:val="22"/>
        </w:rPr>
        <w:t>The first 12 months of the 3 year training programme will concentrate on undertaking a comprehensive literature review of the area of interest, completing generic research skills courses, and acquiring basic laboratory or translational research skills for subsequent application. The second 12 months will be dedicated to the chosen laboratory or clinical research project. The final 12 months will see the completion of the research project with submission of an original manuscript for publication, and application for a Research Training Fellowship to undertake a PhD.</w:t>
      </w:r>
    </w:p>
    <w:p w14:paraId="06DBE10B" w14:textId="2892471F" w:rsidR="00B30248" w:rsidRPr="00B30248" w:rsidRDefault="00B30248" w:rsidP="00B30248"/>
    <w:p w14:paraId="36203C04" w14:textId="21FC4A8B" w:rsidR="00336B8B" w:rsidRDefault="00336B8B" w:rsidP="001446D6">
      <w:pPr>
        <w:pStyle w:val="Heading2"/>
        <w:rPr>
          <w:b w:val="0"/>
          <w:sz w:val="18"/>
          <w:szCs w:val="18"/>
        </w:rPr>
      </w:pPr>
      <w:r w:rsidRPr="007A3D31">
        <w:t>Academic Clinical Fellowship Training Programme: Clinical Component</w:t>
      </w:r>
      <w:r w:rsidR="004E6FE9">
        <w:t xml:space="preserve"> </w:t>
      </w:r>
    </w:p>
    <w:p w14:paraId="0DAB2F90" w14:textId="18B7C068" w:rsidR="003B0DDB" w:rsidRDefault="003B0DDB" w:rsidP="003B0DDB">
      <w:pPr>
        <w:rPr>
          <w:bCs/>
          <w:szCs w:val="22"/>
        </w:rPr>
      </w:pPr>
      <w:r w:rsidRPr="001E1EBB">
        <w:rPr>
          <w:bCs/>
          <w:szCs w:val="22"/>
        </w:rPr>
        <w:t xml:space="preserve">Leeds has a long tradition of surgical training and was one of the first to establish a School of Surgery. Twice weekly MRCS teaching session are provided at </w:t>
      </w:r>
      <w:r>
        <w:rPr>
          <w:bCs/>
          <w:szCs w:val="22"/>
        </w:rPr>
        <w:t>Leeds General Infirmary</w:t>
      </w:r>
      <w:r w:rsidRPr="001E1EBB">
        <w:rPr>
          <w:bCs/>
          <w:szCs w:val="22"/>
        </w:rPr>
        <w:t xml:space="preserve">. The Yorkshire School of Surgery organises </w:t>
      </w:r>
      <w:r w:rsidR="005C0156">
        <w:rPr>
          <w:bCs/>
          <w:szCs w:val="22"/>
        </w:rPr>
        <w:t>monthly regional teaching days covering the whole of the Core Surgical Curriculum (mapped to the ISCP) and involving simulation for technical and non-technical skills as well as a lecture programme on clinical and non-clinical topics</w:t>
      </w:r>
      <w:r w:rsidRPr="001E1EBB">
        <w:rPr>
          <w:bCs/>
          <w:szCs w:val="22"/>
        </w:rPr>
        <w:t>. There is local access to (i) Basic surgical skills cours</w:t>
      </w:r>
      <w:r w:rsidR="00D3503F">
        <w:rPr>
          <w:bCs/>
          <w:szCs w:val="22"/>
        </w:rPr>
        <w:t>e, (ii) Care of the Critically I</w:t>
      </w:r>
      <w:r w:rsidRPr="001E1EBB">
        <w:rPr>
          <w:bCs/>
          <w:szCs w:val="22"/>
        </w:rPr>
        <w:t>ll</w:t>
      </w:r>
      <w:r w:rsidR="005C0156">
        <w:rPr>
          <w:bCs/>
          <w:szCs w:val="22"/>
        </w:rPr>
        <w:t xml:space="preserve"> Surgical Patient</w:t>
      </w:r>
      <w:r w:rsidRPr="001E1EBB">
        <w:rPr>
          <w:bCs/>
          <w:szCs w:val="22"/>
        </w:rPr>
        <w:t xml:space="preserve"> and (iii) ATLS.  The clinical training will be based in Leeds and will rotate between </w:t>
      </w:r>
      <w:r>
        <w:rPr>
          <w:bCs/>
          <w:szCs w:val="22"/>
        </w:rPr>
        <w:t xml:space="preserve">surgical specialities based at St. James’s University Hospital and Leeds General Infirmary. </w:t>
      </w:r>
      <w:r w:rsidR="005C0156">
        <w:rPr>
          <w:bCs/>
          <w:szCs w:val="22"/>
        </w:rPr>
        <w:t xml:space="preserve">It is likely that one of the clinical rotations will be outside Leeds (but within easy travelling time) to increase clinical experience. </w:t>
      </w:r>
      <w:r w:rsidRPr="001E1EBB">
        <w:rPr>
          <w:bCs/>
          <w:szCs w:val="22"/>
        </w:rPr>
        <w:t xml:space="preserve">Each post will be of 6 months </w:t>
      </w:r>
      <w:r>
        <w:rPr>
          <w:bCs/>
          <w:szCs w:val="22"/>
        </w:rPr>
        <w:t xml:space="preserve">duration </w:t>
      </w:r>
      <w:r w:rsidRPr="001E1EBB">
        <w:rPr>
          <w:bCs/>
          <w:szCs w:val="22"/>
        </w:rPr>
        <w:t xml:space="preserve">and all </w:t>
      </w:r>
      <w:r>
        <w:rPr>
          <w:bCs/>
          <w:szCs w:val="22"/>
        </w:rPr>
        <w:t>posts</w:t>
      </w:r>
      <w:r w:rsidRPr="001E1EBB">
        <w:rPr>
          <w:bCs/>
          <w:szCs w:val="22"/>
        </w:rPr>
        <w:t xml:space="preserve"> have the flexibility to allow the ACF to attend the academic component. </w:t>
      </w:r>
      <w:r>
        <w:rPr>
          <w:bCs/>
          <w:szCs w:val="22"/>
        </w:rPr>
        <w:t>The surgical specialities include:</w:t>
      </w:r>
    </w:p>
    <w:p w14:paraId="7B4C4D13" w14:textId="77777777" w:rsidR="003F68E4" w:rsidRDefault="003F68E4" w:rsidP="00233083">
      <w:pPr>
        <w:pStyle w:val="ListParagraph"/>
        <w:numPr>
          <w:ilvl w:val="0"/>
          <w:numId w:val="3"/>
        </w:numPr>
        <w:rPr>
          <w:szCs w:val="22"/>
          <w:u w:val="single"/>
          <w:lang w:val="en-US"/>
        </w:rPr>
      </w:pPr>
      <w:r>
        <w:rPr>
          <w:szCs w:val="22"/>
          <w:u w:val="single"/>
          <w:lang w:val="en-US"/>
        </w:rPr>
        <w:t>Colorectal Surgery</w:t>
      </w:r>
    </w:p>
    <w:p w14:paraId="3935C0B9" w14:textId="77777777" w:rsidR="003F68E4" w:rsidRDefault="003F68E4" w:rsidP="00233083">
      <w:pPr>
        <w:pStyle w:val="ListParagraph"/>
        <w:numPr>
          <w:ilvl w:val="0"/>
          <w:numId w:val="3"/>
        </w:numPr>
        <w:rPr>
          <w:szCs w:val="22"/>
          <w:u w:val="single"/>
          <w:lang w:val="en-US"/>
        </w:rPr>
      </w:pPr>
      <w:r>
        <w:rPr>
          <w:szCs w:val="22"/>
          <w:u w:val="single"/>
          <w:lang w:val="en-US"/>
        </w:rPr>
        <w:t>Upper GI Surgery</w:t>
      </w:r>
    </w:p>
    <w:p w14:paraId="5E2F458F" w14:textId="77777777" w:rsidR="003F68E4" w:rsidRDefault="003F68E4" w:rsidP="00233083">
      <w:pPr>
        <w:pStyle w:val="ListParagraph"/>
        <w:numPr>
          <w:ilvl w:val="0"/>
          <w:numId w:val="3"/>
        </w:numPr>
        <w:rPr>
          <w:szCs w:val="22"/>
          <w:u w:val="single"/>
          <w:lang w:val="en-US"/>
        </w:rPr>
      </w:pPr>
      <w:r>
        <w:rPr>
          <w:szCs w:val="22"/>
          <w:u w:val="single"/>
          <w:lang w:val="en-US"/>
        </w:rPr>
        <w:t>Hepatobiliary &amp; Pancreatic Surgery</w:t>
      </w:r>
    </w:p>
    <w:p w14:paraId="568C5C4F" w14:textId="77777777" w:rsidR="003F68E4" w:rsidRDefault="003F68E4" w:rsidP="00233083">
      <w:pPr>
        <w:pStyle w:val="ListParagraph"/>
        <w:numPr>
          <w:ilvl w:val="0"/>
          <w:numId w:val="3"/>
        </w:numPr>
        <w:rPr>
          <w:szCs w:val="22"/>
          <w:u w:val="single"/>
          <w:lang w:val="en-US"/>
        </w:rPr>
      </w:pPr>
      <w:r>
        <w:rPr>
          <w:szCs w:val="22"/>
          <w:u w:val="single"/>
          <w:lang w:val="en-US"/>
        </w:rPr>
        <w:t>Breast &amp; Endocrine Surgery</w:t>
      </w:r>
    </w:p>
    <w:p w14:paraId="61BE28F9" w14:textId="77777777" w:rsidR="003F68E4" w:rsidRDefault="003F68E4" w:rsidP="00233083">
      <w:pPr>
        <w:pStyle w:val="ListParagraph"/>
        <w:numPr>
          <w:ilvl w:val="0"/>
          <w:numId w:val="3"/>
        </w:numPr>
        <w:rPr>
          <w:szCs w:val="22"/>
          <w:u w:val="single"/>
          <w:lang w:val="en-US"/>
        </w:rPr>
      </w:pPr>
      <w:r>
        <w:rPr>
          <w:szCs w:val="22"/>
          <w:u w:val="single"/>
          <w:lang w:val="en-US"/>
        </w:rPr>
        <w:t>Urology</w:t>
      </w:r>
    </w:p>
    <w:p w14:paraId="5736D656" w14:textId="77777777" w:rsidR="003F68E4" w:rsidRDefault="003F68E4" w:rsidP="00233083">
      <w:pPr>
        <w:pStyle w:val="ListParagraph"/>
        <w:numPr>
          <w:ilvl w:val="0"/>
          <w:numId w:val="3"/>
        </w:numPr>
        <w:rPr>
          <w:szCs w:val="22"/>
          <w:u w:val="single"/>
          <w:lang w:val="en-US"/>
        </w:rPr>
      </w:pPr>
      <w:r>
        <w:rPr>
          <w:szCs w:val="22"/>
          <w:u w:val="single"/>
          <w:lang w:val="en-US"/>
        </w:rPr>
        <w:t>Orthopaedics and Trauma</w:t>
      </w:r>
    </w:p>
    <w:p w14:paraId="6DC98113" w14:textId="77777777" w:rsidR="003F68E4" w:rsidRPr="00233083" w:rsidRDefault="003F68E4" w:rsidP="00233083">
      <w:pPr>
        <w:pStyle w:val="ListParagraph"/>
        <w:numPr>
          <w:ilvl w:val="0"/>
          <w:numId w:val="3"/>
        </w:numPr>
        <w:rPr>
          <w:szCs w:val="22"/>
          <w:u w:val="single"/>
          <w:lang w:val="en-US"/>
        </w:rPr>
      </w:pPr>
      <w:r>
        <w:rPr>
          <w:szCs w:val="22"/>
          <w:u w:val="single"/>
          <w:lang w:val="en-US"/>
        </w:rPr>
        <w:t>Paediatric Surgery</w:t>
      </w:r>
    </w:p>
    <w:p w14:paraId="66699BF4" w14:textId="77777777" w:rsidR="003B0DDB" w:rsidRPr="001E1EBB" w:rsidRDefault="003B0DDB" w:rsidP="003B0DDB">
      <w:pPr>
        <w:rPr>
          <w:bCs/>
          <w:szCs w:val="22"/>
        </w:rPr>
      </w:pPr>
    </w:p>
    <w:p w14:paraId="2285B1CB" w14:textId="15AD5E9E" w:rsidR="003B0DDB" w:rsidRPr="00D73850" w:rsidRDefault="003B0DDB" w:rsidP="00D73850">
      <w:pPr>
        <w:jc w:val="left"/>
        <w:rPr>
          <w:noProof/>
          <w:szCs w:val="22"/>
        </w:rPr>
      </w:pPr>
      <w:r>
        <w:rPr>
          <w:noProof/>
          <w:szCs w:val="22"/>
        </w:rPr>
        <w:t xml:space="preserve">Over the three year training programme the ACF will gain exposure to </w:t>
      </w:r>
      <w:r w:rsidR="00620A76">
        <w:rPr>
          <w:noProof/>
          <w:szCs w:val="22"/>
        </w:rPr>
        <w:t>several general surgical sub-specialties</w:t>
      </w:r>
      <w:r>
        <w:rPr>
          <w:noProof/>
          <w:szCs w:val="22"/>
        </w:rPr>
        <w:t xml:space="preserve">. He/she will be expected to acquire appropriate surgical skills in both the elective and emergency settings and in line with their non-academic </w:t>
      </w:r>
      <w:r>
        <w:rPr>
          <w:noProof/>
          <w:szCs w:val="22"/>
        </w:rPr>
        <w:lastRenderedPageBreak/>
        <w:t>contemporaries. The ACF should have completed the MRCS examination by the end of the training programme.</w:t>
      </w:r>
    </w:p>
    <w:p w14:paraId="7E028252" w14:textId="77777777" w:rsidR="00336B8B" w:rsidRPr="001446D6" w:rsidRDefault="00336B8B" w:rsidP="001446D6">
      <w:pPr>
        <w:pStyle w:val="Heading1"/>
      </w:pPr>
      <w:r>
        <w:t>CONTACTS</w:t>
      </w:r>
    </w:p>
    <w:p w14:paraId="414E923A" w14:textId="57E3E76E" w:rsidR="00336B8B" w:rsidRPr="009D2B6E" w:rsidRDefault="00336B8B" w:rsidP="001446D6">
      <w:pPr>
        <w:pStyle w:val="Heading2"/>
      </w:pPr>
      <w:r w:rsidRPr="009D2B6E">
        <w:t>Academic Supervisors:</w:t>
      </w:r>
    </w:p>
    <w:p w14:paraId="10C6AE55" w14:textId="77777777" w:rsidR="004A11E2" w:rsidRPr="00764A77" w:rsidRDefault="004A11E2" w:rsidP="004A11E2">
      <w:pPr>
        <w:pStyle w:val="E-mailSignature"/>
        <w:jc w:val="both"/>
        <w:rPr>
          <w:rFonts w:ascii="Arial" w:hAnsi="Arial" w:cs="Arial"/>
          <w:b/>
          <w:noProof/>
        </w:rPr>
      </w:pPr>
      <w:r w:rsidRPr="00764A77">
        <w:rPr>
          <w:rFonts w:ascii="Arial" w:hAnsi="Arial" w:cs="Arial"/>
          <w:b/>
          <w:noProof/>
        </w:rPr>
        <w:t>Professor David Jayne</w:t>
      </w:r>
    </w:p>
    <w:p w14:paraId="311ABF9B"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Leeds Institute of Medical Research</w:t>
      </w:r>
    </w:p>
    <w:p w14:paraId="6A357725"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Level 7 Clinical Sciences Building</w:t>
      </w:r>
    </w:p>
    <w:p w14:paraId="2028BE7B"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St James’s University Hospital</w:t>
      </w:r>
    </w:p>
    <w:p w14:paraId="562027B5"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 xml:space="preserve">LS9 7TF  Phone: 0113 206 5281 </w:t>
      </w:r>
    </w:p>
    <w:p w14:paraId="2AA03F58" w14:textId="77777777" w:rsidR="004A11E2" w:rsidRPr="004F13F1" w:rsidRDefault="004A11E2" w:rsidP="004A11E2">
      <w:pPr>
        <w:widowControl w:val="0"/>
        <w:rPr>
          <w:rStyle w:val="Hyperlink"/>
          <w:lang w:eastAsia="en-GB"/>
        </w:rPr>
      </w:pPr>
      <w:r w:rsidRPr="004F13F1">
        <w:rPr>
          <w:lang w:eastAsia="en-GB"/>
        </w:rPr>
        <w:t xml:space="preserve">Email: </w:t>
      </w:r>
      <w:hyperlink r:id="rId8" w:history="1">
        <w:r w:rsidRPr="004F13F1">
          <w:rPr>
            <w:rStyle w:val="Hyperlink"/>
            <w:lang w:eastAsia="en-GB"/>
          </w:rPr>
          <w:t>D.G.Jayne@leeds.ac.uk</w:t>
        </w:r>
      </w:hyperlink>
    </w:p>
    <w:p w14:paraId="162F2B30" w14:textId="77777777" w:rsidR="004A11E2" w:rsidRDefault="004A11E2" w:rsidP="004A11E2">
      <w:pPr>
        <w:widowControl w:val="0"/>
        <w:rPr>
          <w:color w:val="000000"/>
          <w:szCs w:val="22"/>
        </w:rPr>
      </w:pPr>
      <w:r w:rsidRPr="00C24521">
        <w:rPr>
          <w:b/>
          <w:color w:val="000000"/>
          <w:szCs w:val="22"/>
        </w:rPr>
        <w:t>Educational and Clinical supervisors</w:t>
      </w:r>
      <w:r w:rsidRPr="00372CD2">
        <w:rPr>
          <w:color w:val="000000"/>
          <w:szCs w:val="22"/>
        </w:rPr>
        <w:t xml:space="preserve"> will be assigned following appointment to align with the individual’s needs</w:t>
      </w:r>
    </w:p>
    <w:p w14:paraId="5AD5497E" w14:textId="77777777" w:rsidR="006C01CC" w:rsidRPr="009D2B6E" w:rsidRDefault="006C01CC" w:rsidP="006C01CC">
      <w:pPr>
        <w:widowControl w:val="0"/>
        <w:jc w:val="left"/>
        <w:rPr>
          <w:noProof/>
          <w:szCs w:val="22"/>
          <w:lang w:eastAsia="en-GB"/>
        </w:rPr>
      </w:pPr>
    </w:p>
    <w:p w14:paraId="27E42BCA" w14:textId="77777777" w:rsidR="004A11E2" w:rsidRDefault="004A11E2" w:rsidP="004A11E2">
      <w:pPr>
        <w:pStyle w:val="Heading2"/>
        <w:rPr>
          <w:noProof/>
        </w:rPr>
      </w:pPr>
      <w:r>
        <w:rPr>
          <w:noProof/>
        </w:rPr>
        <w:t>Training Programme Director (clinical):</w:t>
      </w:r>
    </w:p>
    <w:p w14:paraId="5C5D18B1" w14:textId="38C4C0BE" w:rsidR="00D3503F" w:rsidRPr="00764A77" w:rsidRDefault="00D3503F" w:rsidP="004A11E2">
      <w:pPr>
        <w:pStyle w:val="NormalWeb"/>
        <w:spacing w:before="0" w:beforeAutospacing="0" w:after="0" w:afterAutospacing="0"/>
        <w:rPr>
          <w:b/>
          <w:color w:val="auto"/>
          <w:sz w:val="24"/>
          <w:szCs w:val="24"/>
        </w:rPr>
      </w:pPr>
      <w:r w:rsidRPr="00764A77">
        <w:rPr>
          <w:b/>
          <w:color w:val="auto"/>
          <w:sz w:val="24"/>
          <w:szCs w:val="24"/>
        </w:rPr>
        <w:t xml:space="preserve">Mr </w:t>
      </w:r>
      <w:r w:rsidR="003503F4">
        <w:rPr>
          <w:b/>
          <w:color w:val="auto"/>
          <w:sz w:val="24"/>
          <w:szCs w:val="24"/>
        </w:rPr>
        <w:t>Nehemiah Samuel</w:t>
      </w:r>
    </w:p>
    <w:p w14:paraId="3EA534AC" w14:textId="77777777" w:rsidR="00764A77" w:rsidRPr="00764A77" w:rsidRDefault="00764A77" w:rsidP="00764A77">
      <w:pPr>
        <w:pStyle w:val="xmsonormal"/>
        <w:shd w:val="clear" w:color="auto" w:fill="FFFFFF"/>
        <w:spacing w:before="0" w:beforeAutospacing="0" w:after="0" w:afterAutospacing="0"/>
        <w:rPr>
          <w:rStyle w:val="Strong"/>
          <w:rFonts w:ascii="Arial" w:eastAsia="Arial Unicode MS" w:hAnsi="Arial" w:cs="Arial"/>
          <w:b w:val="0"/>
          <w:lang w:val="en" w:eastAsia="en-US"/>
        </w:rPr>
      </w:pPr>
      <w:r w:rsidRPr="00764A77">
        <w:rPr>
          <w:rStyle w:val="Strong"/>
          <w:rFonts w:ascii="Arial" w:eastAsia="Arial Unicode MS" w:hAnsi="Arial" w:cs="Arial"/>
          <w:b w:val="0"/>
          <w:lang w:val="en" w:eastAsia="en-US"/>
        </w:rPr>
        <w:t>Core Surgery TPD</w:t>
      </w:r>
    </w:p>
    <w:p w14:paraId="6ABE3D82" w14:textId="62E27A95" w:rsidR="00764A77" w:rsidRPr="00764A77" w:rsidRDefault="00764A77" w:rsidP="00764A77">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Consultant Maxillofacial Oncology</w:t>
      </w:r>
    </w:p>
    <w:p w14:paraId="1F4AA34F" w14:textId="77777777" w:rsidR="00764A77" w:rsidRPr="00764A77" w:rsidRDefault="00764A77" w:rsidP="00764A77">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Leeds Teaching </w:t>
      </w:r>
      <w:r w:rsidRPr="00764A77">
        <w:rPr>
          <w:rStyle w:val="markj7yp3tufa"/>
          <w:rFonts w:ascii="Arial" w:eastAsiaTheme="majorEastAsia" w:hAnsi="Arial" w:cs="Arial"/>
          <w:bdr w:val="none" w:sz="0" w:space="0" w:color="auto" w:frame="1"/>
        </w:rPr>
        <w:t>Ho</w:t>
      </w:r>
      <w:r w:rsidRPr="00764A77">
        <w:rPr>
          <w:rFonts w:ascii="Arial" w:hAnsi="Arial" w:cs="Arial"/>
          <w:bdr w:val="none" w:sz="0" w:space="0" w:color="auto" w:frame="1"/>
        </w:rPr>
        <w:t>spitals NHS Trust</w:t>
      </w:r>
    </w:p>
    <w:p w14:paraId="7FC15817" w14:textId="2E069F3A" w:rsidR="004A11E2" w:rsidRPr="00764A77" w:rsidRDefault="004A11E2" w:rsidP="00764A77">
      <w:pPr>
        <w:pStyle w:val="NormalWeb"/>
        <w:spacing w:before="0" w:beforeAutospacing="0" w:after="0" w:afterAutospacing="0"/>
        <w:rPr>
          <w:color w:val="000000"/>
          <w:sz w:val="24"/>
          <w:szCs w:val="24"/>
        </w:rPr>
      </w:pPr>
      <w:r w:rsidRPr="00764A77">
        <w:rPr>
          <w:color w:val="auto"/>
          <w:sz w:val="24"/>
          <w:szCs w:val="24"/>
        </w:rPr>
        <w:t xml:space="preserve">Email: </w:t>
      </w:r>
      <w:r w:rsidR="003503F4">
        <w:rPr>
          <w:color w:val="auto"/>
          <w:sz w:val="24"/>
          <w:szCs w:val="24"/>
        </w:rPr>
        <w:t>nsamuel</w:t>
      </w:r>
      <w:r w:rsidR="00764A77" w:rsidRPr="00764A77">
        <w:rPr>
          <w:color w:val="auto"/>
          <w:sz w:val="24"/>
          <w:szCs w:val="24"/>
        </w:rPr>
        <w:t>@nhs.net</w:t>
      </w:r>
    </w:p>
    <w:p w14:paraId="375D793F" w14:textId="77777777" w:rsidR="004A11E2" w:rsidRPr="00FF0A1E" w:rsidRDefault="004A11E2" w:rsidP="004A11E2">
      <w:pPr>
        <w:pStyle w:val="E-mailSignature"/>
        <w:jc w:val="both"/>
        <w:rPr>
          <w:rFonts w:ascii="Arial" w:hAnsi="Arial" w:cs="Arial"/>
          <w:noProof/>
        </w:rPr>
      </w:pPr>
    </w:p>
    <w:p w14:paraId="27902AAD" w14:textId="7451BFF9" w:rsidR="00764A77" w:rsidRPr="00764A77" w:rsidRDefault="00764A77" w:rsidP="00764A77">
      <w:pPr>
        <w:pStyle w:val="HTMLPreformatted"/>
        <w:shd w:val="clear" w:color="auto" w:fill="FFFFFF"/>
        <w:rPr>
          <w:rFonts w:ascii="Arial" w:hAnsi="Arial" w:cs="Arial"/>
          <w:b/>
          <w:sz w:val="24"/>
          <w:szCs w:val="24"/>
        </w:rPr>
      </w:pPr>
      <w:r w:rsidRPr="00764A77">
        <w:rPr>
          <w:rFonts w:ascii="Arial" w:hAnsi="Arial" w:cs="Arial"/>
          <w:b/>
          <w:sz w:val="24"/>
          <w:szCs w:val="24"/>
        </w:rPr>
        <w:t>Mr AB Harikrishnan</w:t>
      </w:r>
    </w:p>
    <w:p w14:paraId="67DEFC60" w14:textId="4E13054A" w:rsidR="00764A77" w:rsidRDefault="00764A77" w:rsidP="00764A77">
      <w:pPr>
        <w:pStyle w:val="E-mailSignature"/>
        <w:rPr>
          <w:rFonts w:ascii="Arial" w:hAnsi="Arial" w:cs="Arial"/>
          <w:noProof/>
        </w:rPr>
      </w:pPr>
      <w:r>
        <w:rPr>
          <w:rFonts w:ascii="Arial" w:hAnsi="Arial" w:cs="Arial"/>
        </w:rPr>
        <w:t xml:space="preserve">General </w:t>
      </w:r>
      <w:r w:rsidRPr="00764A77">
        <w:rPr>
          <w:rFonts w:ascii="Arial" w:hAnsi="Arial" w:cs="Arial"/>
        </w:rPr>
        <w:t xml:space="preserve">Surgery </w:t>
      </w:r>
      <w:r w:rsidRPr="00764A77">
        <w:rPr>
          <w:rFonts w:ascii="Arial" w:hAnsi="Arial" w:cs="Arial"/>
          <w:noProof/>
        </w:rPr>
        <w:t xml:space="preserve">TPD </w:t>
      </w:r>
    </w:p>
    <w:p w14:paraId="62D0DA06" w14:textId="13C44040" w:rsidR="004A11E2" w:rsidRPr="00764A77" w:rsidRDefault="00764A77" w:rsidP="00764A77">
      <w:pPr>
        <w:pStyle w:val="E-mailSignature"/>
        <w:rPr>
          <w:rStyle w:val="Strong"/>
          <w:rFonts w:ascii="Arial" w:hAnsi="Arial" w:cs="Arial"/>
          <w:b w:val="0"/>
          <w:bCs w:val="0"/>
          <w:noProof/>
        </w:rPr>
      </w:pPr>
      <w:r>
        <w:rPr>
          <w:rFonts w:ascii="Arial" w:hAnsi="Arial" w:cs="Arial"/>
        </w:rPr>
        <w:t>Consultant Colorectal Surgeon</w:t>
      </w:r>
    </w:p>
    <w:p w14:paraId="01490B0D" w14:textId="70695DFA" w:rsidR="004A11E2" w:rsidRPr="00764A77" w:rsidRDefault="004A11E2" w:rsidP="00764A77">
      <w:pPr>
        <w:pStyle w:val="E-mailSignature"/>
        <w:rPr>
          <w:rFonts w:ascii="Arial" w:hAnsi="Arial" w:cs="Arial"/>
          <w:noProof/>
        </w:rPr>
      </w:pPr>
      <w:r w:rsidRPr="00764A77">
        <w:rPr>
          <w:rFonts w:ascii="Arial" w:hAnsi="Arial" w:cs="Arial"/>
          <w:noProof/>
        </w:rPr>
        <w:t xml:space="preserve">Email: </w:t>
      </w:r>
      <w:r w:rsidR="00764A77" w:rsidRPr="00764A77">
        <w:rPr>
          <w:rFonts w:ascii="Arial" w:hAnsi="Arial" w:cs="Arial"/>
          <w:shd w:val="clear" w:color="auto" w:fill="FFFFFF"/>
        </w:rPr>
        <w:t>harikrishnan@doctors.org.uk</w:t>
      </w:r>
    </w:p>
    <w:p w14:paraId="6A39904B" w14:textId="77777777" w:rsidR="004A11E2" w:rsidRPr="00BF119D" w:rsidRDefault="004A11E2" w:rsidP="004A11E2">
      <w:pPr>
        <w:pStyle w:val="E-mailSignature"/>
        <w:jc w:val="both"/>
        <w:rPr>
          <w:rFonts w:ascii="Arial" w:hAnsi="Arial" w:cs="Arial"/>
          <w:noProof/>
        </w:rPr>
      </w:pPr>
    </w:p>
    <w:p w14:paraId="3D616B48" w14:textId="77777777" w:rsidR="004A11E2" w:rsidRPr="000073CB" w:rsidRDefault="004A11E2" w:rsidP="004A11E2">
      <w:pPr>
        <w:pStyle w:val="Heading2"/>
      </w:pPr>
      <w:r w:rsidRPr="000073CB">
        <w:t>Academic Training Programme Director</w:t>
      </w:r>
    </w:p>
    <w:p w14:paraId="5D5D8CE2" w14:textId="77777777" w:rsidR="004A11E2" w:rsidRPr="00323590" w:rsidRDefault="004A11E2" w:rsidP="004A11E2">
      <w:pPr>
        <w:pStyle w:val="BodyText"/>
        <w:jc w:val="both"/>
        <w:rPr>
          <w:sz w:val="24"/>
          <w:szCs w:val="24"/>
        </w:rPr>
      </w:pPr>
      <w:r w:rsidRPr="00323590">
        <w:rPr>
          <w:sz w:val="24"/>
          <w:szCs w:val="24"/>
        </w:rPr>
        <w:t>Professor Phil Quirke</w:t>
      </w:r>
      <w:r w:rsidRPr="00323590">
        <w:rPr>
          <w:sz w:val="24"/>
          <w:szCs w:val="24"/>
        </w:rPr>
        <w:tab/>
      </w:r>
      <w:r w:rsidRPr="00323590">
        <w:rPr>
          <w:sz w:val="24"/>
          <w:szCs w:val="24"/>
        </w:rPr>
        <w:tab/>
      </w:r>
      <w:r w:rsidRPr="00323590">
        <w:rPr>
          <w:sz w:val="24"/>
          <w:szCs w:val="24"/>
        </w:rPr>
        <w:tab/>
      </w:r>
      <w:hyperlink r:id="rId9" w:history="1">
        <w:r w:rsidRPr="00323590">
          <w:rPr>
            <w:rStyle w:val="Hyperlink"/>
            <w:rFonts w:eastAsiaTheme="majorEastAsia"/>
            <w:sz w:val="24"/>
            <w:szCs w:val="24"/>
          </w:rPr>
          <w:t>p.quirke@leeds.ac.uk</w:t>
        </w:r>
      </w:hyperlink>
      <w:r w:rsidRPr="00323590">
        <w:rPr>
          <w:sz w:val="24"/>
          <w:szCs w:val="24"/>
        </w:rPr>
        <w:t xml:space="preserve"> </w:t>
      </w:r>
    </w:p>
    <w:p w14:paraId="68F2B13C" w14:textId="77777777" w:rsidR="004A11E2" w:rsidRDefault="004A11E2" w:rsidP="004A11E2">
      <w:pPr>
        <w:pStyle w:val="BodyText"/>
        <w:jc w:val="both"/>
        <w:rPr>
          <w:sz w:val="24"/>
          <w:szCs w:val="24"/>
        </w:rPr>
      </w:pPr>
    </w:p>
    <w:p w14:paraId="520948A6" w14:textId="77777777" w:rsidR="00257520" w:rsidRPr="00636D00" w:rsidRDefault="00257520" w:rsidP="00257520">
      <w:pPr>
        <w:pStyle w:val="Heading1"/>
        <w:spacing w:before="0"/>
        <w:rPr>
          <w:noProof/>
          <w:szCs w:val="22"/>
        </w:rPr>
      </w:pPr>
      <w:r w:rsidRPr="007A3D31">
        <w:t>Further Information</w:t>
      </w:r>
    </w:p>
    <w:p w14:paraId="0C5E9C6B" w14:textId="2E37D21D" w:rsidR="00257520" w:rsidRPr="009D2B6E" w:rsidRDefault="00257520" w:rsidP="00257520">
      <w:pPr>
        <w:rPr>
          <w:szCs w:val="22"/>
        </w:rPr>
      </w:pPr>
      <w:r w:rsidRPr="009D2B6E">
        <w:rPr>
          <w:szCs w:val="22"/>
        </w:rPr>
        <w:t>Because of the nature of the wo</w:t>
      </w:r>
      <w:r w:rsidR="00764A77">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24A37769" w14:textId="77777777" w:rsidR="00257520" w:rsidRPr="009D2B6E" w:rsidRDefault="00257520" w:rsidP="00257520">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7A8B74B2" w14:textId="77777777" w:rsidR="00764A77" w:rsidRDefault="00764A77" w:rsidP="00764A77">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5308D62F" w14:textId="77777777" w:rsidR="00764A77" w:rsidRPr="003324D5" w:rsidRDefault="00797163" w:rsidP="00764A77">
      <w:pPr>
        <w:rPr>
          <w:rFonts w:cs="Arial"/>
        </w:rPr>
      </w:pPr>
      <w:hyperlink r:id="rId10" w:history="1">
        <w:r w:rsidR="00764A77" w:rsidRPr="003324D5">
          <w:rPr>
            <w:rStyle w:val="Hyperlink"/>
            <w:rFonts w:cs="Arial"/>
          </w:rPr>
          <w:t>https://www.nihr.ac.uk/explore-nihr/academy-programmes/integrated-academic-training.htm</w:t>
        </w:r>
      </w:hyperlink>
    </w:p>
    <w:p w14:paraId="3ECC67E3" w14:textId="74B2E5FA" w:rsidR="00257520" w:rsidRDefault="00257520" w:rsidP="00257520"/>
    <w:p w14:paraId="3237F73D" w14:textId="77777777" w:rsidR="004A11E2" w:rsidRPr="00323590" w:rsidRDefault="004A11E2" w:rsidP="004A11E2">
      <w:pPr>
        <w:pStyle w:val="BodyText"/>
        <w:jc w:val="both"/>
        <w:rPr>
          <w:sz w:val="24"/>
          <w:szCs w:val="24"/>
        </w:rPr>
      </w:pPr>
    </w:p>
    <w:sectPr w:rsidR="004A11E2" w:rsidRPr="00323590" w:rsidSect="00233AAA">
      <w:headerReference w:type="default" r:id="rId11"/>
      <w:footerReference w:type="default" r:id="rId12"/>
      <w:headerReference w:type="first" r:id="rId13"/>
      <w:footerReference w:type="first" r:id="rId1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CE1F" w14:textId="77777777" w:rsidR="002E4F6F" w:rsidRDefault="002E4F6F" w:rsidP="00A47924">
      <w:pPr>
        <w:spacing w:after="0"/>
      </w:pPr>
      <w:r>
        <w:separator/>
      </w:r>
    </w:p>
  </w:endnote>
  <w:endnote w:type="continuationSeparator" w:id="0">
    <w:p w14:paraId="3137D73B" w14:textId="77777777" w:rsidR="002E4F6F" w:rsidRDefault="002E4F6F"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20F25144" w14:textId="3E46B811"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B1021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1021D">
              <w:rPr>
                <w:b/>
                <w:bCs/>
                <w:noProof/>
              </w:rPr>
              <w:t>4</w:t>
            </w:r>
            <w:r>
              <w:rPr>
                <w:b/>
                <w:bCs/>
              </w:rPr>
              <w:fldChar w:fldCharType="end"/>
            </w:r>
          </w:p>
        </w:sdtContent>
      </w:sdt>
    </w:sdtContent>
  </w:sdt>
  <w:p w14:paraId="0B2460B1"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43C6" w14:textId="675F0F39" w:rsidR="002F5993" w:rsidRDefault="002F5993">
    <w:pPr>
      <w:pStyle w:val="Footer"/>
    </w:pPr>
    <w:r>
      <w:t xml:space="preserve">5 </w:t>
    </w:r>
  </w:p>
  <w:p w14:paraId="5DC51076" w14:textId="77777777" w:rsidR="002F5993" w:rsidRDefault="002F5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1920" w14:textId="77777777" w:rsidR="002E4F6F" w:rsidRDefault="002E4F6F" w:rsidP="00A47924">
      <w:pPr>
        <w:spacing w:after="0"/>
      </w:pPr>
      <w:r>
        <w:separator/>
      </w:r>
    </w:p>
  </w:footnote>
  <w:footnote w:type="continuationSeparator" w:id="0">
    <w:p w14:paraId="449CE7FA" w14:textId="77777777" w:rsidR="002E4F6F" w:rsidRDefault="002E4F6F"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1FFC"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DF5D"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26B25B48" wp14:editId="23649540">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64BE85A6" wp14:editId="7C1A237E">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444BFC"/>
    <w:multiLevelType w:val="hybridMultilevel"/>
    <w:tmpl w:val="A17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136337">
    <w:abstractNumId w:val="0"/>
  </w:num>
  <w:num w:numId="2" w16cid:durableId="1348950248">
    <w:abstractNumId w:val="1"/>
  </w:num>
  <w:num w:numId="3" w16cid:durableId="1284507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9B"/>
    <w:rsid w:val="000A4760"/>
    <w:rsid w:val="001446D6"/>
    <w:rsid w:val="00164BA6"/>
    <w:rsid w:val="001B6122"/>
    <w:rsid w:val="001C01E2"/>
    <w:rsid w:val="002130A5"/>
    <w:rsid w:val="00233083"/>
    <w:rsid w:val="00233AAA"/>
    <w:rsid w:val="00257520"/>
    <w:rsid w:val="002B753E"/>
    <w:rsid w:val="002E4F6F"/>
    <w:rsid w:val="002F5993"/>
    <w:rsid w:val="00316676"/>
    <w:rsid w:val="00336B8B"/>
    <w:rsid w:val="003503F4"/>
    <w:rsid w:val="0036780A"/>
    <w:rsid w:val="003755DE"/>
    <w:rsid w:val="00384B44"/>
    <w:rsid w:val="00394102"/>
    <w:rsid w:val="003A5538"/>
    <w:rsid w:val="003B0DDB"/>
    <w:rsid w:val="003D21D2"/>
    <w:rsid w:val="003D6DAF"/>
    <w:rsid w:val="003F68E4"/>
    <w:rsid w:val="00412308"/>
    <w:rsid w:val="00424D24"/>
    <w:rsid w:val="00443148"/>
    <w:rsid w:val="00444EB9"/>
    <w:rsid w:val="00480A32"/>
    <w:rsid w:val="004A11E2"/>
    <w:rsid w:val="004E3934"/>
    <w:rsid w:val="004E6FE9"/>
    <w:rsid w:val="005433FD"/>
    <w:rsid w:val="0059755A"/>
    <w:rsid w:val="005C0156"/>
    <w:rsid w:val="006115D3"/>
    <w:rsid w:val="00620521"/>
    <w:rsid w:val="00620A76"/>
    <w:rsid w:val="0062469D"/>
    <w:rsid w:val="00636D00"/>
    <w:rsid w:val="00643318"/>
    <w:rsid w:val="00647297"/>
    <w:rsid w:val="00663DBE"/>
    <w:rsid w:val="006B65D1"/>
    <w:rsid w:val="006C01CC"/>
    <w:rsid w:val="00743D25"/>
    <w:rsid w:val="00764A77"/>
    <w:rsid w:val="00797163"/>
    <w:rsid w:val="007A5F56"/>
    <w:rsid w:val="007C7C3C"/>
    <w:rsid w:val="007D2922"/>
    <w:rsid w:val="007E1E53"/>
    <w:rsid w:val="007F7AE0"/>
    <w:rsid w:val="00857BE4"/>
    <w:rsid w:val="008E1364"/>
    <w:rsid w:val="008F6D6A"/>
    <w:rsid w:val="00915A7E"/>
    <w:rsid w:val="00916B21"/>
    <w:rsid w:val="00937F63"/>
    <w:rsid w:val="009B4C4C"/>
    <w:rsid w:val="009C569A"/>
    <w:rsid w:val="009E1FAE"/>
    <w:rsid w:val="00A04C86"/>
    <w:rsid w:val="00A42355"/>
    <w:rsid w:val="00A46253"/>
    <w:rsid w:val="00A47924"/>
    <w:rsid w:val="00AC7E59"/>
    <w:rsid w:val="00AD359D"/>
    <w:rsid w:val="00AD52DF"/>
    <w:rsid w:val="00B01781"/>
    <w:rsid w:val="00B1021D"/>
    <w:rsid w:val="00B256F6"/>
    <w:rsid w:val="00B30248"/>
    <w:rsid w:val="00B4689D"/>
    <w:rsid w:val="00BD7280"/>
    <w:rsid w:val="00BF499B"/>
    <w:rsid w:val="00C1050A"/>
    <w:rsid w:val="00C150AB"/>
    <w:rsid w:val="00C24521"/>
    <w:rsid w:val="00C467F4"/>
    <w:rsid w:val="00C727AC"/>
    <w:rsid w:val="00C87475"/>
    <w:rsid w:val="00C97D08"/>
    <w:rsid w:val="00CD51FF"/>
    <w:rsid w:val="00CF1485"/>
    <w:rsid w:val="00D10ACF"/>
    <w:rsid w:val="00D3503F"/>
    <w:rsid w:val="00D73850"/>
    <w:rsid w:val="00DE2839"/>
    <w:rsid w:val="00E46B23"/>
    <w:rsid w:val="00E65674"/>
    <w:rsid w:val="00E900AA"/>
    <w:rsid w:val="00F63A65"/>
    <w:rsid w:val="00F67522"/>
    <w:rsid w:val="00F964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1FB8"/>
  <w15:docId w15:val="{873DF35B-3C2E-4FA7-8CCD-3617F3C0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uiPriority w:val="20"/>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CD51FF"/>
  </w:style>
  <w:style w:type="paragraph" w:customStyle="1" w:styleId="xmsonormal">
    <w:name w:val="x_msonormal"/>
    <w:basedOn w:val="Normal"/>
    <w:rsid w:val="00764A77"/>
    <w:pPr>
      <w:spacing w:before="100" w:beforeAutospacing="1" w:after="100" w:afterAutospacing="1"/>
      <w:jc w:val="left"/>
    </w:pPr>
    <w:rPr>
      <w:rFonts w:ascii="Times New Roman" w:eastAsia="Times New Roman" w:hAnsi="Times New Roman" w:cs="Times New Roman"/>
      <w:lang w:eastAsia="en-GB"/>
    </w:rPr>
  </w:style>
  <w:style w:type="character" w:customStyle="1" w:styleId="markoxi2upoaa">
    <w:name w:val="markoxi2upoaa"/>
    <w:basedOn w:val="DefaultParagraphFont"/>
    <w:rsid w:val="00764A77"/>
  </w:style>
  <w:style w:type="character" w:customStyle="1" w:styleId="markj7yp3tufa">
    <w:name w:val="markj7yp3tufa"/>
    <w:basedOn w:val="DefaultParagraphFont"/>
    <w:rsid w:val="00764A77"/>
  </w:style>
  <w:style w:type="paragraph" w:styleId="HTMLPreformatted">
    <w:name w:val="HTML Preformatted"/>
    <w:basedOn w:val="Normal"/>
    <w:link w:val="HTMLPreformattedChar"/>
    <w:uiPriority w:val="99"/>
    <w:semiHidden/>
    <w:unhideWhenUsed/>
    <w:rsid w:val="00764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64A77"/>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262">
      <w:bodyDiv w:val="1"/>
      <w:marLeft w:val="0"/>
      <w:marRight w:val="0"/>
      <w:marTop w:val="0"/>
      <w:marBottom w:val="0"/>
      <w:divBdr>
        <w:top w:val="none" w:sz="0" w:space="0" w:color="auto"/>
        <w:left w:val="none" w:sz="0" w:space="0" w:color="auto"/>
        <w:bottom w:val="none" w:sz="0" w:space="0" w:color="auto"/>
        <w:right w:val="none" w:sz="0" w:space="0" w:color="auto"/>
      </w:divBdr>
    </w:div>
    <w:div w:id="256064529">
      <w:bodyDiv w:val="1"/>
      <w:marLeft w:val="0"/>
      <w:marRight w:val="0"/>
      <w:marTop w:val="0"/>
      <w:marBottom w:val="0"/>
      <w:divBdr>
        <w:top w:val="none" w:sz="0" w:space="0" w:color="auto"/>
        <w:left w:val="none" w:sz="0" w:space="0" w:color="auto"/>
        <w:bottom w:val="none" w:sz="0" w:space="0" w:color="auto"/>
        <w:right w:val="none" w:sz="0" w:space="0" w:color="auto"/>
      </w:divBdr>
    </w:div>
    <w:div w:id="1491554169">
      <w:bodyDiv w:val="1"/>
      <w:marLeft w:val="0"/>
      <w:marRight w:val="0"/>
      <w:marTop w:val="0"/>
      <w:marBottom w:val="0"/>
      <w:divBdr>
        <w:top w:val="none" w:sz="0" w:space="0" w:color="auto"/>
        <w:left w:val="none" w:sz="0" w:space="0" w:color="auto"/>
        <w:bottom w:val="none" w:sz="0" w:space="0" w:color="auto"/>
        <w:right w:val="none" w:sz="0" w:space="0" w:color="auto"/>
      </w:divBdr>
    </w:div>
    <w:div w:id="17342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Jayne@leeds.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hr.ac.uk/explore-nihr/academy-programmes/integrated-academic-training.htm" TargetMode="External"/><Relationship Id="rId4" Type="http://schemas.openxmlformats.org/officeDocument/2006/relationships/settings" Target="settings.xml"/><Relationship Id="rId9" Type="http://schemas.openxmlformats.org/officeDocument/2006/relationships/hyperlink" Target="mailto:p.quirke@leeds.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E3ED-A3BA-42F6-B670-348A2F7E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McKenzie</dc:creator>
  <cp:lastModifiedBy>Anna Tigg</cp:lastModifiedBy>
  <cp:revision>4</cp:revision>
  <cp:lastPrinted>2017-08-11T14:45:00Z</cp:lastPrinted>
  <dcterms:created xsi:type="dcterms:W3CDTF">2022-08-31T18:35:00Z</dcterms:created>
  <dcterms:modified xsi:type="dcterms:W3CDTF">2022-09-16T11:40:00Z</dcterms:modified>
</cp:coreProperties>
</file>