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0ABFCA4C" w14:textId="5B6B15BB" w:rsidR="00336B8B" w:rsidRPr="003A5746" w:rsidRDefault="00C8765A" w:rsidP="00C8765A">
      <w:pPr>
        <w:pStyle w:val="Heading1"/>
        <w:pBdr>
          <w:bottom w:val="single" w:sz="4" w:space="2" w:color="A00054"/>
        </w:pBdr>
        <w:spacing w:before="0"/>
      </w:pPr>
      <w:r>
        <w:t>Haematology</w:t>
      </w:r>
      <w:r w:rsidR="00A47924" w:rsidRPr="00966BE0">
        <w:t xml:space="preserve"> </w:t>
      </w:r>
      <w:r w:rsidR="00A47924" w:rsidRPr="00771EDA">
        <w:t>ST3</w:t>
      </w:r>
      <w:r w:rsidR="00336B8B" w:rsidRPr="00771EDA">
        <w:t xml:space="preserve"> </w:t>
      </w:r>
      <w:r w:rsidR="00DD542E">
        <w:t>(1 Post)</w:t>
      </w:r>
      <w:r w:rsidR="00716EF5">
        <w:t xml:space="preserve"> </w:t>
      </w:r>
    </w:p>
    <w:p w14:paraId="7AC07988" w14:textId="2563E3A8"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w:t>
      </w:r>
      <w:r w:rsidR="00FE5E2F">
        <w:rPr>
          <w:lang w:eastAsia="en-GB"/>
        </w:rPr>
        <w:t>NHS England North East and Yorkshire</w:t>
      </w:r>
      <w:r w:rsidR="00FE5E2F" w:rsidRPr="00754258">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4E2C8366" w:rsidR="00A47924" w:rsidRPr="004523EB" w:rsidRDefault="00A47924" w:rsidP="00336B8B">
      <w:pPr>
        <w:pStyle w:val="NoSpacing"/>
        <w:rPr>
          <w:rFonts w:cs="Arial"/>
          <w:lang w:eastAsia="en-GB"/>
        </w:rPr>
      </w:pPr>
      <w:r w:rsidRPr="003A5746">
        <w:rPr>
          <w:lang w:eastAsia="en-GB"/>
        </w:rPr>
        <w:t xml:space="preserve">Applications are now invited for an </w:t>
      </w:r>
      <w:r w:rsidRPr="009A5114">
        <w:rPr>
          <w:b/>
          <w:lang w:eastAsia="en-GB"/>
        </w:rPr>
        <w:t>Academic Clinical Fellowship in</w:t>
      </w:r>
      <w:r w:rsidRPr="009A5114">
        <w:rPr>
          <w:b/>
          <w:color w:val="FF0000"/>
          <w:lang w:eastAsia="en-GB"/>
        </w:rPr>
        <w:t xml:space="preserve"> </w:t>
      </w:r>
      <w:r w:rsidR="00C8765A">
        <w:rPr>
          <w:b/>
          <w:bCs/>
        </w:rPr>
        <w:t>Haematology</w:t>
      </w:r>
      <w:r w:rsidRPr="004523EB">
        <w:rPr>
          <w:b/>
          <w:bCs/>
        </w:rPr>
        <w:t xml:space="preserve"> </w:t>
      </w:r>
      <w:r w:rsidRPr="009A5114">
        <w:rPr>
          <w:b/>
          <w:lang w:eastAsia="en-GB"/>
        </w:rPr>
        <w:t xml:space="preserve">at </w:t>
      </w:r>
      <w:r w:rsidRPr="00771EDA">
        <w:rPr>
          <w:b/>
          <w:bCs/>
        </w:rPr>
        <w:t xml:space="preserve">ST3 </w:t>
      </w:r>
      <w:r w:rsidRPr="00771EDA">
        <w:rPr>
          <w:b/>
          <w:lang w:eastAsia="en-GB"/>
        </w:rPr>
        <w:t>level</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r w:rsidR="001F0CF9" w:rsidRPr="000D757A">
        <w:rPr>
          <w:i/>
          <w:lang w:eastAsia="en-GB"/>
        </w:rPr>
        <w:t>vacancy;</w:t>
      </w:r>
      <w:r w:rsidR="009A5114" w:rsidRPr="000D757A">
        <w:rPr>
          <w:i/>
          <w:lang w:eastAsia="en-GB"/>
        </w:rPr>
        <w:t xml:space="preserve"> an appointment may not be made in this specialty. There will be 1 ACF post in either</w:t>
      </w:r>
      <w:r w:rsidR="009A5114">
        <w:rPr>
          <w:i/>
          <w:lang w:eastAsia="en-GB"/>
        </w:rPr>
        <w:t xml:space="preserve"> </w:t>
      </w:r>
      <w:r w:rsidR="00195AD0">
        <w:rPr>
          <w:i/>
          <w:lang w:eastAsia="en-GB"/>
        </w:rPr>
        <w:t>H</w:t>
      </w:r>
      <w:r w:rsidR="00C8765A">
        <w:rPr>
          <w:i/>
          <w:lang w:eastAsia="en-GB"/>
        </w:rPr>
        <w:t xml:space="preserve">aematology </w:t>
      </w:r>
      <w:r w:rsidR="009A5114">
        <w:rPr>
          <w:i/>
          <w:lang w:eastAsia="en-GB"/>
        </w:rPr>
        <w:t xml:space="preserve">or </w:t>
      </w:r>
      <w:r w:rsidR="009A5114" w:rsidRPr="004523EB">
        <w:rPr>
          <w:i/>
          <w:lang w:eastAsia="en-GB"/>
        </w:rPr>
        <w:t>Medical Microbiology</w:t>
      </w:r>
      <w:r w:rsidR="00C8765A">
        <w:rPr>
          <w:i/>
          <w:lang w:eastAsia="en-GB"/>
        </w:rPr>
        <w:t xml:space="preserve"> or Infectious Diseases/</w:t>
      </w:r>
      <w:r w:rsidR="00C8765A" w:rsidRPr="004523EB">
        <w:rPr>
          <w:i/>
          <w:lang w:eastAsia="en-GB"/>
        </w:rPr>
        <w:t>Medical Microbiology</w:t>
      </w:r>
      <w:r w:rsidR="009A5114" w:rsidRPr="004523EB">
        <w:rPr>
          <w:i/>
          <w:lang w:eastAsia="en-GB"/>
        </w:rPr>
        <w:t>.</w:t>
      </w:r>
      <w:r w:rsidR="004523EB" w:rsidRPr="004523EB">
        <w:rPr>
          <w:rFonts w:cs="Arial"/>
          <w:lang w:eastAsia="en-GB"/>
        </w:rPr>
        <w:t xml:space="preserve"> </w:t>
      </w:r>
      <w:r w:rsidR="00FE5E2F" w:rsidRPr="003324D5">
        <w:rPr>
          <w:rFonts w:cs="Arial"/>
          <w:lang w:eastAsia="en-GB"/>
        </w:rPr>
        <w:t xml:space="preserve">This new post has been created as part of the </w:t>
      </w:r>
      <w:r w:rsidR="00FE5E2F">
        <w:rPr>
          <w:rFonts w:cs="Arial"/>
          <w:lang w:eastAsia="en-GB"/>
        </w:rPr>
        <w:t>NHS</w:t>
      </w:r>
      <w:r w:rsidR="00FE5E2F" w:rsidRPr="003324D5">
        <w:rPr>
          <w:rFonts w:cs="Arial"/>
          <w:lang w:eastAsia="en-GB"/>
        </w:rPr>
        <w:t xml:space="preserve"> England and National Institute for Health </w:t>
      </w:r>
      <w:r w:rsidR="00FE5E2F">
        <w:rPr>
          <w:rFonts w:cs="Arial"/>
          <w:lang w:eastAsia="en-GB"/>
        </w:rPr>
        <w:t xml:space="preserve">and Care </w:t>
      </w:r>
      <w:r w:rsidR="00FE5E2F" w:rsidRPr="003324D5">
        <w:rPr>
          <w:rFonts w:cs="Arial"/>
          <w:lang w:eastAsia="en-GB"/>
        </w:rPr>
        <w:t xml:space="preserve">Research (NIHR) </w:t>
      </w:r>
      <w:r w:rsidR="004523EB"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26206C90" w:rsidR="00A47924" w:rsidRPr="003A5746" w:rsidRDefault="00A47924" w:rsidP="00336B8B">
      <w:pPr>
        <w:pStyle w:val="NoSpacing"/>
        <w:rPr>
          <w:lang w:eastAsia="en-GB"/>
        </w:rPr>
      </w:pPr>
      <w:r w:rsidRPr="003A5746">
        <w:rPr>
          <w:noProof/>
        </w:rPr>
        <w:t xml:space="preserve">This Academic Clinical Fellowship (ACF) programme in </w:t>
      </w:r>
      <w:r w:rsidR="00C8765A">
        <w:rPr>
          <w:bCs/>
        </w:rPr>
        <w:t>Haematology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FE5E2F">
        <w:rPr>
          <w:noProof/>
        </w:rPr>
        <w:t xml:space="preserve"> and NHS England North East and Yorkshire</w:t>
      </w:r>
      <w:r w:rsidR="00E900AA" w:rsidRPr="003A5746">
        <w:rPr>
          <w:noProof/>
        </w:rPr>
        <w:t>.</w:t>
      </w:r>
      <w:r w:rsidR="009A5114">
        <w:rPr>
          <w:lang w:eastAsia="en-GB"/>
        </w:rPr>
        <w:t xml:space="preserve"> </w:t>
      </w:r>
      <w:r w:rsidRPr="003A5746">
        <w:t>Academic Clinical Fellowships (ACFs) are 3 year fixed-term national training posts.  They attract an N</w:t>
      </w:r>
      <w:r w:rsidR="004523EB">
        <w:t>TN(A)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with the exception of ‘Medical Education’ ACFs</w:t>
      </w:r>
      <w:r w:rsidRPr="003A5746">
        <w:t>.  A trainee entering ACF at ST1</w:t>
      </w:r>
      <w:r w:rsidR="004E3934" w:rsidRPr="003A5746">
        <w:t xml:space="preserve"> </w:t>
      </w:r>
      <w:r w:rsidRPr="003A5746">
        <w:t xml:space="preserve">in a specialty with a Core Training period would therefore be guaranteed continued training to CCT in the eventual specialty, as long as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lastRenderedPageBreak/>
        <w:t>POST DETAILS</w:t>
      </w:r>
    </w:p>
    <w:p w14:paraId="3E5C8048" w14:textId="77777777" w:rsidR="00336B8B" w:rsidRPr="003A5746" w:rsidRDefault="00336B8B" w:rsidP="00336B8B">
      <w:pPr>
        <w:pStyle w:val="Heading2"/>
      </w:pPr>
      <w:r w:rsidRPr="003A5746">
        <w:t>Job Title</w:t>
      </w:r>
    </w:p>
    <w:p w14:paraId="35D3E28B" w14:textId="738E72AD" w:rsidR="00336B8B" w:rsidRDefault="00336B8B" w:rsidP="00C8765A">
      <w:pPr>
        <w:pStyle w:val="NoSpacing"/>
        <w:rPr>
          <w:bCs/>
        </w:rPr>
      </w:pPr>
      <w:r w:rsidRPr="003A5746">
        <w:t xml:space="preserve">NIHR Academic Clinical Fellow (ACF) – </w:t>
      </w:r>
      <w:r w:rsidR="00C8765A">
        <w:t>Haematology</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Lead NHS Hospital/Trust in which training will take place</w:t>
      </w:r>
    </w:p>
    <w:p w14:paraId="188CCFA9" w14:textId="75BDDEDB"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 </w:t>
      </w:r>
      <w:r w:rsidR="00C8765A">
        <w:rPr>
          <w:rFonts w:eastAsia="Times New Roman" w:cs="Arial"/>
        </w:rPr>
        <w:t>Haematology</w:t>
      </w:r>
      <w:r w:rsidRPr="002C7993">
        <w:rPr>
          <w:rFonts w:eastAsia="Times New Roman" w:cs="Arial"/>
        </w:rPr>
        <w:t xml:space="preserve"> ACFs will be based </w:t>
      </w:r>
      <w:r w:rsidR="003C5B82">
        <w:t xml:space="preserve">within the Department of Microbiology, based at Leeds General Infirmary, with a move to purpose built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r w:rsidR="00C8765A">
        <w:t xml:space="preserve">Haematology </w:t>
      </w:r>
      <w:r w:rsidR="002C7993" w:rsidRPr="003A5746">
        <w:t>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Research institution in which training will take place</w:t>
      </w:r>
    </w:p>
    <w:p w14:paraId="7047054C" w14:textId="257A1240" w:rsidR="00F93636" w:rsidRPr="009A5114" w:rsidRDefault="009A5114" w:rsidP="009A5114">
      <w:pPr>
        <w:jc w:val="left"/>
        <w:rPr>
          <w:spacing w:val="-3"/>
        </w:rPr>
      </w:pP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rsidR="00B476A3" w:rsidRPr="003A5746">
        <w:rPr>
          <w:szCs w:val="22"/>
        </w:rPr>
        <w:t>.</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627309CA" w14:textId="77777777" w:rsidR="00A23C84" w:rsidRPr="005E4604" w:rsidRDefault="00A23C84" w:rsidP="00A23C84">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724B711B" w14:textId="77777777" w:rsidR="00A23C84" w:rsidRPr="00A23C84" w:rsidRDefault="00A23C84" w:rsidP="00A23C84">
      <w:pPr>
        <w:rPr>
          <w:lang w:val="x-none"/>
        </w:rPr>
      </w:pPr>
    </w:p>
    <w:p w14:paraId="533F1A22" w14:textId="77777777" w:rsidR="004523EB" w:rsidRDefault="00336B8B" w:rsidP="004523EB">
      <w:pPr>
        <w:pStyle w:val="Heading2"/>
        <w:rPr>
          <w:color w:val="auto"/>
          <w:sz w:val="24"/>
          <w:szCs w:val="24"/>
        </w:rPr>
      </w:pPr>
      <w:r w:rsidRPr="003A5746">
        <w:t>Academic Clinical Fellowship Training Programme: Research Component</w:t>
      </w:r>
      <w:r w:rsidR="004E6FE9" w:rsidRPr="003A5746">
        <w:t xml:space="preserve"> </w:t>
      </w:r>
      <w:r w:rsidR="00A23C84">
        <w:br/>
      </w:r>
    </w:p>
    <w:p w14:paraId="0EED06F9" w14:textId="77777777" w:rsidR="00BB2E5E" w:rsidRPr="006F7593" w:rsidRDefault="00BB2E5E" w:rsidP="00BB2E5E">
      <w:pPr>
        <w:pStyle w:val="Heading2"/>
        <w:rPr>
          <w:b w:val="0"/>
          <w:color w:val="auto"/>
          <w:sz w:val="24"/>
          <w:szCs w:val="24"/>
          <w:lang w:eastAsia="en-GB"/>
        </w:rPr>
      </w:pPr>
      <w:r w:rsidRPr="00AE203C">
        <w:rPr>
          <w:b w:val="0"/>
          <w:color w:val="auto"/>
          <w:sz w:val="24"/>
          <w:szCs w:val="24"/>
        </w:rPr>
        <w:t xml:space="preserve">The </w:t>
      </w:r>
      <w:r w:rsidRPr="00AE203C">
        <w:rPr>
          <w:b w:val="0"/>
          <w:color w:val="auto"/>
          <w:sz w:val="24"/>
          <w:szCs w:val="24"/>
          <w:lang w:val="en-US"/>
        </w:rPr>
        <w:t xml:space="preserve">Leeds Institute of Medical Research </w:t>
      </w:r>
      <w:r w:rsidRPr="00AE203C">
        <w:rPr>
          <w:rFonts w:eastAsia="Times New Roman"/>
          <w:b w:val="0"/>
          <w:color w:val="auto"/>
          <w:sz w:val="24"/>
          <w:szCs w:val="24"/>
          <w:lang w:eastAsia="en-GB"/>
        </w:rPr>
        <w:t xml:space="preserve">is a research Institute (in the School of Medicine, University of Leeds) dedicated to defining the molecules involved in human diseases and using this knowledge to develop novel therapies and new drugs. </w:t>
      </w:r>
      <w:r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363135C1" w14:textId="77777777" w:rsidR="00BB2E5E" w:rsidRPr="00BF06EE" w:rsidRDefault="00BB2E5E" w:rsidP="00BB2E5E">
      <w:pPr>
        <w:spacing w:before="100" w:beforeAutospacing="1" w:after="100" w:afterAutospacing="1"/>
        <w:rPr>
          <w:rFonts w:eastAsia="Times New Roman" w:cs="Arial"/>
          <w:lang w:eastAsia="en-GB"/>
        </w:rPr>
      </w:pPr>
      <w:r w:rsidRPr="00BF06EE">
        <w:rPr>
          <w:rFonts w:eastAsia="Times New Roman" w:cs="Arial"/>
          <w:lang w:eastAsia="en-GB"/>
        </w:rPr>
        <w:t>Key research in our BRC Haematology Theme involves immune profiling and frailty translational research to generate next-generation frailty evaluation tools for prospective testing in myeloma (MM) and other clonal haematological malignancies of later life. Projects include use of immunophenotyping and transcriptomics for immune signatures to target drivers of T-cell exhaustion in multiple myeloma, in collaboration with Leeds Clinical Trials </w:t>
      </w:r>
      <w:r w:rsidRPr="00BF06EE">
        <w:rPr>
          <w:rFonts w:eastAsia="Times New Roman" w:cs="Arial"/>
          <w:u w:val="single"/>
          <w:lang w:eastAsia="en-GB"/>
        </w:rPr>
        <w:t>https://medicinehealth.leeds.ac.uk/dir-record/research-groups/902/myeloma-uk-concept-and-access-research-programme</w:t>
      </w:r>
      <w:r w:rsidRPr="00BF06EE">
        <w:rPr>
          <w:rFonts w:eastAsia="Times New Roman" w:cs="Arial"/>
          <w:lang w:eastAsia="en-GB"/>
        </w:rPr>
        <w:t> and HMRN University of York (</w:t>
      </w:r>
      <w:r w:rsidRPr="00BF06EE">
        <w:rPr>
          <w:rFonts w:eastAsia="Times New Roman" w:cs="Arial"/>
          <w:u w:val="single"/>
          <w:lang w:eastAsia="en-GB"/>
        </w:rPr>
        <w:t>https://www.york.ac.uk/biomedical-research-institute/immunology-haematology-</w:t>
      </w:r>
      <w:r w:rsidRPr="00BF06EE">
        <w:rPr>
          <w:rFonts w:eastAsia="Times New Roman" w:cs="Arial"/>
          <w:u w:val="single"/>
          <w:lang w:eastAsia="en-GB"/>
        </w:rPr>
        <w:lastRenderedPageBreak/>
        <w:t>infection/hmrn/</w:t>
      </w:r>
      <w:r w:rsidRPr="00BF06EE">
        <w:rPr>
          <w:rFonts w:eastAsia="Times New Roman" w:cs="Arial"/>
          <w:lang w:eastAsia="en-GB"/>
        </w:rPr>
        <w:t xml:space="preserve">), and developing integrated multimodality frailty assessment in MM patients using MedTech digital physical and physiological assessments (Parrish, Chakrabarty </w:t>
      </w:r>
      <w:r w:rsidRPr="00BF06EE">
        <w:rPr>
          <w:rFonts w:eastAsia="Times New Roman" w:cs="Arial"/>
          <w:u w:val="single"/>
          <w:lang w:eastAsia="en-GB"/>
        </w:rPr>
        <w:t>https://biologicalsciences.leeds.ac.uk/school-biomedical-sciences/staff/41/dr-samit-chakrabarty</w:t>
      </w:r>
      <w:r w:rsidRPr="00BF06EE">
        <w:rPr>
          <w:rFonts w:eastAsia="Times New Roman" w:cs="Arial"/>
          <w:lang w:eastAsia="en-GB"/>
        </w:rPr>
        <w:t xml:space="preserve">), cognitive frailty neuro-imaging (Burke </w:t>
      </w:r>
      <w:r w:rsidRPr="00BF06EE">
        <w:rPr>
          <w:rFonts w:eastAsia="Times New Roman" w:cs="Arial"/>
          <w:u w:val="single"/>
          <w:lang w:eastAsia="en-GB"/>
        </w:rPr>
        <w:t>https://medicinehealth.leeds.ac.uk/psychology/staff/180/dr-melanie-burke</w:t>
      </w:r>
      <w:r w:rsidRPr="00BF06EE">
        <w:rPr>
          <w:rFonts w:eastAsia="Times New Roman" w:cs="Arial"/>
          <w:lang w:eastAsia="en-GB"/>
        </w:rPr>
        <w:t xml:space="preserve">), and body composition by radiomics (Cook, Scarsbrook </w:t>
      </w:r>
      <w:r w:rsidRPr="00BF06EE">
        <w:rPr>
          <w:rFonts w:eastAsia="Times New Roman" w:cs="Arial"/>
          <w:u w:val="single"/>
          <w:lang w:eastAsia="en-GB"/>
        </w:rPr>
        <w:t>https://medicinehealth.leeds.ac.uk/medicine/staff/3052/professor-andy-scarsbrook</w:t>
      </w:r>
      <w:r w:rsidRPr="00BF06EE">
        <w:rPr>
          <w:rFonts w:eastAsia="Times New Roman" w:cs="Arial"/>
          <w:lang w:eastAsia="en-GB"/>
        </w:rPr>
        <w:t>).</w:t>
      </w:r>
    </w:p>
    <w:p w14:paraId="18E808E7" w14:textId="77777777" w:rsidR="00BB2E5E" w:rsidRPr="00BF06EE" w:rsidRDefault="00BB2E5E" w:rsidP="00BB2E5E">
      <w:pPr>
        <w:spacing w:before="100" w:beforeAutospacing="1" w:after="100" w:afterAutospacing="1"/>
        <w:rPr>
          <w:rFonts w:eastAsia="Times New Roman" w:cs="Arial"/>
          <w:lang w:eastAsia="en-GB"/>
        </w:rPr>
      </w:pPr>
      <w:r w:rsidRPr="00BF06EE">
        <w:rPr>
          <w:rFonts w:eastAsia="Times New Roman" w:cs="Arial"/>
          <w:lang w:eastAsia="en-GB"/>
        </w:rPr>
        <w:t>Leeds Myeloma Research group (&gt;£10M funding) has multi-disciplinary strengths in immunology, radiomics, clinical prediction modelling, cognitive assessment</w:t>
      </w:r>
      <w:r>
        <w:rPr>
          <w:rFonts w:eastAsia="Times New Roman" w:cs="Arial"/>
          <w:lang w:eastAsia="en-GB"/>
        </w:rPr>
        <w:t>, MedTech</w:t>
      </w:r>
      <w:r w:rsidRPr="00BF06EE">
        <w:rPr>
          <w:rFonts w:eastAsia="Times New Roman" w:cs="Arial"/>
          <w:lang w:eastAsia="en-GB"/>
        </w:rPr>
        <w:t xml:space="preserve"> and imaging and a track record of supporting academic trainees (3 clinical PhDs). </w:t>
      </w:r>
    </w:p>
    <w:p w14:paraId="18AA4CF4" w14:textId="77777777" w:rsidR="00BB2E5E" w:rsidRDefault="00BB2E5E" w:rsidP="00BB2E5E">
      <w:pPr>
        <w:spacing w:before="100" w:beforeAutospacing="1" w:after="100" w:afterAutospacing="1"/>
        <w:rPr>
          <w:rFonts w:eastAsia="Times New Roman" w:cs="Arial"/>
          <w:lang w:eastAsia="en-GB"/>
        </w:rPr>
      </w:pPr>
      <w:r w:rsidRPr="00BF06EE">
        <w:rPr>
          <w:rFonts w:eastAsia="Times New Roman" w:cs="Arial"/>
          <w:lang w:eastAsia="en-GB"/>
        </w:rPr>
        <w:t>We have a large patient population and extensive trials portfolio for primary samples for immune profiling and transcriptomics, body composition through radiomics and immune-metabolic profiling through proteomics.</w:t>
      </w:r>
    </w:p>
    <w:p w14:paraId="29729419" w14:textId="59806076" w:rsidR="00AE203C" w:rsidRPr="00BB2E5E" w:rsidRDefault="00BB2E5E" w:rsidP="00BB2E5E">
      <w:pPr>
        <w:spacing w:before="100" w:beforeAutospacing="1" w:after="100" w:afterAutospacing="1"/>
        <w:rPr>
          <w:rFonts w:eastAsia="Times New Roman" w:cs="Arial"/>
          <w:lang w:eastAsia="en-GB"/>
        </w:rPr>
      </w:pPr>
      <w:r>
        <w:rPr>
          <w:rFonts w:eastAsia="Times New Roman" w:cs="Arial"/>
          <w:lang w:eastAsia="en-GB"/>
        </w:rPr>
        <w:t xml:space="preserve">The Leeds Myeloma </w:t>
      </w:r>
      <w:proofErr w:type="spellStart"/>
      <w:r>
        <w:rPr>
          <w:rFonts w:eastAsia="Times New Roman" w:cs="Arial"/>
          <w:lang w:eastAsia="en-GB"/>
        </w:rPr>
        <w:t>Reserch</w:t>
      </w:r>
      <w:proofErr w:type="spellEnd"/>
      <w:r>
        <w:rPr>
          <w:rFonts w:eastAsia="Times New Roman" w:cs="Arial"/>
          <w:lang w:eastAsia="en-GB"/>
        </w:rPr>
        <w:t xml:space="preserve"> Group is led by </w:t>
      </w:r>
      <w:proofErr w:type="spellStart"/>
      <w:r>
        <w:rPr>
          <w:rFonts w:eastAsia="Times New Roman" w:cs="Arial"/>
          <w:lang w:eastAsia="en-GB"/>
        </w:rPr>
        <w:t>Profesor</w:t>
      </w:r>
      <w:proofErr w:type="spellEnd"/>
      <w:r>
        <w:rPr>
          <w:rFonts w:eastAsia="Times New Roman" w:cs="Arial"/>
          <w:lang w:eastAsia="en-GB"/>
        </w:rPr>
        <w:t xml:space="preserve"> Gordon Cook (Clinical Director, CRUK </w:t>
      </w:r>
      <w:proofErr w:type="spellStart"/>
      <w:r>
        <w:rPr>
          <w:rFonts w:eastAsia="Times New Roman" w:cs="Arial"/>
          <w:lang w:eastAsia="en-GB"/>
        </w:rPr>
        <w:t>Clincla</w:t>
      </w:r>
      <w:proofErr w:type="spellEnd"/>
      <w:r>
        <w:rPr>
          <w:rFonts w:eastAsia="Times New Roman" w:cs="Arial"/>
          <w:lang w:eastAsia="en-GB"/>
        </w:rPr>
        <w:t xml:space="preserve"> Trials Unit, Leeds </w:t>
      </w:r>
      <w:proofErr w:type="spellStart"/>
      <w:r>
        <w:rPr>
          <w:rFonts w:eastAsia="Times New Roman" w:cs="Arial"/>
          <w:lang w:eastAsia="en-GB"/>
        </w:rPr>
        <w:t>Insititute</w:t>
      </w:r>
      <w:proofErr w:type="spellEnd"/>
      <w:r>
        <w:rPr>
          <w:rFonts w:eastAsia="Times New Roman" w:cs="Arial"/>
          <w:lang w:eastAsia="en-GB"/>
        </w:rPr>
        <w:t xml:space="preserve"> of Clinical Trial Research) who has extensive experience in </w:t>
      </w:r>
      <w:proofErr w:type="spellStart"/>
      <w:r>
        <w:rPr>
          <w:rFonts w:eastAsia="Times New Roman" w:cs="Arial"/>
          <w:lang w:eastAsia="en-GB"/>
        </w:rPr>
        <w:t>cliancl</w:t>
      </w:r>
      <w:proofErr w:type="spellEnd"/>
      <w:r>
        <w:rPr>
          <w:rFonts w:eastAsia="Times New Roman" w:cs="Arial"/>
          <w:lang w:eastAsia="en-GB"/>
        </w:rPr>
        <w:t xml:space="preserve"> and </w:t>
      </w:r>
      <w:proofErr w:type="spellStart"/>
      <w:r>
        <w:rPr>
          <w:rFonts w:eastAsia="Times New Roman" w:cs="Arial"/>
          <w:lang w:eastAsia="en-GB"/>
        </w:rPr>
        <w:t>tranalsaitonal</w:t>
      </w:r>
      <w:proofErr w:type="spellEnd"/>
      <w:r>
        <w:rPr>
          <w:rFonts w:eastAsia="Times New Roman" w:cs="Arial"/>
          <w:lang w:eastAsia="en-GB"/>
        </w:rPr>
        <w:t xml:space="preserve"> </w:t>
      </w:r>
      <w:proofErr w:type="spellStart"/>
      <w:r>
        <w:rPr>
          <w:rFonts w:eastAsia="Times New Roman" w:cs="Arial"/>
          <w:lang w:eastAsia="en-GB"/>
        </w:rPr>
        <w:t>reseach</w:t>
      </w:r>
      <w:proofErr w:type="spellEnd"/>
      <w:r>
        <w:rPr>
          <w:rFonts w:eastAsia="Times New Roman" w:cs="Arial"/>
          <w:lang w:eastAsia="en-GB"/>
        </w:rPr>
        <w:t xml:space="preserve"> in multiple myeloma and stem cell transplantation, and is a leading opinion on the </w:t>
      </w:r>
      <w:proofErr w:type="spellStart"/>
      <w:r>
        <w:rPr>
          <w:rFonts w:eastAsia="Times New Roman" w:cs="Arial"/>
          <w:lang w:eastAsia="en-GB"/>
        </w:rPr>
        <w:t>transaltioanl</w:t>
      </w:r>
      <w:proofErr w:type="spellEnd"/>
      <w:r>
        <w:rPr>
          <w:rFonts w:eastAsia="Times New Roman" w:cs="Arial"/>
          <w:lang w:eastAsia="en-GB"/>
        </w:rPr>
        <w:t xml:space="preserve"> </w:t>
      </w:r>
      <w:proofErr w:type="spellStart"/>
      <w:r>
        <w:rPr>
          <w:rFonts w:eastAsia="Times New Roman" w:cs="Arial"/>
          <w:lang w:eastAsia="en-GB"/>
        </w:rPr>
        <w:t>scicene</w:t>
      </w:r>
      <w:proofErr w:type="spellEnd"/>
      <w:r>
        <w:rPr>
          <w:rFonts w:eastAsia="Times New Roman" w:cs="Arial"/>
          <w:lang w:eastAsia="en-GB"/>
        </w:rPr>
        <w:t xml:space="preserve"> of frailty in myeloma. Supported by Ass Prof Chris Parrish with </w:t>
      </w:r>
      <w:proofErr w:type="spellStart"/>
      <w:r>
        <w:rPr>
          <w:rFonts w:eastAsia="Times New Roman" w:cs="Arial"/>
          <w:lang w:eastAsia="en-GB"/>
        </w:rPr>
        <w:t>exnternsive</w:t>
      </w:r>
      <w:proofErr w:type="spellEnd"/>
      <w:r>
        <w:rPr>
          <w:rFonts w:eastAsia="Times New Roman" w:cs="Arial"/>
          <w:lang w:eastAsia="en-GB"/>
        </w:rPr>
        <w:t xml:space="preserve"> experience in </w:t>
      </w:r>
      <w:proofErr w:type="spellStart"/>
      <w:r>
        <w:rPr>
          <w:rFonts w:eastAsia="Times New Roman" w:cs="Arial"/>
          <w:lang w:eastAsia="en-GB"/>
        </w:rPr>
        <w:t>clicnla</w:t>
      </w:r>
      <w:proofErr w:type="spellEnd"/>
      <w:r>
        <w:rPr>
          <w:rFonts w:eastAsia="Times New Roman" w:cs="Arial"/>
          <w:lang w:eastAsia="en-GB"/>
        </w:rPr>
        <w:t xml:space="preserve"> trial research  and medical technologies, and Dr Frances Seymour as an emerging leader in translational immunology, we offer </w:t>
      </w:r>
      <w:proofErr w:type="spellStart"/>
      <w:r>
        <w:rPr>
          <w:rFonts w:eastAsia="Times New Roman" w:cs="Arial"/>
          <w:lang w:eastAsia="en-GB"/>
        </w:rPr>
        <w:t>oppertunites</w:t>
      </w:r>
      <w:proofErr w:type="spellEnd"/>
      <w:r>
        <w:rPr>
          <w:rFonts w:eastAsia="Times New Roman" w:cs="Arial"/>
          <w:lang w:eastAsia="en-GB"/>
        </w:rPr>
        <w:t xml:space="preserve"> to </w:t>
      </w:r>
      <w:proofErr w:type="spellStart"/>
      <w:r>
        <w:rPr>
          <w:rFonts w:eastAsia="Times New Roman" w:cs="Arial"/>
          <w:lang w:eastAsia="en-GB"/>
        </w:rPr>
        <w:t>enagege</w:t>
      </w:r>
      <w:proofErr w:type="spellEnd"/>
      <w:r>
        <w:rPr>
          <w:rFonts w:eastAsia="Times New Roman" w:cs="Arial"/>
          <w:lang w:eastAsia="en-GB"/>
        </w:rPr>
        <w:t xml:space="preserve"> in both discovery science and </w:t>
      </w:r>
      <w:proofErr w:type="spellStart"/>
      <w:r>
        <w:rPr>
          <w:rFonts w:eastAsia="Times New Roman" w:cs="Arial"/>
          <w:lang w:eastAsia="en-GB"/>
        </w:rPr>
        <w:t>datascien</w:t>
      </w:r>
      <w:proofErr w:type="spellEnd"/>
      <w:r>
        <w:rPr>
          <w:rFonts w:eastAsia="Times New Roman" w:cs="Arial"/>
          <w:lang w:eastAsia="en-GB"/>
        </w:rPr>
        <w:t xml:space="preserve"> so that you can </w:t>
      </w:r>
      <w:proofErr w:type="spellStart"/>
      <w:r>
        <w:rPr>
          <w:rFonts w:eastAsia="Times New Roman" w:cs="Arial"/>
          <w:lang w:eastAsia="en-GB"/>
        </w:rPr>
        <w:t>formaulte</w:t>
      </w:r>
      <w:proofErr w:type="spellEnd"/>
      <w:r>
        <w:rPr>
          <w:rFonts w:eastAsia="Times New Roman" w:cs="Arial"/>
          <w:lang w:eastAsia="en-GB"/>
        </w:rPr>
        <w:t xml:space="preserve"> the direction of academic </w:t>
      </w:r>
      <w:proofErr w:type="spellStart"/>
      <w:r>
        <w:rPr>
          <w:rFonts w:eastAsia="Times New Roman" w:cs="Arial"/>
          <w:lang w:eastAsia="en-GB"/>
        </w:rPr>
        <w:t>devlopemtn</w:t>
      </w:r>
      <w:proofErr w:type="spellEnd"/>
      <w:r>
        <w:rPr>
          <w:rFonts w:eastAsia="Times New Roman" w:cs="Arial"/>
          <w:lang w:eastAsia="en-GB"/>
        </w:rPr>
        <w:t xml:space="preserve"> including </w:t>
      </w:r>
      <w:proofErr w:type="spellStart"/>
      <w:r>
        <w:rPr>
          <w:rFonts w:eastAsia="Times New Roman" w:cs="Arial"/>
          <w:lang w:eastAsia="en-GB"/>
        </w:rPr>
        <w:t>doctaorl</w:t>
      </w:r>
      <w:proofErr w:type="spellEnd"/>
      <w:r>
        <w:rPr>
          <w:rFonts w:eastAsia="Times New Roman" w:cs="Arial"/>
          <w:lang w:eastAsia="en-GB"/>
        </w:rPr>
        <w:t xml:space="preserve"> studies. The </w:t>
      </w:r>
      <w:proofErr w:type="spellStart"/>
      <w:r>
        <w:rPr>
          <w:rFonts w:eastAsia="Times New Roman" w:cs="Arial"/>
          <w:lang w:eastAsia="en-GB"/>
        </w:rPr>
        <w:t>muli</w:t>
      </w:r>
      <w:proofErr w:type="spellEnd"/>
      <w:r>
        <w:rPr>
          <w:rFonts w:eastAsia="Times New Roman" w:cs="Arial"/>
          <w:lang w:eastAsia="en-GB"/>
        </w:rPr>
        <w:t xml:space="preserve">-modal </w:t>
      </w:r>
      <w:proofErr w:type="spellStart"/>
      <w:r>
        <w:rPr>
          <w:rFonts w:eastAsia="Times New Roman" w:cs="Arial"/>
          <w:lang w:eastAsia="en-GB"/>
        </w:rPr>
        <w:t>nauter</w:t>
      </w:r>
      <w:proofErr w:type="spellEnd"/>
      <w:r>
        <w:rPr>
          <w:rFonts w:eastAsia="Times New Roman" w:cs="Arial"/>
          <w:lang w:eastAsia="en-GB"/>
        </w:rPr>
        <w:t xml:space="preserve"> of our </w:t>
      </w:r>
      <w:proofErr w:type="spellStart"/>
      <w:r>
        <w:rPr>
          <w:rFonts w:eastAsia="Times New Roman" w:cs="Arial"/>
          <w:lang w:eastAsia="en-GB"/>
        </w:rPr>
        <w:t>resrahc</w:t>
      </w:r>
      <w:proofErr w:type="spellEnd"/>
      <w:r>
        <w:rPr>
          <w:rFonts w:eastAsia="Times New Roman" w:cs="Arial"/>
          <w:lang w:eastAsia="en-GB"/>
        </w:rPr>
        <w:t xml:space="preserve"> group offers a diverse opportunity to </w:t>
      </w:r>
      <w:proofErr w:type="spellStart"/>
      <w:r>
        <w:rPr>
          <w:rFonts w:eastAsia="Times New Roman" w:cs="Arial"/>
          <w:lang w:eastAsia="en-GB"/>
        </w:rPr>
        <w:t>develp</w:t>
      </w:r>
      <w:proofErr w:type="spellEnd"/>
      <w:r>
        <w:rPr>
          <w:rFonts w:eastAsia="Times New Roman" w:cs="Arial"/>
          <w:lang w:eastAsia="en-GB"/>
        </w:rPr>
        <w:t xml:space="preserve"> academic </w:t>
      </w:r>
      <w:proofErr w:type="spellStart"/>
      <w:r>
        <w:rPr>
          <w:rFonts w:eastAsia="Times New Roman" w:cs="Arial"/>
          <w:lang w:eastAsia="en-GB"/>
        </w:rPr>
        <w:t>skilss</w:t>
      </w:r>
      <w:proofErr w:type="spellEnd"/>
      <w:r>
        <w:rPr>
          <w:rFonts w:eastAsia="Times New Roman" w:cs="Arial"/>
          <w:lang w:eastAsia="en-GB"/>
        </w:rPr>
        <w:t xml:space="preserve"> before refining to the area of interest. Professor Cook will supervise your academic training (</w:t>
      </w:r>
      <w:proofErr w:type="spellStart"/>
      <w:r>
        <w:rPr>
          <w:rFonts w:eastAsia="Times New Roman" w:cs="Arial"/>
          <w:lang w:eastAsia="en-GB"/>
        </w:rPr>
        <w:t>Profesor</w:t>
      </w:r>
      <w:proofErr w:type="spellEnd"/>
      <w:r>
        <w:rPr>
          <w:rFonts w:eastAsia="Times New Roman" w:cs="Arial"/>
          <w:lang w:eastAsia="en-GB"/>
        </w:rPr>
        <w:t xml:space="preserve"> Cook is </w:t>
      </w:r>
      <w:proofErr w:type="spellStart"/>
      <w:r>
        <w:rPr>
          <w:rFonts w:eastAsia="Times New Roman" w:cs="Arial"/>
          <w:lang w:eastAsia="en-GB"/>
        </w:rPr>
        <w:t>thr</w:t>
      </w:r>
      <w:proofErr w:type="spellEnd"/>
      <w:r>
        <w:rPr>
          <w:rFonts w:eastAsia="Times New Roman" w:cs="Arial"/>
          <w:lang w:eastAsia="en-GB"/>
        </w:rPr>
        <w:t xml:space="preserve"> academic  lead for haematology, linking the University of Leeds and Leeds Teaching Hospitals Trust), supported by Drs Parrish and Seymour.</w:t>
      </w:r>
    </w:p>
    <w:p w14:paraId="4DCD2E29" w14:textId="279FB054"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p>
    <w:p w14:paraId="7EAB40D1" w14:textId="1071C4A9" w:rsidR="00C04CC9" w:rsidRPr="006F7593" w:rsidRDefault="00F93636" w:rsidP="006F7593">
      <w:pPr>
        <w:spacing w:after="240"/>
      </w:pPr>
      <w:r w:rsidRPr="003A5746">
        <w:t>The post holder will enter the West Yorkshire</w:t>
      </w:r>
      <w:r w:rsidR="00C8765A">
        <w:t xml:space="preserve"> Haematology</w:t>
      </w:r>
      <w:r w:rsidRPr="003A5746">
        <w:t xml:space="preserve"> training programme at ST3 level. </w:t>
      </w:r>
      <w:r w:rsidR="006F7593">
        <w:rPr>
          <w:szCs w:val="22"/>
        </w:rPr>
        <w:t>T</w:t>
      </w:r>
      <w:r w:rsidR="00C04CC9">
        <w:rPr>
          <w:szCs w:val="22"/>
        </w:rPr>
        <w:t>rainees will have successfully completed Stage 1 IMT and enter higher specialty Haematology Training.</w:t>
      </w:r>
    </w:p>
    <w:p w14:paraId="2CDBA630" w14:textId="77777777" w:rsidR="00065E4D" w:rsidRPr="00BB2E5E" w:rsidRDefault="00065E4D" w:rsidP="00065E4D">
      <w:pPr>
        <w:pStyle w:val="NoSpacing"/>
        <w:rPr>
          <w:rFonts w:cs="Arial"/>
          <w:color w:val="000000" w:themeColor="text1"/>
        </w:rPr>
      </w:pPr>
      <w:r w:rsidRPr="00BB2E5E">
        <w:rPr>
          <w:rFonts w:cs="Arial"/>
          <w:color w:val="000000" w:themeColor="text1"/>
        </w:rPr>
        <w:t xml:space="preserve">Clinical training linked to Haematology during ST3, upon completion of internal medicine training, will be in the Leeds Cancer Centre, Bexley Wing, St James’s University Hospital caring for in- and out-patients and managing the full range of malignant and non-malignant haematological conditions in a tertiary referral unit and Comprehensive Care Haemophilia Centre. </w:t>
      </w:r>
    </w:p>
    <w:p w14:paraId="01835C94" w14:textId="77777777" w:rsidR="00065E4D" w:rsidRPr="00BB2E5E" w:rsidRDefault="00065E4D" w:rsidP="00065E4D">
      <w:pPr>
        <w:pStyle w:val="NoSpacing"/>
        <w:rPr>
          <w:rFonts w:cs="Arial"/>
          <w:color w:val="000000" w:themeColor="text1"/>
        </w:rPr>
      </w:pPr>
    </w:p>
    <w:p w14:paraId="278344C7" w14:textId="77777777" w:rsidR="00065E4D" w:rsidRPr="00BB2E5E" w:rsidRDefault="00065E4D" w:rsidP="00065E4D">
      <w:pPr>
        <w:pStyle w:val="NoSpacing"/>
        <w:rPr>
          <w:rFonts w:cs="Arial"/>
          <w:color w:val="000000" w:themeColor="text1"/>
        </w:rPr>
      </w:pPr>
      <w:r w:rsidRPr="00BB2E5E">
        <w:rPr>
          <w:rFonts w:cs="Arial"/>
          <w:color w:val="000000" w:themeColor="text1"/>
        </w:rPr>
        <w:t xml:space="preserve">Haematology Academic Clinical Fellows, along with Specialist Registrars, are all based in the Leeds Cancer Centre, a 66,000 </w:t>
      </w:r>
      <w:proofErr w:type="spellStart"/>
      <w:r w:rsidRPr="00BB2E5E">
        <w:rPr>
          <w:rFonts w:cs="Arial"/>
          <w:color w:val="000000" w:themeColor="text1"/>
        </w:rPr>
        <w:t>sq</w:t>
      </w:r>
      <w:proofErr w:type="spellEnd"/>
      <w:r w:rsidRPr="00BB2E5E">
        <w:rPr>
          <w:rFonts w:cs="Arial"/>
          <w:color w:val="000000" w:themeColor="text1"/>
        </w:rPr>
        <w:t xml:space="preserve"> m building providing all clinical services including a clinical research facility for early clinical trials, a core of clinical research nursing expertise, the Cancer Registry, clinical and psychosocial research space, Pathology, Haematology, and tertiary cancer surgery facilities, on the same campus as the Leeds Institute of Medical Research (LIMR) and the Leeds Cancer Research Centre.  </w:t>
      </w:r>
    </w:p>
    <w:p w14:paraId="71F243CF" w14:textId="77777777" w:rsidR="00065E4D" w:rsidRPr="00BB2E5E" w:rsidRDefault="00065E4D" w:rsidP="00065E4D">
      <w:pPr>
        <w:pStyle w:val="NoSpacing"/>
        <w:rPr>
          <w:rFonts w:ascii="Calibri" w:hAnsi="Calibri" w:cs="Calibri"/>
          <w:color w:val="000000" w:themeColor="text1"/>
          <w:sz w:val="22"/>
          <w:szCs w:val="22"/>
        </w:rPr>
      </w:pPr>
    </w:p>
    <w:p w14:paraId="76204668" w14:textId="77777777" w:rsidR="00065E4D" w:rsidRPr="00BB2E5E" w:rsidRDefault="00065E4D" w:rsidP="00065E4D">
      <w:pPr>
        <w:pStyle w:val="NoSpacing"/>
        <w:rPr>
          <w:rFonts w:cs="Arial"/>
          <w:color w:val="000000" w:themeColor="text1"/>
        </w:rPr>
      </w:pPr>
      <w:r w:rsidRPr="00BB2E5E">
        <w:rPr>
          <w:rFonts w:cs="Arial"/>
          <w:color w:val="000000" w:themeColor="text1"/>
        </w:rPr>
        <w:t xml:space="preserve">The Haematology department comprises modern out-patient and day care units and HEPA-filtered facilities for 40 in-patients, all in single rooms across the 2 dedicated wards (J88 and J89). The day care area houses a busy Ambulatory Care facility delivering complex chemotherapies / transplant conditioning and immunotherapy with a patient hotel in the </w:t>
      </w:r>
      <w:r w:rsidRPr="00BB2E5E">
        <w:rPr>
          <w:rFonts w:cs="Arial"/>
          <w:color w:val="000000" w:themeColor="text1"/>
        </w:rPr>
        <w:lastRenderedPageBreak/>
        <w:t xml:space="preserve">Bexley Wing and nearby accommodation for some patient categories (e.g. post CAR-T monitoring patients). The adult haemophilia centre has secured newly developed dedicated facilities adjacent to the haematology wards. The Haematological Malignancy Diagnostic Service (HMDS) and the departmental offices and administrative services are adjacent to these clinical areas. </w:t>
      </w:r>
    </w:p>
    <w:p w14:paraId="4F3A0315" w14:textId="77777777" w:rsidR="00065E4D" w:rsidRPr="00BB2E5E" w:rsidRDefault="00065E4D" w:rsidP="00065E4D">
      <w:pPr>
        <w:pStyle w:val="NoSpacing"/>
        <w:rPr>
          <w:rFonts w:cs="Arial"/>
          <w:color w:val="000000" w:themeColor="text1"/>
        </w:rPr>
      </w:pPr>
    </w:p>
    <w:p w14:paraId="7F952DD8" w14:textId="77777777" w:rsidR="00065E4D" w:rsidRPr="00BB2E5E" w:rsidRDefault="00065E4D" w:rsidP="00065E4D">
      <w:pPr>
        <w:pStyle w:val="NoSpacing"/>
        <w:rPr>
          <w:rFonts w:cs="Arial"/>
          <w:color w:val="000000" w:themeColor="text1"/>
        </w:rPr>
      </w:pPr>
      <w:r w:rsidRPr="00BB2E5E">
        <w:rPr>
          <w:rFonts w:cs="Arial"/>
          <w:color w:val="000000" w:themeColor="text1"/>
        </w:rPr>
        <w:t xml:space="preserve">Young adults are managed in association with the Teenage and Young Adult Unit also located in the Bexley Wing in a dedicated TYA ward. Paediatric Haematology and Oncology is managerially separate and is located in a separate facility on the Leeds General Infirmary site. </w:t>
      </w:r>
    </w:p>
    <w:p w14:paraId="190CA2EB" w14:textId="77777777" w:rsidR="00065E4D" w:rsidRPr="00BB2E5E" w:rsidRDefault="00065E4D" w:rsidP="00065E4D">
      <w:pPr>
        <w:pStyle w:val="NoSpacing"/>
        <w:rPr>
          <w:rFonts w:cs="Arial"/>
          <w:color w:val="000000" w:themeColor="text1"/>
        </w:rPr>
      </w:pPr>
    </w:p>
    <w:p w14:paraId="14D2D722" w14:textId="77777777" w:rsidR="00065E4D" w:rsidRPr="00BB2E5E" w:rsidRDefault="00065E4D" w:rsidP="00065E4D">
      <w:pPr>
        <w:pStyle w:val="NoSpacing"/>
        <w:rPr>
          <w:rFonts w:cs="Arial"/>
          <w:color w:val="000000" w:themeColor="text1"/>
        </w:rPr>
      </w:pPr>
      <w:r w:rsidRPr="00BB2E5E">
        <w:rPr>
          <w:rFonts w:cs="Arial"/>
          <w:color w:val="000000" w:themeColor="text1"/>
        </w:rPr>
        <w:t>There are 25 consultants in the Adult Clinical Haematology Department. In addition, there are 7 other consultants who have a primary responsibility to the Haematological Malignancy Diagnostic Service (HMDS), 4 of whom have clinical sessions.</w:t>
      </w:r>
    </w:p>
    <w:p w14:paraId="2E39C20C" w14:textId="77777777" w:rsidR="00C04CC9" w:rsidRPr="00C04CC9" w:rsidRDefault="00C04CC9" w:rsidP="00C04CC9">
      <w:pPr>
        <w:spacing w:after="240"/>
        <w:rPr>
          <w:highlight w:val="yellow"/>
        </w:rPr>
      </w:pPr>
    </w:p>
    <w:p w14:paraId="73D90D44" w14:textId="77777777" w:rsidR="00F2008A" w:rsidRPr="009A5114" w:rsidRDefault="00336B8B" w:rsidP="009A5114">
      <w:pPr>
        <w:pStyle w:val="Heading1"/>
      </w:pPr>
      <w:r w:rsidRPr="003A5746">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Academic, Educational and Clinical supervisors will be assigned following appointment to align with the individual’s needs</w:t>
      </w:r>
    </w:p>
    <w:p w14:paraId="47959F7F" w14:textId="77777777"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p>
    <w:p w14:paraId="5214B6BC" w14:textId="0508662B" w:rsidR="00DB7EA7" w:rsidRDefault="00F2008A" w:rsidP="006E2951">
      <w:pPr>
        <w:spacing w:after="0"/>
      </w:pPr>
      <w:r w:rsidRPr="009A5114">
        <w:t xml:space="preserve">Professor </w:t>
      </w:r>
      <w:r w:rsidR="00C8765A">
        <w:t>Gordon Cook</w:t>
      </w:r>
      <w:r w:rsidR="00DB7EA7" w:rsidRPr="009A5114">
        <w:t xml:space="preserve"> </w:t>
      </w:r>
    </w:p>
    <w:p w14:paraId="4EC2FAD0" w14:textId="77777777" w:rsidR="00FE5E2F" w:rsidRPr="00FE5E2F" w:rsidRDefault="00FE5E2F" w:rsidP="00FE5E2F">
      <w:pPr>
        <w:spacing w:after="0"/>
        <w:rPr>
          <w:rFonts w:asciiTheme="minorBidi" w:hAnsiTheme="minorBidi"/>
          <w:color w:val="000000"/>
        </w:rPr>
      </w:pPr>
      <w:r w:rsidRPr="00FE5E2F">
        <w:rPr>
          <w:rFonts w:asciiTheme="minorBidi" w:hAnsiTheme="minorBidi"/>
          <w:color w:val="000000"/>
        </w:rPr>
        <w:t>Professor of Haematology</w:t>
      </w:r>
    </w:p>
    <w:p w14:paraId="291CECC2" w14:textId="77777777" w:rsidR="00FE5E2F" w:rsidRPr="00FE5E2F" w:rsidRDefault="00FE5E2F" w:rsidP="00FE5E2F">
      <w:pPr>
        <w:spacing w:after="0"/>
        <w:rPr>
          <w:rFonts w:asciiTheme="minorBidi" w:hAnsiTheme="minorBidi"/>
          <w:color w:val="000000"/>
        </w:rPr>
      </w:pPr>
      <w:r w:rsidRPr="00FE5E2F">
        <w:rPr>
          <w:rFonts w:asciiTheme="minorBidi" w:hAnsiTheme="minorBidi"/>
          <w:color w:val="000000"/>
        </w:rPr>
        <w:t>Clinical Director (Haematology), Clinical Trials Research Unit</w:t>
      </w:r>
    </w:p>
    <w:p w14:paraId="55B3973B" w14:textId="77777777" w:rsidR="00FE5E2F" w:rsidRPr="00FE5E2F" w:rsidRDefault="00FE5E2F" w:rsidP="00FE5E2F">
      <w:pPr>
        <w:spacing w:after="0"/>
        <w:rPr>
          <w:rFonts w:asciiTheme="minorBidi" w:hAnsiTheme="minorBidi"/>
          <w:color w:val="000000"/>
        </w:rPr>
      </w:pPr>
      <w:r w:rsidRPr="00FE5E2F">
        <w:rPr>
          <w:rFonts w:asciiTheme="minorBidi" w:hAnsiTheme="minorBidi"/>
          <w:color w:val="000000"/>
        </w:rPr>
        <w:t>Clinical Director NIHR (Leeds) IVD Cooperative</w:t>
      </w:r>
    </w:p>
    <w:p w14:paraId="2E442A55" w14:textId="35E03267" w:rsidR="00FE5E2F" w:rsidRPr="00FE5E2F" w:rsidRDefault="00FE5E2F" w:rsidP="00FE5E2F">
      <w:pPr>
        <w:spacing w:after="0"/>
        <w:rPr>
          <w:rFonts w:asciiTheme="minorBidi" w:hAnsiTheme="minorBidi"/>
        </w:rPr>
      </w:pPr>
      <w:r w:rsidRPr="00FE5E2F">
        <w:rPr>
          <w:rFonts w:asciiTheme="minorBidi" w:hAnsiTheme="minorBidi"/>
          <w:color w:val="000000"/>
        </w:rPr>
        <w:t>St James's University Hospital</w:t>
      </w:r>
    </w:p>
    <w:p w14:paraId="7B92E14F" w14:textId="44F0C7E5" w:rsidR="00C04CC9" w:rsidRPr="009A5114" w:rsidRDefault="00DB7EA7" w:rsidP="00C04CC9">
      <w:pPr>
        <w:spacing w:after="0"/>
      </w:pPr>
      <w:r w:rsidRPr="009A5114">
        <w:t xml:space="preserve">Email: </w:t>
      </w:r>
      <w:r w:rsidR="00C8765A">
        <w:t xml:space="preserve"> </w:t>
      </w:r>
      <w:r w:rsidR="00C04CC9">
        <w:t>G.Cook@leeds.ac.uk</w:t>
      </w:r>
    </w:p>
    <w:p w14:paraId="20BCB6FF" w14:textId="77777777" w:rsidR="006E2951" w:rsidRPr="003A5746" w:rsidRDefault="006E2951" w:rsidP="006E2951">
      <w:pPr>
        <w:spacing w:after="0"/>
      </w:pPr>
    </w:p>
    <w:p w14:paraId="5A77D198" w14:textId="77777777" w:rsidR="00336B8B" w:rsidRPr="003A5746" w:rsidRDefault="00336B8B" w:rsidP="001446D6">
      <w:pPr>
        <w:pStyle w:val="Heading2"/>
        <w:rPr>
          <w:noProof/>
        </w:rPr>
      </w:pPr>
      <w:r w:rsidRPr="003A5746">
        <w:rPr>
          <w:noProof/>
        </w:rPr>
        <w:t>Training Programme Director (clinical):</w:t>
      </w:r>
    </w:p>
    <w:p w14:paraId="41B0A9A2" w14:textId="3A846AF7" w:rsidR="006E2951" w:rsidRPr="003A5746" w:rsidRDefault="006E2951" w:rsidP="006E2951">
      <w:pPr>
        <w:spacing w:after="0"/>
        <w:rPr>
          <w:rFonts w:cs="Arial"/>
        </w:rPr>
      </w:pPr>
      <w:r w:rsidRPr="003A5746">
        <w:rPr>
          <w:rFonts w:cs="Arial"/>
        </w:rPr>
        <w:t xml:space="preserve">Dr </w:t>
      </w:r>
      <w:r w:rsidR="00FE5E2F">
        <w:rPr>
          <w:rFonts w:cs="Arial"/>
        </w:rPr>
        <w:t>Mary Owen</w:t>
      </w:r>
    </w:p>
    <w:p w14:paraId="31687788" w14:textId="183DD1F2" w:rsidR="009A5114" w:rsidRDefault="006E2951" w:rsidP="006E2951">
      <w:pPr>
        <w:spacing w:after="0"/>
        <w:rPr>
          <w:rFonts w:cs="Arial"/>
        </w:rPr>
      </w:pPr>
      <w:r w:rsidRPr="003A5746">
        <w:rPr>
          <w:rFonts w:cs="Arial"/>
        </w:rPr>
        <w:t>Consultant</w:t>
      </w:r>
      <w:r w:rsidR="009A5114">
        <w:rPr>
          <w:rFonts w:cs="Arial"/>
        </w:rPr>
        <w:t xml:space="preserve"> </w:t>
      </w:r>
      <w:r w:rsidR="00C8765A">
        <w:rPr>
          <w:rFonts w:cs="Arial"/>
        </w:rPr>
        <w:t>Haematologist and</w:t>
      </w:r>
      <w:r w:rsidR="009A5114" w:rsidRPr="003A5746">
        <w:rPr>
          <w:rFonts w:cs="Arial"/>
        </w:rPr>
        <w:t xml:space="preserve"> West Yorkshire Training Programme Director</w:t>
      </w:r>
    </w:p>
    <w:p w14:paraId="4654AA76" w14:textId="5FDC302E" w:rsidR="006E2951" w:rsidRPr="003A5746" w:rsidRDefault="006E2951" w:rsidP="006E2951">
      <w:pPr>
        <w:spacing w:after="0"/>
        <w:rPr>
          <w:rFonts w:cs="Arial"/>
        </w:rPr>
      </w:pPr>
      <w:r w:rsidRPr="003A5746">
        <w:rPr>
          <w:rFonts w:cs="Arial"/>
        </w:rPr>
        <w:t xml:space="preserve">Email: </w:t>
      </w:r>
      <w:r w:rsidR="00C8765A">
        <w:rPr>
          <w:rFonts w:cs="Arial"/>
        </w:rPr>
        <w:t xml:space="preserve"> </w:t>
      </w:r>
      <w:r w:rsidR="00FE5E2F" w:rsidRPr="00FE5E2F">
        <w:rPr>
          <w:rFonts w:cs="Arial"/>
        </w:rPr>
        <w:t>mary.owen1@nhs.net</w:t>
      </w:r>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8"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r w:rsidRPr="009D2B6E">
        <w:rPr>
          <w:szCs w:val="22"/>
        </w:rPr>
        <w:lastRenderedPageBreak/>
        <w:t>relation to an application for positions to which the Order applies.</w:t>
      </w:r>
    </w:p>
    <w:p w14:paraId="54976AFA" w14:textId="77777777" w:rsidR="00A23C84" w:rsidRPr="009D2B6E" w:rsidRDefault="00A23C84" w:rsidP="00A23C84">
      <w:pPr>
        <w:widowControl w:val="0"/>
        <w:rPr>
          <w:szCs w:val="22"/>
        </w:rPr>
      </w:pPr>
    </w:p>
    <w:p w14:paraId="4FEFD2A9" w14:textId="77777777" w:rsidR="004523EB" w:rsidRDefault="004523EB" w:rsidP="004523EB">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1C28176" w14:textId="2D593ECF" w:rsidR="00336B8B" w:rsidRPr="00407CFA" w:rsidRDefault="001F0CF9" w:rsidP="00407CFA">
      <w:pPr>
        <w:rPr>
          <w:rFonts w:cs="Arial"/>
        </w:rPr>
      </w:pPr>
      <w:hyperlink r:id="rId9" w:history="1">
        <w:r w:rsidR="004523EB" w:rsidRPr="003324D5">
          <w:rPr>
            <w:rStyle w:val="Hyperlink"/>
            <w:rFonts w:cs="Arial"/>
          </w:rPr>
          <w:t>https://www.nihr.ac.uk/explore-nihr/academy-programmes/integrated-academic-training.htm</w:t>
        </w:r>
      </w:hyperlink>
    </w:p>
    <w:sectPr w:rsidR="00336B8B" w:rsidRPr="00407CFA" w:rsidSect="00233AAA">
      <w:headerReference w:type="default" r:id="rId10"/>
      <w:footerReference w:type="default" r:id="rId11"/>
      <w:headerReference w:type="first" r:id="rId12"/>
      <w:foot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35E5" w14:textId="77777777" w:rsidR="004C2761" w:rsidRDefault="004C2761" w:rsidP="00A47924">
      <w:pPr>
        <w:spacing w:after="0"/>
      </w:pPr>
      <w:r>
        <w:separator/>
      </w:r>
    </w:p>
  </w:endnote>
  <w:endnote w:type="continuationSeparator" w:id="0">
    <w:p w14:paraId="7C087375" w14:textId="77777777" w:rsidR="004C2761" w:rsidRDefault="004C276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6E94" w14:textId="77777777" w:rsidR="004C2761" w:rsidRDefault="004C2761" w:rsidP="00A47924">
      <w:pPr>
        <w:spacing w:after="0"/>
      </w:pPr>
      <w:r>
        <w:separator/>
      </w:r>
    </w:p>
  </w:footnote>
  <w:footnote w:type="continuationSeparator" w:id="0">
    <w:p w14:paraId="5C0C830F" w14:textId="77777777" w:rsidR="004C2761" w:rsidRDefault="004C276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4A61A5FE" w:rsidR="001446D6" w:rsidRDefault="00FE5E2F">
    <w:pPr>
      <w:pStyle w:val="Header"/>
    </w:pPr>
    <w:r>
      <w:rPr>
        <w:b/>
        <w:bCs/>
        <w:noProof/>
        <w:lang w:eastAsia="en-GB"/>
      </w:rPr>
      <w:drawing>
        <wp:anchor distT="0" distB="0" distL="114300" distR="114300" simplePos="0" relativeHeight="251664384" behindDoc="1" locked="0" layoutInCell="1" allowOverlap="1" wp14:anchorId="1F29ED06" wp14:editId="7AB7175B">
          <wp:simplePos x="0" y="0"/>
          <wp:positionH relativeFrom="margin">
            <wp:posOffset>5372100</wp:posOffset>
          </wp:positionH>
          <wp:positionV relativeFrom="page">
            <wp:posOffset>173355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238FA96D" wp14:editId="59637B5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809852">
    <w:abstractNumId w:val="0"/>
  </w:num>
  <w:num w:numId="2" w16cid:durableId="53172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65E4D"/>
    <w:rsid w:val="000A0DA9"/>
    <w:rsid w:val="00117CF9"/>
    <w:rsid w:val="001446D6"/>
    <w:rsid w:val="001633DB"/>
    <w:rsid w:val="00195AD0"/>
    <w:rsid w:val="001B2CBF"/>
    <w:rsid w:val="001F0CF9"/>
    <w:rsid w:val="00233AAA"/>
    <w:rsid w:val="00245CB6"/>
    <w:rsid w:val="002C7993"/>
    <w:rsid w:val="002E5BD4"/>
    <w:rsid w:val="00330D5B"/>
    <w:rsid w:val="00336B8B"/>
    <w:rsid w:val="00350B9B"/>
    <w:rsid w:val="0035747C"/>
    <w:rsid w:val="003755DE"/>
    <w:rsid w:val="00384B44"/>
    <w:rsid w:val="003A5746"/>
    <w:rsid w:val="003B6A7E"/>
    <w:rsid w:val="003C5B82"/>
    <w:rsid w:val="003D21D2"/>
    <w:rsid w:val="00407CFA"/>
    <w:rsid w:val="00424D24"/>
    <w:rsid w:val="004419F1"/>
    <w:rsid w:val="004523EB"/>
    <w:rsid w:val="00480A32"/>
    <w:rsid w:val="004A070A"/>
    <w:rsid w:val="004C2761"/>
    <w:rsid w:val="004E3934"/>
    <w:rsid w:val="004E6FE9"/>
    <w:rsid w:val="005E3B6F"/>
    <w:rsid w:val="00620521"/>
    <w:rsid w:val="00636D00"/>
    <w:rsid w:val="006538D5"/>
    <w:rsid w:val="006E2951"/>
    <w:rsid w:val="006F7593"/>
    <w:rsid w:val="00716EF5"/>
    <w:rsid w:val="00721393"/>
    <w:rsid w:val="00771EDA"/>
    <w:rsid w:val="007B733D"/>
    <w:rsid w:val="007D4E96"/>
    <w:rsid w:val="007E1E53"/>
    <w:rsid w:val="007F7AE0"/>
    <w:rsid w:val="00884972"/>
    <w:rsid w:val="008A67F1"/>
    <w:rsid w:val="008D4D40"/>
    <w:rsid w:val="008E1364"/>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476A3"/>
    <w:rsid w:val="00BB2E5E"/>
    <w:rsid w:val="00BD7280"/>
    <w:rsid w:val="00BF499B"/>
    <w:rsid w:val="00C04CC9"/>
    <w:rsid w:val="00C8765A"/>
    <w:rsid w:val="00CA2FA3"/>
    <w:rsid w:val="00CE4EC6"/>
    <w:rsid w:val="00D613E8"/>
    <w:rsid w:val="00DB7EA7"/>
    <w:rsid w:val="00DC1773"/>
    <w:rsid w:val="00DC353E"/>
    <w:rsid w:val="00DD542E"/>
    <w:rsid w:val="00E13D01"/>
    <w:rsid w:val="00E65674"/>
    <w:rsid w:val="00E900AA"/>
    <w:rsid w:val="00F2008A"/>
    <w:rsid w:val="00F80119"/>
    <w:rsid w:val="00F93636"/>
    <w:rsid w:val="00F964FE"/>
    <w:rsid w:val="00FA0A32"/>
    <w:rsid w:val="00FE5E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customStyle="1" w:styleId="Body">
    <w:name w:val="Body"/>
    <w:rsid w:val="00C04CC9"/>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C04CC9"/>
  </w:style>
  <w:style w:type="character" w:styleId="UnresolvedMention">
    <w:name w:val="Unresolved Mention"/>
    <w:basedOn w:val="DefaultParagraphFont"/>
    <w:uiPriority w:val="99"/>
    <w:semiHidden/>
    <w:unhideWhenUsed/>
    <w:rsid w:val="00C0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23</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Anna Tigg</cp:lastModifiedBy>
  <cp:revision>13</cp:revision>
  <dcterms:created xsi:type="dcterms:W3CDTF">2021-09-21T15:00:00Z</dcterms:created>
  <dcterms:modified xsi:type="dcterms:W3CDTF">2023-09-27T08:27:00Z</dcterms:modified>
</cp:coreProperties>
</file>