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401B34F" w14:textId="77777777" w:rsidR="00A47924" w:rsidRPr="00A47924" w:rsidRDefault="00A47924" w:rsidP="008E1364">
      <w:pPr>
        <w:pStyle w:val="Heading1"/>
        <w:pBdr>
          <w:bottom w:val="single" w:sz="4" w:space="2" w:color="A00054"/>
        </w:pBdr>
        <w:spacing w:before="0"/>
        <w:rPr>
          <w:sz w:val="20"/>
          <w:szCs w:val="20"/>
        </w:rPr>
      </w:pPr>
    </w:p>
    <w:p w14:paraId="2048A2EF" w14:textId="77777777" w:rsidR="008E1364" w:rsidRPr="003A5746" w:rsidRDefault="008E1364" w:rsidP="008E1364">
      <w:pPr>
        <w:pStyle w:val="Heading1"/>
        <w:pBdr>
          <w:bottom w:val="single" w:sz="4" w:space="2" w:color="A00054"/>
        </w:pBdr>
        <w:spacing w:before="0"/>
      </w:pPr>
      <w:r w:rsidRPr="003A5746">
        <w:t>Job Description</w:t>
      </w:r>
    </w:p>
    <w:p w14:paraId="1D9F7E5F" w14:textId="77777777" w:rsidR="008E1364" w:rsidRPr="003A5746" w:rsidRDefault="00A47924" w:rsidP="008E1364">
      <w:pPr>
        <w:pStyle w:val="Heading1"/>
        <w:pBdr>
          <w:bottom w:val="single" w:sz="4" w:space="2" w:color="A00054"/>
        </w:pBdr>
        <w:spacing w:before="0"/>
      </w:pPr>
      <w:r w:rsidRPr="003A5746">
        <w:t xml:space="preserve">NIHR Academic Clinical Fellowship </w:t>
      </w:r>
    </w:p>
    <w:p w14:paraId="0ABFCA4C" w14:textId="5B6B15BB" w:rsidR="00336B8B" w:rsidRPr="003A5746" w:rsidRDefault="00C8765A" w:rsidP="00C8765A">
      <w:pPr>
        <w:pStyle w:val="Heading1"/>
        <w:pBdr>
          <w:bottom w:val="single" w:sz="4" w:space="2" w:color="A00054"/>
        </w:pBdr>
        <w:spacing w:before="0"/>
      </w:pPr>
      <w:r>
        <w:t>Haematology</w:t>
      </w:r>
      <w:r w:rsidR="00A47924" w:rsidRPr="00966BE0">
        <w:t xml:space="preserve"> </w:t>
      </w:r>
      <w:r w:rsidR="00A47924" w:rsidRPr="00771EDA">
        <w:t>ST3</w:t>
      </w:r>
      <w:r w:rsidR="00336B8B" w:rsidRPr="00771EDA">
        <w:t xml:space="preserve"> </w:t>
      </w:r>
      <w:r w:rsidR="00DD542E">
        <w:t>(1 Post)</w:t>
      </w:r>
      <w:r w:rsidR="00716EF5">
        <w:t xml:space="preserve"> </w:t>
      </w:r>
    </w:p>
    <w:p w14:paraId="7AC07988" w14:textId="2563E3A8" w:rsidR="00A47924" w:rsidRPr="003A5746" w:rsidRDefault="00A47924" w:rsidP="00336B8B">
      <w:pPr>
        <w:pStyle w:val="NoSpacing"/>
        <w:rPr>
          <w:lang w:eastAsia="en-GB"/>
        </w:rPr>
      </w:pPr>
      <w:r w:rsidRPr="00966BE0">
        <w:rPr>
          <w:lang w:eastAsia="en-GB"/>
        </w:rPr>
        <w:t>The University of Leeds,</w:t>
      </w:r>
      <w:r w:rsidRPr="003A5746">
        <w:rPr>
          <w:lang w:eastAsia="en-GB"/>
        </w:rPr>
        <w:t xml:space="preserve"> in partnership with </w:t>
      </w:r>
      <w:r w:rsidR="00FE5E2F">
        <w:rPr>
          <w:lang w:eastAsia="en-GB"/>
        </w:rPr>
        <w:t xml:space="preserve">NHS England </w:t>
      </w:r>
      <w:proofErr w:type="gramStart"/>
      <w:r w:rsidR="00FE5E2F">
        <w:rPr>
          <w:lang w:eastAsia="en-GB"/>
        </w:rPr>
        <w:t>North East</w:t>
      </w:r>
      <w:proofErr w:type="gramEnd"/>
      <w:r w:rsidR="00FE5E2F">
        <w:rPr>
          <w:lang w:eastAsia="en-GB"/>
        </w:rPr>
        <w:t xml:space="preserve"> and Yorkshire</w:t>
      </w:r>
      <w:r w:rsidR="00FE5E2F" w:rsidRPr="00754258">
        <w:rPr>
          <w:lang w:eastAsia="en-GB"/>
        </w:rPr>
        <w:t xml:space="preserve"> </w:t>
      </w:r>
      <w:r w:rsidR="00A23C84">
        <w:rPr>
          <w:lang w:eastAsia="en-GB"/>
        </w:rPr>
        <w:t xml:space="preserve">and </w:t>
      </w:r>
      <w:r w:rsidRPr="003A5746">
        <w:rPr>
          <w:lang w:eastAsia="en-GB"/>
        </w:rPr>
        <w:t xml:space="preserve">the </w:t>
      </w:r>
      <w:r w:rsidRPr="00966BE0">
        <w:rPr>
          <w:lang w:eastAsia="en-GB"/>
        </w:rPr>
        <w:t>Leeds Teaching Hospitals NHS Trust</w:t>
      </w:r>
      <w:r w:rsidR="009A5114">
        <w:rPr>
          <w:lang w:eastAsia="en-GB"/>
        </w:rPr>
        <w:t xml:space="preserve">, </w:t>
      </w:r>
      <w:r w:rsidRPr="003A5746">
        <w:rPr>
          <w:lang w:eastAsia="en-GB"/>
        </w:rPr>
        <w:t xml:space="preserve">has developed an exciting pathway of academic </w:t>
      </w:r>
      <w:r w:rsidR="00E900AA" w:rsidRPr="003A5746">
        <w:rPr>
          <w:lang w:eastAsia="en-GB"/>
        </w:rPr>
        <w:t>clinical training opportunities.</w:t>
      </w:r>
    </w:p>
    <w:p w14:paraId="450351E3" w14:textId="77777777" w:rsidR="00E900AA" w:rsidRPr="003A5746" w:rsidRDefault="00E900AA" w:rsidP="00336B8B">
      <w:pPr>
        <w:pStyle w:val="NoSpacing"/>
        <w:rPr>
          <w:lang w:eastAsia="en-GB"/>
        </w:rPr>
      </w:pPr>
    </w:p>
    <w:p w14:paraId="2B69587E" w14:textId="61296611" w:rsidR="00A47924" w:rsidRPr="004523EB" w:rsidRDefault="00A47924" w:rsidP="00336B8B">
      <w:pPr>
        <w:pStyle w:val="NoSpacing"/>
        <w:rPr>
          <w:rFonts w:cs="Arial"/>
          <w:lang w:eastAsia="en-GB"/>
        </w:rPr>
      </w:pPr>
      <w:r w:rsidRPr="003A5746">
        <w:rPr>
          <w:lang w:eastAsia="en-GB"/>
        </w:rPr>
        <w:t xml:space="preserve">Applications are now invited for an </w:t>
      </w:r>
      <w:r w:rsidRPr="009A5114">
        <w:rPr>
          <w:b/>
          <w:lang w:eastAsia="en-GB"/>
        </w:rPr>
        <w:t>Academic Clinical Fellowship in</w:t>
      </w:r>
      <w:r w:rsidRPr="009A5114">
        <w:rPr>
          <w:b/>
          <w:color w:val="FF0000"/>
          <w:lang w:eastAsia="en-GB"/>
        </w:rPr>
        <w:t xml:space="preserve"> </w:t>
      </w:r>
      <w:r w:rsidR="00C8765A">
        <w:rPr>
          <w:b/>
          <w:bCs/>
        </w:rPr>
        <w:t>Haematology</w:t>
      </w:r>
      <w:r w:rsidRPr="004523EB">
        <w:rPr>
          <w:b/>
          <w:bCs/>
        </w:rPr>
        <w:t xml:space="preserve"> </w:t>
      </w:r>
      <w:r w:rsidRPr="009A5114">
        <w:rPr>
          <w:b/>
          <w:lang w:eastAsia="en-GB"/>
        </w:rPr>
        <w:t xml:space="preserve">at </w:t>
      </w:r>
      <w:r w:rsidRPr="00771EDA">
        <w:rPr>
          <w:b/>
          <w:bCs/>
        </w:rPr>
        <w:t xml:space="preserve">ST3 </w:t>
      </w:r>
      <w:r w:rsidRPr="00771EDA">
        <w:rPr>
          <w:b/>
          <w:lang w:eastAsia="en-GB"/>
        </w:rPr>
        <w:t>level</w:t>
      </w:r>
      <w:r w:rsidR="002E5BD4" w:rsidRPr="001A739D">
        <w:rPr>
          <w:b/>
          <w:lang w:eastAsia="en-GB"/>
        </w:rPr>
        <w:t>.</w:t>
      </w:r>
      <w:r w:rsidR="002E5BD4" w:rsidRPr="00605461">
        <w:rPr>
          <w:bCs/>
          <w:lang w:eastAsia="en-GB"/>
        </w:rPr>
        <w:t xml:space="preserve"> </w:t>
      </w:r>
      <w:r w:rsidR="009A5114" w:rsidRPr="000D757A">
        <w:rPr>
          <w:i/>
          <w:lang w:eastAsia="en-GB"/>
        </w:rPr>
        <w:t xml:space="preserve">This is a multi-specialty </w:t>
      </w:r>
      <w:proofErr w:type="gramStart"/>
      <w:r w:rsidR="009A5114" w:rsidRPr="000D757A">
        <w:rPr>
          <w:i/>
          <w:lang w:eastAsia="en-GB"/>
        </w:rPr>
        <w:t>vacancy,</w:t>
      </w:r>
      <w:proofErr w:type="gramEnd"/>
      <w:r w:rsidR="009A5114" w:rsidRPr="000D757A">
        <w:rPr>
          <w:i/>
          <w:lang w:eastAsia="en-GB"/>
        </w:rPr>
        <w:t xml:space="preserve"> an appointment may not be made in this specialty. There will be 1 ACF post in either</w:t>
      </w:r>
      <w:r w:rsidR="009A5114">
        <w:rPr>
          <w:i/>
          <w:lang w:eastAsia="en-GB"/>
        </w:rPr>
        <w:t xml:space="preserve"> </w:t>
      </w:r>
      <w:r w:rsidR="00195AD0">
        <w:rPr>
          <w:i/>
          <w:lang w:eastAsia="en-GB"/>
        </w:rPr>
        <w:t>H</w:t>
      </w:r>
      <w:r w:rsidR="00C8765A">
        <w:rPr>
          <w:i/>
          <w:lang w:eastAsia="en-GB"/>
        </w:rPr>
        <w:t xml:space="preserve">aematology </w:t>
      </w:r>
      <w:r w:rsidR="009A5114">
        <w:rPr>
          <w:i/>
          <w:lang w:eastAsia="en-GB"/>
        </w:rPr>
        <w:t xml:space="preserve">or </w:t>
      </w:r>
      <w:r w:rsidR="009A5114" w:rsidRPr="004523EB">
        <w:rPr>
          <w:i/>
          <w:lang w:eastAsia="en-GB"/>
        </w:rPr>
        <w:t>Medical Microbiology</w:t>
      </w:r>
      <w:r w:rsidR="00C8765A">
        <w:rPr>
          <w:i/>
          <w:lang w:eastAsia="en-GB"/>
        </w:rPr>
        <w:t xml:space="preserve"> or Infectious Diseases/</w:t>
      </w:r>
      <w:r w:rsidR="00C8765A" w:rsidRPr="004523EB">
        <w:rPr>
          <w:i/>
          <w:lang w:eastAsia="en-GB"/>
        </w:rPr>
        <w:t>Medical Microbiology</w:t>
      </w:r>
      <w:r w:rsidR="009A5114" w:rsidRPr="004523EB">
        <w:rPr>
          <w:i/>
          <w:lang w:eastAsia="en-GB"/>
        </w:rPr>
        <w:t>.</w:t>
      </w:r>
      <w:r w:rsidR="004523EB" w:rsidRPr="004523EB">
        <w:rPr>
          <w:rFonts w:cs="Arial"/>
          <w:lang w:eastAsia="en-GB"/>
        </w:rPr>
        <w:t xml:space="preserve"> </w:t>
      </w:r>
      <w:r w:rsidR="00FE5E2F" w:rsidRPr="003324D5">
        <w:rPr>
          <w:rFonts w:cs="Arial"/>
          <w:lang w:eastAsia="en-GB"/>
        </w:rPr>
        <w:t xml:space="preserve">This new post has been created as part of the </w:t>
      </w:r>
      <w:r w:rsidR="00FE5E2F">
        <w:rPr>
          <w:rFonts w:cs="Arial"/>
          <w:lang w:eastAsia="en-GB"/>
        </w:rPr>
        <w:t>NHS</w:t>
      </w:r>
      <w:r w:rsidR="00FE5E2F" w:rsidRPr="003324D5">
        <w:rPr>
          <w:rFonts w:cs="Arial"/>
          <w:lang w:eastAsia="en-GB"/>
        </w:rPr>
        <w:t xml:space="preserve"> England</w:t>
      </w:r>
      <w:r w:rsidR="000F5EEC">
        <w:rPr>
          <w:rFonts w:cs="Arial"/>
          <w:lang w:eastAsia="en-GB"/>
        </w:rPr>
        <w:t xml:space="preserve"> (NHSE)</w:t>
      </w:r>
      <w:r w:rsidR="00FE5E2F" w:rsidRPr="003324D5">
        <w:rPr>
          <w:rFonts w:cs="Arial"/>
          <w:lang w:eastAsia="en-GB"/>
        </w:rPr>
        <w:t xml:space="preserve"> and</w:t>
      </w:r>
      <w:r w:rsidR="000F5EEC">
        <w:rPr>
          <w:rFonts w:cs="Arial"/>
          <w:lang w:eastAsia="en-GB"/>
        </w:rPr>
        <w:t xml:space="preserve"> the</w:t>
      </w:r>
      <w:r w:rsidR="00FE5E2F" w:rsidRPr="003324D5">
        <w:rPr>
          <w:rFonts w:cs="Arial"/>
          <w:lang w:eastAsia="en-GB"/>
        </w:rPr>
        <w:t xml:space="preserve"> National Institute for Health </w:t>
      </w:r>
      <w:r w:rsidR="00FE5E2F">
        <w:rPr>
          <w:rFonts w:cs="Arial"/>
          <w:lang w:eastAsia="en-GB"/>
        </w:rPr>
        <w:t xml:space="preserve">and Care </w:t>
      </w:r>
      <w:r w:rsidR="00FE5E2F" w:rsidRPr="003324D5">
        <w:rPr>
          <w:rFonts w:cs="Arial"/>
          <w:lang w:eastAsia="en-GB"/>
        </w:rPr>
        <w:t xml:space="preserve">Research (NIHR) </w:t>
      </w:r>
      <w:r w:rsidR="000F5EEC">
        <w:rPr>
          <w:rFonts w:cs="Arial"/>
          <w:lang w:eastAsia="en-GB"/>
        </w:rPr>
        <w:t>programme of</w:t>
      </w:r>
      <w:r w:rsidR="004523EB" w:rsidRPr="003324D5">
        <w:rPr>
          <w:rFonts w:cs="Arial"/>
          <w:lang w:eastAsia="en-GB"/>
        </w:rPr>
        <w:t xml:space="preserve"> Integrated Academic Training and offers candidates a comprehensive experience of clinical academic medicine working alongside internationally </w:t>
      </w:r>
      <w:r w:rsidR="006750DD">
        <w:rPr>
          <w:rStyle w:val="normaltextrun"/>
          <w:color w:val="000000"/>
          <w:shd w:val="clear" w:color="auto" w:fill="FFFFFF"/>
        </w:rPr>
        <w:t>renowned clinicians, researchers and undergraduate medical educators.</w:t>
      </w:r>
    </w:p>
    <w:p w14:paraId="0374AA40" w14:textId="77777777" w:rsidR="00A47924" w:rsidRPr="003A5746" w:rsidRDefault="00A47924" w:rsidP="00336B8B">
      <w:pPr>
        <w:pStyle w:val="NoSpacing"/>
        <w:rPr>
          <w:lang w:eastAsia="en-GB"/>
        </w:rPr>
      </w:pPr>
    </w:p>
    <w:p w14:paraId="2DB40FE0" w14:textId="77777777" w:rsidR="00A47924" w:rsidRPr="003A5746" w:rsidRDefault="00A47924" w:rsidP="00336B8B">
      <w:pPr>
        <w:pStyle w:val="NoSpacing"/>
        <w:rPr>
          <w:lang w:eastAsia="en-GB"/>
        </w:rPr>
      </w:pPr>
      <w:r w:rsidRPr="003A5746">
        <w:rPr>
          <w:lang w:eastAsia="en-GB"/>
        </w:rPr>
        <w:t>We are seeking highly motivated, enthusiastic individuals with the potential to excel in both their clinical and academic training and who have the ambition to be the next generation of academic clinicians.</w:t>
      </w:r>
    </w:p>
    <w:p w14:paraId="6FD1C7CF" w14:textId="77777777" w:rsidR="00A47924" w:rsidRPr="003A5746" w:rsidRDefault="00A47924" w:rsidP="00336B8B">
      <w:pPr>
        <w:pStyle w:val="NoSpacing"/>
        <w:rPr>
          <w:lang w:eastAsia="en-GB"/>
        </w:rPr>
      </w:pPr>
    </w:p>
    <w:p w14:paraId="5DEB3C52" w14:textId="26206C90" w:rsidR="00A47924" w:rsidRPr="003A5746" w:rsidRDefault="00A47924" w:rsidP="00336B8B">
      <w:pPr>
        <w:pStyle w:val="NoSpacing"/>
        <w:rPr>
          <w:lang w:eastAsia="en-GB"/>
        </w:rPr>
      </w:pPr>
      <w:r w:rsidRPr="003A5746">
        <w:rPr>
          <w:noProof/>
        </w:rPr>
        <w:t xml:space="preserve">This Academic Clinical Fellowship (ACF) programme in </w:t>
      </w:r>
      <w:r w:rsidR="00C8765A">
        <w:rPr>
          <w:bCs/>
        </w:rPr>
        <w:t>Haematology</w:t>
      </w:r>
      <w:r w:rsidRPr="00DC1773">
        <w:rPr>
          <w:b/>
          <w:bCs/>
        </w:rPr>
        <w:t xml:space="preserve"> </w:t>
      </w:r>
      <w:r w:rsidRPr="00AE7221">
        <w:rPr>
          <w:noProof/>
        </w:rPr>
        <w:t xml:space="preserve">will be </w:t>
      </w:r>
      <w:r w:rsidRPr="003A5746">
        <w:rPr>
          <w:noProof/>
        </w:rPr>
        <w:t xml:space="preserve">run by the </w:t>
      </w:r>
      <w:r w:rsidRPr="00966BE0">
        <w:rPr>
          <w:noProof/>
        </w:rPr>
        <w:t>University of Leeds, the Leeds Teaching Hospitals NHS Trust</w:t>
      </w:r>
      <w:r w:rsidR="00FE5E2F">
        <w:rPr>
          <w:noProof/>
        </w:rPr>
        <w:t xml:space="preserve"> and NHS England North East and Yorkshire</w:t>
      </w:r>
      <w:r w:rsidR="00E900AA" w:rsidRPr="003A5746">
        <w:rPr>
          <w:noProof/>
        </w:rPr>
        <w:t>.</w:t>
      </w:r>
      <w:r w:rsidR="009A5114">
        <w:rPr>
          <w:lang w:eastAsia="en-GB"/>
        </w:rPr>
        <w:t xml:space="preserve"> </w:t>
      </w:r>
      <w:r w:rsidRPr="003A5746">
        <w:t>Academic Clinical Fellowships (ACFs) are 3 year fixed-term national training posts.  They attract an N</w:t>
      </w:r>
      <w:r w:rsidR="004523EB">
        <w:t>TN(A</w:t>
      </w:r>
      <w:proofErr w:type="gramStart"/>
      <w:r w:rsidR="004523EB">
        <w:t>)</w:t>
      </w:r>
      <w:proofErr w:type="gramEnd"/>
      <w:r w:rsidR="004523EB">
        <w:t xml:space="preserve"> and trainees undertake 75</w:t>
      </w:r>
      <w:r w:rsidRPr="003A5746">
        <w:t>% clinical and 25% academic training over the term of the post.  They are employed by the NHS Trust and have an honorary contract with the University at whose Medical School their academic research is supported.</w:t>
      </w:r>
    </w:p>
    <w:p w14:paraId="2475F3D3" w14:textId="77777777" w:rsidR="00A47924" w:rsidRPr="003A5746" w:rsidRDefault="00A47924" w:rsidP="00336B8B">
      <w:pPr>
        <w:pStyle w:val="NoSpacing"/>
      </w:pPr>
    </w:p>
    <w:p w14:paraId="5C17BDEB" w14:textId="77777777" w:rsidR="00A47924" w:rsidRPr="003A5746" w:rsidRDefault="009A5114" w:rsidP="00336B8B">
      <w:pPr>
        <w:pStyle w:val="NoSpacing"/>
      </w:pPr>
      <w:r>
        <w:t>A</w:t>
      </w:r>
      <w:r w:rsidRPr="00A71F7E">
        <w:t xml:space="preserve">CF trainees </w:t>
      </w:r>
      <w:r>
        <w:t>will join the vibrant Leeds Clinical Academic Training scheme and undertake the</w:t>
      </w:r>
      <w:r w:rsidRPr="00A71F7E">
        <w:t xml:space="preserve"> </w:t>
      </w:r>
      <w:r w:rsidR="00A47924" w:rsidRPr="003A5746">
        <w:t>Research Training Programme provided by the University for which funding is provided by NIHR.  They also are eligible for a £1,000 bursary per year to support research training activity (e.g</w:t>
      </w:r>
      <w:r w:rsidR="00B476A3" w:rsidRPr="003A5746">
        <w:t>.</w:t>
      </w:r>
      <w:r w:rsidR="00A47924" w:rsidRPr="003A5746">
        <w:t xml:space="preserve"> to attend academic conferences).</w:t>
      </w:r>
    </w:p>
    <w:p w14:paraId="15DDB92A" w14:textId="77777777" w:rsidR="00A47924" w:rsidRPr="003A5746" w:rsidRDefault="00A47924" w:rsidP="00336B8B">
      <w:pPr>
        <w:pStyle w:val="NoSpacing"/>
      </w:pPr>
    </w:p>
    <w:p w14:paraId="76153D19" w14:textId="77777777" w:rsidR="00A47924" w:rsidRPr="003A5746" w:rsidRDefault="00A47924" w:rsidP="00336B8B">
      <w:pPr>
        <w:pStyle w:val="NoSpacing"/>
      </w:pPr>
      <w:r w:rsidRPr="003A5746">
        <w:t>ACF trainees would also normally complete and submit an external funding application for a research fellowship to enable them to complete a higher degree (PhD or research MD) following the completion of their ACF fixed-term post, which would be completed as Out-of-Programme-Research (OOPR).</w:t>
      </w:r>
    </w:p>
    <w:p w14:paraId="27D5D4CE" w14:textId="77777777" w:rsidR="00A47924" w:rsidRPr="003A5746" w:rsidRDefault="00A47924" w:rsidP="00336B8B">
      <w:pPr>
        <w:pStyle w:val="NoSpacing"/>
      </w:pPr>
    </w:p>
    <w:p w14:paraId="5151ABE4" w14:textId="77777777" w:rsidR="00A47924" w:rsidRPr="003A5746" w:rsidRDefault="00A47924" w:rsidP="00336B8B">
      <w:pPr>
        <w:pStyle w:val="NoSpacing"/>
      </w:pPr>
      <w:r w:rsidRPr="003A5746">
        <w:t>All Academic Clinical Fellowships are run-through posts, regardless of specialty</w:t>
      </w:r>
      <w:r w:rsidR="004E3934" w:rsidRPr="003A5746">
        <w:t xml:space="preserve">, </w:t>
      </w:r>
      <w:proofErr w:type="gramStart"/>
      <w:r w:rsidR="004E3934" w:rsidRPr="003A5746">
        <w:t>with the exception of</w:t>
      </w:r>
      <w:proofErr w:type="gramEnd"/>
      <w:r w:rsidR="004E3934" w:rsidRPr="003A5746">
        <w:t xml:space="preserve"> ‘Medical Education’ ACFs</w:t>
      </w:r>
      <w:r w:rsidRPr="003A5746">
        <w:t>.  A trainee entering ACF at ST1</w:t>
      </w:r>
      <w:r w:rsidR="004E3934" w:rsidRPr="003A5746">
        <w:t xml:space="preserve"> </w:t>
      </w:r>
      <w:r w:rsidRPr="003A5746">
        <w:t xml:space="preserve">in a specialty with a Core Training period would therefore be guaranteed continued training to CCT in the eventual specialty, </w:t>
      </w:r>
      <w:proofErr w:type="gramStart"/>
      <w:r w:rsidRPr="003A5746">
        <w:t>as long as</w:t>
      </w:r>
      <w:proofErr w:type="gramEnd"/>
      <w:r w:rsidRPr="003A5746">
        <w:t xml:space="preserve"> they </w:t>
      </w:r>
      <w:r w:rsidR="004E3934" w:rsidRPr="003A5746">
        <w:t xml:space="preserve">progress satisfactorily through both </w:t>
      </w:r>
      <w:r w:rsidRPr="003A5746">
        <w:t>their</w:t>
      </w:r>
      <w:r w:rsidR="004E3934" w:rsidRPr="003A5746">
        <w:t xml:space="preserve"> academic and clinical</w:t>
      </w:r>
      <w:r w:rsidRPr="003A5746">
        <w:t xml:space="preserve"> training.</w:t>
      </w:r>
      <w:r w:rsidR="004E3934" w:rsidRPr="003A5746">
        <w:t xml:space="preserve"> Run-through status is withdrawn if ACFs do not complete the academic component.</w:t>
      </w:r>
    </w:p>
    <w:p w14:paraId="453C277D" w14:textId="77777777" w:rsidR="00336B8B" w:rsidRPr="003A5746" w:rsidRDefault="00336B8B" w:rsidP="00336B8B">
      <w:pPr>
        <w:pStyle w:val="NoSpacing"/>
      </w:pPr>
    </w:p>
    <w:p w14:paraId="03FDE590" w14:textId="77777777" w:rsidR="00336B8B" w:rsidRPr="003A5746" w:rsidRDefault="00336B8B" w:rsidP="004523EB">
      <w:pPr>
        <w:pStyle w:val="Heading1"/>
      </w:pPr>
      <w:r w:rsidRPr="003A5746">
        <w:lastRenderedPageBreak/>
        <w:t>POST DETAILS</w:t>
      </w:r>
    </w:p>
    <w:p w14:paraId="3E5C8048" w14:textId="77777777" w:rsidR="00336B8B" w:rsidRPr="003A5746" w:rsidRDefault="00336B8B" w:rsidP="00336B8B">
      <w:pPr>
        <w:pStyle w:val="Heading2"/>
      </w:pPr>
      <w:r w:rsidRPr="003A5746">
        <w:t>Job Title</w:t>
      </w:r>
    </w:p>
    <w:p w14:paraId="35D3E28B" w14:textId="738E72AD" w:rsidR="00336B8B" w:rsidRDefault="00336B8B" w:rsidP="00C8765A">
      <w:pPr>
        <w:pStyle w:val="NoSpacing"/>
        <w:rPr>
          <w:bCs/>
        </w:rPr>
      </w:pPr>
      <w:r w:rsidRPr="003A5746">
        <w:t xml:space="preserve">NIHR Academic Clinical Fellow (ACF) – </w:t>
      </w:r>
      <w:r w:rsidR="00C8765A">
        <w:t>Haematology</w:t>
      </w:r>
    </w:p>
    <w:p w14:paraId="0E76D376" w14:textId="77777777" w:rsidR="002E5BD4" w:rsidRPr="002E5BD4" w:rsidRDefault="002E5BD4" w:rsidP="002E5BD4">
      <w:pPr>
        <w:pStyle w:val="NoSpacing"/>
      </w:pPr>
    </w:p>
    <w:p w14:paraId="1CA6BBE6" w14:textId="77777777" w:rsidR="00336B8B" w:rsidRPr="003A5746" w:rsidRDefault="00336B8B" w:rsidP="00336B8B">
      <w:pPr>
        <w:pStyle w:val="Heading2"/>
      </w:pPr>
      <w:r w:rsidRPr="003A5746">
        <w:t>Duration of the Post</w:t>
      </w:r>
    </w:p>
    <w:p w14:paraId="43833262" w14:textId="77777777" w:rsidR="00336B8B" w:rsidRPr="003A5746" w:rsidRDefault="00336B8B" w:rsidP="00336B8B">
      <w:pPr>
        <w:rPr>
          <w:szCs w:val="22"/>
        </w:rPr>
      </w:pPr>
      <w:r w:rsidRPr="003A5746">
        <w:rPr>
          <w:szCs w:val="22"/>
        </w:rPr>
        <w:t xml:space="preserve">Up to 3 years (25% academic, 75% clinical). </w:t>
      </w:r>
    </w:p>
    <w:p w14:paraId="1B30AC8D" w14:textId="77777777" w:rsidR="00336B8B" w:rsidRPr="003A5746" w:rsidRDefault="00336B8B" w:rsidP="004523EB">
      <w:pPr>
        <w:rPr>
          <w:szCs w:val="22"/>
        </w:rPr>
      </w:pPr>
    </w:p>
    <w:p w14:paraId="3558539F" w14:textId="77777777" w:rsidR="00F93636" w:rsidRPr="009A5114" w:rsidRDefault="00336B8B" w:rsidP="009A5114">
      <w:pPr>
        <w:pStyle w:val="Heading2"/>
      </w:pPr>
      <w:r w:rsidRPr="003A5746">
        <w:t>Lead NHS Hospital/Trust in which training will take place</w:t>
      </w:r>
    </w:p>
    <w:p w14:paraId="188CCFA9" w14:textId="27C765D1" w:rsidR="00F93636" w:rsidRPr="003A5746" w:rsidRDefault="00F93636" w:rsidP="00F93636">
      <w:pPr>
        <w:spacing w:after="0"/>
        <w:rPr>
          <w:rFonts w:eastAsia="Times New Roman" w:cs="Arial"/>
          <w:sz w:val="22"/>
          <w:szCs w:val="22"/>
        </w:rPr>
      </w:pPr>
      <w:r w:rsidRPr="002C7993">
        <w:rPr>
          <w:rFonts w:eastAsia="Times New Roman" w:cs="Arial"/>
        </w:rPr>
        <w:t xml:space="preserve">Leeds Teaching Hospitals NHS Trust - </w:t>
      </w:r>
      <w:r w:rsidR="00C8765A">
        <w:rPr>
          <w:rFonts w:eastAsia="Times New Roman" w:cs="Arial"/>
        </w:rPr>
        <w:t>Haematology</w:t>
      </w:r>
      <w:r w:rsidRPr="002C7993">
        <w:rPr>
          <w:rFonts w:eastAsia="Times New Roman" w:cs="Arial"/>
        </w:rPr>
        <w:t xml:space="preserve"> ACFs will be based </w:t>
      </w:r>
      <w:r w:rsidR="003C5B82">
        <w:t xml:space="preserve">within the Department of </w:t>
      </w:r>
      <w:r w:rsidR="009C098B">
        <w:t>Haematology, based at Leeds Cancer Centre, Bexley Wing, St James’s University Hospital</w:t>
      </w:r>
      <w:r w:rsidR="002C7993" w:rsidRPr="002C7993">
        <w:rPr>
          <w:rFonts w:eastAsia="Times New Roman" w:cs="Arial"/>
        </w:rPr>
        <w:t xml:space="preserve">; </w:t>
      </w:r>
      <w:r w:rsidR="002C7993" w:rsidRPr="002C7993">
        <w:t>the</w:t>
      </w:r>
      <w:r w:rsidR="002C7993" w:rsidRPr="003A5746">
        <w:t xml:space="preserve"> post holder will also rotate to one or more local district general hospitals (see below) </w:t>
      </w:r>
      <w:proofErr w:type="gramStart"/>
      <w:r w:rsidR="002C7993" w:rsidRPr="003A5746">
        <w:t>in order to</w:t>
      </w:r>
      <w:proofErr w:type="gramEnd"/>
      <w:r w:rsidR="002C7993" w:rsidRPr="003A5746">
        <w:t xml:space="preserve"> obtain adequate clinical experience to fulfil the requirements of the </w:t>
      </w:r>
      <w:r w:rsidR="00C8765A">
        <w:t xml:space="preserve">Haematology </w:t>
      </w:r>
      <w:r w:rsidR="002C7993" w:rsidRPr="003A5746">
        <w:t>curriculum</w:t>
      </w:r>
      <w:r w:rsidRPr="003A5746">
        <w:rPr>
          <w:rFonts w:eastAsia="Times New Roman" w:cs="Arial"/>
          <w:sz w:val="22"/>
          <w:szCs w:val="22"/>
        </w:rPr>
        <w:t>.</w:t>
      </w:r>
    </w:p>
    <w:p w14:paraId="6D073226" w14:textId="77777777" w:rsidR="00F93636" w:rsidRPr="003A5746" w:rsidRDefault="00F93636" w:rsidP="00F93636"/>
    <w:p w14:paraId="481BDF01" w14:textId="77777777" w:rsidR="00336B8B" w:rsidRPr="003A5746" w:rsidRDefault="00336B8B" w:rsidP="00336B8B">
      <w:pPr>
        <w:pStyle w:val="Heading2"/>
      </w:pPr>
      <w:r w:rsidRPr="003A5746">
        <w:t>Research institution in which training will take place</w:t>
      </w:r>
    </w:p>
    <w:p w14:paraId="7047054C" w14:textId="257A1240" w:rsidR="00F93636" w:rsidRPr="009A5114" w:rsidRDefault="009A5114" w:rsidP="009A5114">
      <w:pPr>
        <w:jc w:val="left"/>
        <w:rPr>
          <w:spacing w:val="-3"/>
        </w:rPr>
      </w:pPr>
      <w:r w:rsidRPr="00ED4844">
        <w:rPr>
          <w:b/>
          <w:bCs/>
          <w:szCs w:val="22"/>
        </w:rPr>
        <w:t>Leeds Institute of Medical Research at St James’s (LIMR)</w:t>
      </w:r>
      <w:r>
        <w:rPr>
          <w:b/>
          <w:bCs/>
          <w:szCs w:val="22"/>
        </w:rPr>
        <w:t xml:space="preserve">, </w:t>
      </w:r>
      <w:r w:rsidRPr="001E1EBB">
        <w:rPr>
          <w:szCs w:val="22"/>
          <w:lang w:val="en-US"/>
        </w:rPr>
        <w:t>School of Medicine, University of Leeds</w:t>
      </w:r>
      <w:r w:rsidR="00B476A3" w:rsidRPr="003A5746">
        <w:rPr>
          <w:szCs w:val="22"/>
        </w:rPr>
        <w:t>.</w:t>
      </w:r>
    </w:p>
    <w:p w14:paraId="6FA32FF0" w14:textId="77777777" w:rsidR="00336B8B" w:rsidRDefault="00336B8B" w:rsidP="001446D6">
      <w:pPr>
        <w:pStyle w:val="Heading2"/>
        <w:rPr>
          <w:rStyle w:val="CommentReference"/>
          <w:rFonts w:cs="Times New Roman"/>
          <w:lang w:val="x-none"/>
        </w:rPr>
      </w:pPr>
      <w:r w:rsidRPr="003A5746">
        <w:t>Research Protected Time:</w:t>
      </w:r>
      <w:r w:rsidRPr="003A5746">
        <w:rPr>
          <w:rStyle w:val="CommentReference"/>
          <w:rFonts w:cs="Times New Roman"/>
          <w:lang w:val="x-none"/>
        </w:rPr>
        <w:t xml:space="preserve"> </w:t>
      </w:r>
    </w:p>
    <w:p w14:paraId="627309CA" w14:textId="77777777" w:rsidR="00A23C84" w:rsidRPr="005E4604" w:rsidRDefault="00A23C84" w:rsidP="00A23C84">
      <w:pPr>
        <w:rPr>
          <w:szCs w:val="22"/>
        </w:rPr>
      </w:pPr>
      <w:r w:rsidRPr="00245CB6">
        <w:rPr>
          <w:szCs w:val="22"/>
        </w:rPr>
        <w:t xml:space="preserve">ACFs would have day release </w:t>
      </w:r>
      <w:r w:rsidRPr="00245CB6">
        <w:rPr>
          <w:bCs/>
          <w:noProof/>
          <w:szCs w:val="22"/>
        </w:rPr>
        <w:t>training to attend and complete an accredited postgraduate programme in health research methodology at the University of Leeds (</w:t>
      </w:r>
      <w:r w:rsidRPr="00245CB6">
        <w:rPr>
          <w:szCs w:val="22"/>
        </w:rPr>
        <w:t xml:space="preserve">24 contact days plus additional private study usually completed in one year). Arrangements for research blocks or weekly research days, constituting 25% FTE academic time (and comprising a total of 9 months over the </w:t>
      </w:r>
      <w:proofErr w:type="gramStart"/>
      <w:r w:rsidRPr="00245CB6">
        <w:rPr>
          <w:szCs w:val="22"/>
        </w:rPr>
        <w:t>3 year</w:t>
      </w:r>
      <w:proofErr w:type="gramEnd"/>
      <w:r w:rsidRPr="00245CB6">
        <w:rPr>
          <w:szCs w:val="22"/>
        </w:rPr>
        <w:t xml:space="preserve"> ACF post), are managed by local agreement with the academic supervisors wi</w:t>
      </w:r>
      <w:r w:rsidR="00245CB6" w:rsidRPr="00245CB6">
        <w:rPr>
          <w:szCs w:val="22"/>
        </w:rPr>
        <w:t xml:space="preserve">thin </w:t>
      </w:r>
      <w:r w:rsidR="004523EB">
        <w:rPr>
          <w:szCs w:val="22"/>
        </w:rPr>
        <w:t xml:space="preserve">LIMR </w:t>
      </w:r>
      <w:r w:rsidRPr="00245CB6">
        <w:rPr>
          <w:szCs w:val="22"/>
        </w:rPr>
        <w:t>and clinical training programme director. This period of research will be used to obtain specific experience and knowledge in the research area of interest, obtain pilot data and apply for an external doctoral research fellowship (see below).</w:t>
      </w:r>
    </w:p>
    <w:p w14:paraId="724B711B" w14:textId="77777777" w:rsidR="00A23C84" w:rsidRPr="00A23C84" w:rsidRDefault="00A23C84" w:rsidP="00A23C84">
      <w:pPr>
        <w:rPr>
          <w:lang w:val="x-none"/>
        </w:rPr>
      </w:pPr>
    </w:p>
    <w:p w14:paraId="533F1A22" w14:textId="77777777" w:rsidR="004523EB" w:rsidRDefault="00336B8B" w:rsidP="004523EB">
      <w:pPr>
        <w:pStyle w:val="Heading2"/>
        <w:rPr>
          <w:color w:val="auto"/>
          <w:sz w:val="24"/>
          <w:szCs w:val="24"/>
        </w:rPr>
      </w:pPr>
      <w:r w:rsidRPr="003A5746">
        <w:t>Academic Clinical Fellowship Training Programme: Research Component</w:t>
      </w:r>
      <w:r w:rsidR="004E6FE9" w:rsidRPr="003A5746">
        <w:t xml:space="preserve"> </w:t>
      </w:r>
      <w:r w:rsidR="00A23C84">
        <w:br/>
      </w:r>
    </w:p>
    <w:p w14:paraId="0EED06F9" w14:textId="77777777" w:rsidR="00BB2E5E" w:rsidRPr="006F7593" w:rsidRDefault="00BB2E5E" w:rsidP="00BB2E5E">
      <w:pPr>
        <w:pStyle w:val="Heading2"/>
        <w:rPr>
          <w:b w:val="0"/>
          <w:color w:val="auto"/>
          <w:sz w:val="24"/>
          <w:szCs w:val="24"/>
          <w:lang w:eastAsia="en-GB"/>
        </w:rPr>
      </w:pPr>
      <w:r w:rsidRPr="00AE203C">
        <w:rPr>
          <w:b w:val="0"/>
          <w:color w:val="auto"/>
          <w:sz w:val="24"/>
          <w:szCs w:val="24"/>
        </w:rPr>
        <w:t xml:space="preserve">The </w:t>
      </w:r>
      <w:r w:rsidRPr="00AE203C">
        <w:rPr>
          <w:b w:val="0"/>
          <w:color w:val="auto"/>
          <w:sz w:val="24"/>
          <w:szCs w:val="24"/>
          <w:lang w:val="en-US"/>
        </w:rPr>
        <w:t xml:space="preserve">Leeds Institute of Medical Research </w:t>
      </w:r>
      <w:r w:rsidRPr="00AE203C">
        <w:rPr>
          <w:rFonts w:eastAsia="Times New Roman"/>
          <w:b w:val="0"/>
          <w:color w:val="auto"/>
          <w:sz w:val="24"/>
          <w:szCs w:val="24"/>
          <w:lang w:eastAsia="en-GB"/>
        </w:rPr>
        <w:t xml:space="preserve">is a research Institute (in the School of Medicine, University of Leeds) dedicated to defining the molecules involved in human diseases and using this knowledge to develop novel therapies and new drugs. </w:t>
      </w:r>
      <w:r w:rsidRPr="00AE203C">
        <w:rPr>
          <w:b w:val="0"/>
          <w:color w:val="auto"/>
          <w:sz w:val="24"/>
          <w:szCs w:val="24"/>
          <w:lang w:val="en-US"/>
        </w:rPr>
        <w:t xml:space="preserve">The institute </w:t>
      </w:r>
      <w:r w:rsidRPr="00AE203C">
        <w:rPr>
          <w:b w:val="0"/>
          <w:color w:val="auto"/>
          <w:sz w:val="24"/>
          <w:szCs w:val="24"/>
          <w:lang w:eastAsia="en-GB"/>
        </w:rPr>
        <w:t>has bench to bedside and bedside to bench strategies, which are based upon our own multi-disciplinary research work and strong clinical interactions. By fostering research in a world-class Institute, we hope to facilitate improvements to human healthcare.</w:t>
      </w:r>
    </w:p>
    <w:p w14:paraId="363135C1" w14:textId="00713A24" w:rsidR="00BB2E5E" w:rsidRPr="00BF06EE" w:rsidRDefault="00BB2E5E" w:rsidP="5AED1474">
      <w:pPr>
        <w:spacing w:before="100" w:beforeAutospacing="1" w:after="100" w:afterAutospacing="1"/>
        <w:rPr>
          <w:rFonts w:eastAsia="Times New Roman" w:cs="Arial"/>
          <w:lang w:eastAsia="en-GB"/>
        </w:rPr>
      </w:pPr>
      <w:r w:rsidRPr="5AED1474">
        <w:rPr>
          <w:rFonts w:eastAsia="Times New Roman" w:cs="Arial"/>
          <w:lang w:eastAsia="en-GB"/>
        </w:rPr>
        <w:t>Key research in our BRC Haematology Theme involves immune profiling and frailty translational research to generate next-generation frailty evaluation tools for prospective testing in myeloma (MM) and other clonal haematological malignancies of later life. Projects include use of immunophenotyping and transcriptomics for immune signatures to target drivers of T-cell exhaustion in multiple myeloma, in collaboration with Leeds Clinical Trials</w:t>
      </w:r>
      <w:r w:rsidR="15EE5590" w:rsidRPr="5AED1474">
        <w:rPr>
          <w:rFonts w:eastAsia="Times New Roman" w:cs="Arial"/>
          <w:lang w:eastAsia="en-GB"/>
        </w:rPr>
        <w:t xml:space="preserve"> </w:t>
      </w:r>
      <w:r w:rsidRPr="5AED1474">
        <w:rPr>
          <w:rFonts w:eastAsia="Times New Roman" w:cs="Arial"/>
          <w:lang w:eastAsia="en-GB"/>
        </w:rPr>
        <w:t xml:space="preserve">and HMRN University of </w:t>
      </w:r>
      <w:r w:rsidR="009C098B" w:rsidRPr="5AED1474">
        <w:rPr>
          <w:rFonts w:eastAsia="Times New Roman" w:cs="Arial"/>
          <w:lang w:eastAsia="en-GB"/>
        </w:rPr>
        <w:t>York and</w:t>
      </w:r>
      <w:r w:rsidRPr="5AED1474">
        <w:rPr>
          <w:rFonts w:eastAsia="Times New Roman" w:cs="Arial"/>
          <w:lang w:eastAsia="en-GB"/>
        </w:rPr>
        <w:t xml:space="preserve"> developing integrated multimodality frailty assessment in MM patients using MedTech digital physical and physiological assessments, cognitive frailty </w:t>
      </w:r>
      <w:proofErr w:type="gramStart"/>
      <w:r w:rsidRPr="5AED1474">
        <w:rPr>
          <w:rFonts w:eastAsia="Times New Roman" w:cs="Arial"/>
          <w:lang w:eastAsia="en-GB"/>
        </w:rPr>
        <w:t>neuro-imaging</w:t>
      </w:r>
      <w:proofErr w:type="gramEnd"/>
      <w:r w:rsidR="5416CF3D" w:rsidRPr="5AED1474">
        <w:rPr>
          <w:rFonts w:eastAsia="Times New Roman" w:cs="Arial"/>
          <w:lang w:eastAsia="en-GB"/>
        </w:rPr>
        <w:t xml:space="preserve"> </w:t>
      </w:r>
      <w:r w:rsidRPr="5AED1474">
        <w:rPr>
          <w:rFonts w:eastAsia="Times New Roman" w:cs="Arial"/>
          <w:lang w:eastAsia="en-GB"/>
        </w:rPr>
        <w:t>and body composition by radiomics.</w:t>
      </w:r>
      <w:r w:rsidR="009C098B">
        <w:rPr>
          <w:rFonts w:eastAsia="Times New Roman" w:cs="Arial"/>
          <w:lang w:eastAsia="en-GB"/>
        </w:rPr>
        <w:t xml:space="preserve"> The multi-modal, multi-disciplinary nature </w:t>
      </w:r>
      <w:r w:rsidR="009C098B">
        <w:rPr>
          <w:rFonts w:eastAsia="Times New Roman" w:cs="Arial"/>
          <w:lang w:eastAsia="en-GB"/>
        </w:rPr>
        <w:lastRenderedPageBreak/>
        <w:t xml:space="preserve">lends itself to many strands of translational research, and though myeloma is a main disease area of research, the department has excellent clinical and translational research in CLL and lymphoma too. In addition, we have a very exciting developing non-malignant research stream in haemostasis and thrombosis. </w:t>
      </w:r>
    </w:p>
    <w:p w14:paraId="18AA4CF4" w14:textId="77777777" w:rsidR="00BB2E5E" w:rsidRDefault="00BB2E5E" w:rsidP="00BB2E5E">
      <w:pPr>
        <w:spacing w:before="100" w:beforeAutospacing="1" w:after="100" w:afterAutospacing="1"/>
        <w:rPr>
          <w:rFonts w:eastAsia="Times New Roman" w:cs="Arial"/>
          <w:lang w:eastAsia="en-GB"/>
        </w:rPr>
      </w:pPr>
      <w:r w:rsidRPr="00BF06EE">
        <w:rPr>
          <w:rFonts w:eastAsia="Times New Roman" w:cs="Arial"/>
          <w:lang w:eastAsia="en-GB"/>
        </w:rPr>
        <w:t>We have a large patient population and extensive trials portfolio for primary samples for immune profiling and transcriptomics, body composition through radiomics and immune-metabolic profiling through proteomics.</w:t>
      </w:r>
    </w:p>
    <w:p w14:paraId="3A7E4614" w14:textId="26810576" w:rsidR="009C098B" w:rsidRPr="00BF06EE" w:rsidRDefault="00BB2E5E" w:rsidP="009C098B">
      <w:pPr>
        <w:spacing w:before="100" w:beforeAutospacing="1" w:after="100" w:afterAutospacing="1"/>
        <w:rPr>
          <w:rFonts w:eastAsia="Times New Roman" w:cs="Arial"/>
          <w:lang w:eastAsia="en-GB"/>
        </w:rPr>
      </w:pPr>
      <w:r w:rsidRPr="5AED1474">
        <w:rPr>
          <w:rFonts w:eastAsia="Times New Roman" w:cs="Arial"/>
          <w:lang w:eastAsia="en-GB"/>
        </w:rPr>
        <w:t>The Leeds Myeloma Rese</w:t>
      </w:r>
      <w:r w:rsidR="159AF17C" w:rsidRPr="5AED1474">
        <w:rPr>
          <w:rFonts w:eastAsia="Times New Roman" w:cs="Arial"/>
          <w:lang w:eastAsia="en-GB"/>
        </w:rPr>
        <w:t>a</w:t>
      </w:r>
      <w:r w:rsidRPr="5AED1474">
        <w:rPr>
          <w:rFonts w:eastAsia="Times New Roman" w:cs="Arial"/>
          <w:lang w:eastAsia="en-GB"/>
        </w:rPr>
        <w:t>rch Group is led by Profe</w:t>
      </w:r>
      <w:r w:rsidR="56EB26EC" w:rsidRPr="5AED1474">
        <w:rPr>
          <w:rFonts w:eastAsia="Times New Roman" w:cs="Arial"/>
          <w:lang w:eastAsia="en-GB"/>
        </w:rPr>
        <w:t>s</w:t>
      </w:r>
      <w:r w:rsidRPr="5AED1474">
        <w:rPr>
          <w:rFonts w:eastAsia="Times New Roman" w:cs="Arial"/>
          <w:lang w:eastAsia="en-GB"/>
        </w:rPr>
        <w:t>sor Gordon Cook (Clinical Director, CRUK Clin</w:t>
      </w:r>
      <w:r w:rsidR="009C098B">
        <w:rPr>
          <w:rFonts w:eastAsia="Times New Roman" w:cs="Arial"/>
          <w:lang w:eastAsia="en-GB"/>
        </w:rPr>
        <w:t>i</w:t>
      </w:r>
      <w:r w:rsidRPr="5AED1474">
        <w:rPr>
          <w:rFonts w:eastAsia="Times New Roman" w:cs="Arial"/>
          <w:lang w:eastAsia="en-GB"/>
        </w:rPr>
        <w:t>c</w:t>
      </w:r>
      <w:r w:rsidR="6A68D32F" w:rsidRPr="5AED1474">
        <w:rPr>
          <w:rFonts w:eastAsia="Times New Roman" w:cs="Arial"/>
          <w:lang w:eastAsia="en-GB"/>
        </w:rPr>
        <w:t>al</w:t>
      </w:r>
      <w:r w:rsidRPr="5AED1474">
        <w:rPr>
          <w:rFonts w:eastAsia="Times New Roman" w:cs="Arial"/>
          <w:lang w:eastAsia="en-GB"/>
        </w:rPr>
        <w:t xml:space="preserve"> Trials Unit, Leeds </w:t>
      </w:r>
      <w:r w:rsidR="009C098B" w:rsidRPr="5AED1474">
        <w:rPr>
          <w:rFonts w:eastAsia="Times New Roman" w:cs="Arial"/>
          <w:lang w:eastAsia="en-GB"/>
        </w:rPr>
        <w:t>Institute</w:t>
      </w:r>
      <w:r w:rsidRPr="5AED1474">
        <w:rPr>
          <w:rFonts w:eastAsia="Times New Roman" w:cs="Arial"/>
          <w:lang w:eastAsia="en-GB"/>
        </w:rPr>
        <w:t xml:space="preserve"> of Clinical Trial Research) who has extensive experience in cli</w:t>
      </w:r>
      <w:r w:rsidR="02DFC5D7" w:rsidRPr="5AED1474">
        <w:rPr>
          <w:rFonts w:eastAsia="Times New Roman" w:cs="Arial"/>
          <w:lang w:eastAsia="en-GB"/>
        </w:rPr>
        <w:t xml:space="preserve">nical </w:t>
      </w:r>
      <w:r w:rsidRPr="5AED1474">
        <w:rPr>
          <w:rFonts w:eastAsia="Times New Roman" w:cs="Arial"/>
          <w:lang w:eastAsia="en-GB"/>
        </w:rPr>
        <w:t>and trans</w:t>
      </w:r>
      <w:r w:rsidR="2B93EEF5" w:rsidRPr="5AED1474">
        <w:rPr>
          <w:rFonts w:eastAsia="Times New Roman" w:cs="Arial"/>
          <w:lang w:eastAsia="en-GB"/>
        </w:rPr>
        <w:t>l</w:t>
      </w:r>
      <w:r w:rsidRPr="5AED1474">
        <w:rPr>
          <w:rFonts w:eastAsia="Times New Roman" w:cs="Arial"/>
          <w:lang w:eastAsia="en-GB"/>
        </w:rPr>
        <w:t>at</w:t>
      </w:r>
      <w:r w:rsidR="61D2A9AC" w:rsidRPr="5AED1474">
        <w:rPr>
          <w:rFonts w:eastAsia="Times New Roman" w:cs="Arial"/>
          <w:lang w:eastAsia="en-GB"/>
        </w:rPr>
        <w:t>i</w:t>
      </w:r>
      <w:r w:rsidRPr="5AED1474">
        <w:rPr>
          <w:rFonts w:eastAsia="Times New Roman" w:cs="Arial"/>
          <w:lang w:eastAsia="en-GB"/>
        </w:rPr>
        <w:t>onal resea</w:t>
      </w:r>
      <w:r w:rsidR="1DFEBD8E" w:rsidRPr="5AED1474">
        <w:rPr>
          <w:rFonts w:eastAsia="Times New Roman" w:cs="Arial"/>
          <w:lang w:eastAsia="en-GB"/>
        </w:rPr>
        <w:t>r</w:t>
      </w:r>
      <w:r w:rsidRPr="5AED1474">
        <w:rPr>
          <w:rFonts w:eastAsia="Times New Roman" w:cs="Arial"/>
          <w:lang w:eastAsia="en-GB"/>
        </w:rPr>
        <w:t xml:space="preserve">ch in multiple myeloma and stem cell </w:t>
      </w:r>
      <w:proofErr w:type="gramStart"/>
      <w:r w:rsidRPr="5AED1474">
        <w:rPr>
          <w:rFonts w:eastAsia="Times New Roman" w:cs="Arial"/>
          <w:lang w:eastAsia="en-GB"/>
        </w:rPr>
        <w:t>transplantation,</w:t>
      </w:r>
      <w:r w:rsidR="03297765" w:rsidRPr="5AED1474">
        <w:rPr>
          <w:rFonts w:eastAsia="Times New Roman" w:cs="Arial"/>
          <w:lang w:eastAsia="en-GB"/>
        </w:rPr>
        <w:t xml:space="preserve"> </w:t>
      </w:r>
      <w:r w:rsidRPr="5AED1474">
        <w:rPr>
          <w:rFonts w:eastAsia="Times New Roman" w:cs="Arial"/>
          <w:lang w:eastAsia="en-GB"/>
        </w:rPr>
        <w:t>and</w:t>
      </w:r>
      <w:proofErr w:type="gramEnd"/>
      <w:r w:rsidRPr="5AED1474">
        <w:rPr>
          <w:rFonts w:eastAsia="Times New Roman" w:cs="Arial"/>
          <w:lang w:eastAsia="en-GB"/>
        </w:rPr>
        <w:t xml:space="preserve"> is a leading opinion on the trans</w:t>
      </w:r>
      <w:r w:rsidR="08F0E0B1" w:rsidRPr="5AED1474">
        <w:rPr>
          <w:rFonts w:eastAsia="Times New Roman" w:cs="Arial"/>
          <w:lang w:eastAsia="en-GB"/>
        </w:rPr>
        <w:t xml:space="preserve">lational </w:t>
      </w:r>
      <w:r w:rsidRPr="5AED1474">
        <w:rPr>
          <w:rFonts w:eastAsia="Times New Roman" w:cs="Arial"/>
          <w:lang w:eastAsia="en-GB"/>
        </w:rPr>
        <w:t>scien</w:t>
      </w:r>
      <w:r w:rsidR="1789B634" w:rsidRPr="5AED1474">
        <w:rPr>
          <w:rFonts w:eastAsia="Times New Roman" w:cs="Arial"/>
          <w:lang w:eastAsia="en-GB"/>
        </w:rPr>
        <w:t>c</w:t>
      </w:r>
      <w:r w:rsidRPr="5AED1474">
        <w:rPr>
          <w:rFonts w:eastAsia="Times New Roman" w:cs="Arial"/>
          <w:lang w:eastAsia="en-GB"/>
        </w:rPr>
        <w:t>e of frailty in myeloma. Supported by Ass</w:t>
      </w:r>
      <w:r w:rsidR="244E6F73" w:rsidRPr="5AED1474">
        <w:rPr>
          <w:rFonts w:eastAsia="Times New Roman" w:cs="Arial"/>
          <w:lang w:eastAsia="en-GB"/>
        </w:rPr>
        <w:t>ociate</w:t>
      </w:r>
      <w:r w:rsidRPr="5AED1474">
        <w:rPr>
          <w:rFonts w:eastAsia="Times New Roman" w:cs="Arial"/>
          <w:lang w:eastAsia="en-GB"/>
        </w:rPr>
        <w:t xml:space="preserve"> Prof Chris Parrish with e</w:t>
      </w:r>
      <w:r w:rsidR="52463394" w:rsidRPr="5AED1474">
        <w:rPr>
          <w:rFonts w:eastAsia="Times New Roman" w:cs="Arial"/>
          <w:lang w:eastAsia="en-GB"/>
        </w:rPr>
        <w:t>x</w:t>
      </w:r>
      <w:r w:rsidRPr="5AED1474">
        <w:rPr>
          <w:rFonts w:eastAsia="Times New Roman" w:cs="Arial"/>
          <w:lang w:eastAsia="en-GB"/>
        </w:rPr>
        <w:t>tensive experience in cli</w:t>
      </w:r>
      <w:r w:rsidR="3D9C7535" w:rsidRPr="5AED1474">
        <w:rPr>
          <w:rFonts w:eastAsia="Times New Roman" w:cs="Arial"/>
          <w:lang w:eastAsia="en-GB"/>
        </w:rPr>
        <w:t>nical</w:t>
      </w:r>
      <w:r w:rsidRPr="5AED1474">
        <w:rPr>
          <w:rFonts w:eastAsia="Times New Roman" w:cs="Arial"/>
          <w:lang w:eastAsia="en-GB"/>
        </w:rPr>
        <w:t xml:space="preserve"> trial</w:t>
      </w:r>
      <w:r w:rsidR="64548EA8" w:rsidRPr="5AED1474">
        <w:rPr>
          <w:rFonts w:eastAsia="Times New Roman" w:cs="Arial"/>
          <w:lang w:eastAsia="en-GB"/>
        </w:rPr>
        <w:t>s</w:t>
      </w:r>
      <w:r w:rsidRPr="5AED1474">
        <w:rPr>
          <w:rFonts w:eastAsia="Times New Roman" w:cs="Arial"/>
          <w:lang w:eastAsia="en-GB"/>
        </w:rPr>
        <w:t xml:space="preserve"> research and medical technologies, and Dr Frances Seymour as an emerging leader in translational immunology, we offer opp</w:t>
      </w:r>
      <w:r w:rsidR="42F5EAAF" w:rsidRPr="5AED1474">
        <w:rPr>
          <w:rFonts w:eastAsia="Times New Roman" w:cs="Arial"/>
          <w:lang w:eastAsia="en-GB"/>
        </w:rPr>
        <w:t>o</w:t>
      </w:r>
      <w:r w:rsidRPr="5AED1474">
        <w:rPr>
          <w:rFonts w:eastAsia="Times New Roman" w:cs="Arial"/>
          <w:lang w:eastAsia="en-GB"/>
        </w:rPr>
        <w:t>rtunit</w:t>
      </w:r>
      <w:r w:rsidR="2D5F6CEF" w:rsidRPr="5AED1474">
        <w:rPr>
          <w:rFonts w:eastAsia="Times New Roman" w:cs="Arial"/>
          <w:lang w:eastAsia="en-GB"/>
        </w:rPr>
        <w:t>i</w:t>
      </w:r>
      <w:r w:rsidRPr="5AED1474">
        <w:rPr>
          <w:rFonts w:eastAsia="Times New Roman" w:cs="Arial"/>
          <w:lang w:eastAsia="en-GB"/>
        </w:rPr>
        <w:t>es to eng</w:t>
      </w:r>
      <w:r w:rsidR="30629D30" w:rsidRPr="5AED1474">
        <w:rPr>
          <w:rFonts w:eastAsia="Times New Roman" w:cs="Arial"/>
          <w:lang w:eastAsia="en-GB"/>
        </w:rPr>
        <w:t>a</w:t>
      </w:r>
      <w:r w:rsidRPr="5AED1474">
        <w:rPr>
          <w:rFonts w:eastAsia="Times New Roman" w:cs="Arial"/>
          <w:lang w:eastAsia="en-GB"/>
        </w:rPr>
        <w:t>ge in both discovery science and data</w:t>
      </w:r>
      <w:r w:rsidR="3C2B7E78" w:rsidRPr="5AED1474">
        <w:rPr>
          <w:rFonts w:eastAsia="Times New Roman" w:cs="Arial"/>
          <w:lang w:eastAsia="en-GB"/>
        </w:rPr>
        <w:t xml:space="preserve"> </w:t>
      </w:r>
      <w:r w:rsidRPr="5AED1474">
        <w:rPr>
          <w:rFonts w:eastAsia="Times New Roman" w:cs="Arial"/>
          <w:lang w:eastAsia="en-GB"/>
        </w:rPr>
        <w:t>scien</w:t>
      </w:r>
      <w:r w:rsidR="4560A504" w:rsidRPr="5AED1474">
        <w:rPr>
          <w:rFonts w:eastAsia="Times New Roman" w:cs="Arial"/>
          <w:lang w:eastAsia="en-GB"/>
        </w:rPr>
        <w:t>ce</w:t>
      </w:r>
      <w:r w:rsidRPr="5AED1474">
        <w:rPr>
          <w:rFonts w:eastAsia="Times New Roman" w:cs="Arial"/>
          <w:lang w:eastAsia="en-GB"/>
        </w:rPr>
        <w:t>. The mul</w:t>
      </w:r>
      <w:r w:rsidR="26A44357" w:rsidRPr="5AED1474">
        <w:rPr>
          <w:rFonts w:eastAsia="Times New Roman" w:cs="Arial"/>
          <w:lang w:eastAsia="en-GB"/>
        </w:rPr>
        <w:t>t</w:t>
      </w:r>
      <w:r w:rsidRPr="5AED1474">
        <w:rPr>
          <w:rFonts w:eastAsia="Times New Roman" w:cs="Arial"/>
          <w:lang w:eastAsia="en-GB"/>
        </w:rPr>
        <w:t>i-modal na</w:t>
      </w:r>
      <w:r w:rsidR="4AF10675" w:rsidRPr="5AED1474">
        <w:rPr>
          <w:rFonts w:eastAsia="Times New Roman" w:cs="Arial"/>
          <w:lang w:eastAsia="en-GB"/>
        </w:rPr>
        <w:t xml:space="preserve">ture </w:t>
      </w:r>
      <w:r w:rsidRPr="5AED1474">
        <w:rPr>
          <w:rFonts w:eastAsia="Times New Roman" w:cs="Arial"/>
          <w:lang w:eastAsia="en-GB"/>
        </w:rPr>
        <w:t>of our res</w:t>
      </w:r>
      <w:r w:rsidR="74201F38" w:rsidRPr="5AED1474">
        <w:rPr>
          <w:rFonts w:eastAsia="Times New Roman" w:cs="Arial"/>
          <w:lang w:eastAsia="en-GB"/>
        </w:rPr>
        <w:t>earch</w:t>
      </w:r>
      <w:r w:rsidRPr="5AED1474">
        <w:rPr>
          <w:rFonts w:eastAsia="Times New Roman" w:cs="Arial"/>
          <w:lang w:eastAsia="en-GB"/>
        </w:rPr>
        <w:t xml:space="preserve"> group offers a diverse opportunity to devel</w:t>
      </w:r>
      <w:r w:rsidR="2208C443" w:rsidRPr="5AED1474">
        <w:rPr>
          <w:rFonts w:eastAsia="Times New Roman" w:cs="Arial"/>
          <w:lang w:eastAsia="en-GB"/>
        </w:rPr>
        <w:t>o</w:t>
      </w:r>
      <w:r w:rsidRPr="5AED1474">
        <w:rPr>
          <w:rFonts w:eastAsia="Times New Roman" w:cs="Arial"/>
          <w:lang w:eastAsia="en-GB"/>
        </w:rPr>
        <w:t>p academic skil</w:t>
      </w:r>
      <w:r w:rsidR="359F1AC9" w:rsidRPr="5AED1474">
        <w:rPr>
          <w:rFonts w:eastAsia="Times New Roman" w:cs="Arial"/>
          <w:lang w:eastAsia="en-GB"/>
        </w:rPr>
        <w:t xml:space="preserve">ls </w:t>
      </w:r>
      <w:r w:rsidRPr="5AED1474">
        <w:rPr>
          <w:rFonts w:eastAsia="Times New Roman" w:cs="Arial"/>
          <w:lang w:eastAsia="en-GB"/>
        </w:rPr>
        <w:t>before refining to the area of interest. Professor Cook will supervise your academic training, supported by Drs Parrish and Seymour.</w:t>
      </w:r>
      <w:r w:rsidR="009C098B" w:rsidRPr="009C098B">
        <w:rPr>
          <w:rFonts w:eastAsia="Times New Roman" w:cs="Arial"/>
          <w:lang w:eastAsia="en-GB"/>
        </w:rPr>
        <w:t xml:space="preserve"> </w:t>
      </w:r>
      <w:r w:rsidR="009C098B" w:rsidRPr="00BF06EE">
        <w:rPr>
          <w:rFonts w:eastAsia="Times New Roman" w:cs="Arial"/>
          <w:lang w:eastAsia="en-GB"/>
        </w:rPr>
        <w:t>Leeds Myeloma Research group (&gt;£10M funding) has strengths in immunology, radiomics, clinical prediction modelling, cognitive assessment</w:t>
      </w:r>
      <w:r w:rsidR="009C098B">
        <w:rPr>
          <w:rFonts w:eastAsia="Times New Roman" w:cs="Arial"/>
          <w:lang w:eastAsia="en-GB"/>
        </w:rPr>
        <w:t>, MedTech</w:t>
      </w:r>
      <w:r w:rsidR="009C098B" w:rsidRPr="00BF06EE">
        <w:rPr>
          <w:rFonts w:eastAsia="Times New Roman" w:cs="Arial"/>
          <w:lang w:eastAsia="en-GB"/>
        </w:rPr>
        <w:t xml:space="preserve"> and imaging and a track record of supporting academic trainees (3 clinical PhDs</w:t>
      </w:r>
      <w:r w:rsidR="009C098B">
        <w:rPr>
          <w:rFonts w:eastAsia="Times New Roman" w:cs="Arial"/>
          <w:lang w:eastAsia="en-GB"/>
        </w:rPr>
        <w:t xml:space="preserve"> completed, </w:t>
      </w:r>
      <w:r w:rsidR="002420A5">
        <w:rPr>
          <w:rFonts w:eastAsia="Times New Roman" w:cs="Arial"/>
          <w:lang w:eastAsia="en-GB"/>
        </w:rPr>
        <w:t>4 in progress</w:t>
      </w:r>
      <w:r w:rsidR="009C098B" w:rsidRPr="00BF06EE">
        <w:rPr>
          <w:rFonts w:eastAsia="Times New Roman" w:cs="Arial"/>
          <w:lang w:eastAsia="en-GB"/>
        </w:rPr>
        <w:t>). </w:t>
      </w:r>
    </w:p>
    <w:p w14:paraId="4DCD2E29" w14:textId="279FB054" w:rsidR="00A23C84" w:rsidRPr="00A23C84" w:rsidRDefault="00966BE0" w:rsidP="00A23C84">
      <w:pPr>
        <w:pStyle w:val="Heading2"/>
        <w:rPr>
          <w:sz w:val="20"/>
          <w:szCs w:val="20"/>
        </w:rPr>
      </w:pPr>
      <w:r w:rsidRPr="003A5746">
        <w:t xml:space="preserve">Academic Clinical Fellowship Training Programme: </w:t>
      </w:r>
      <w:r>
        <w:t xml:space="preserve">Clinical </w:t>
      </w:r>
      <w:r w:rsidRPr="003A5746">
        <w:t xml:space="preserve">Component </w:t>
      </w:r>
    </w:p>
    <w:p w14:paraId="7EAB40D1" w14:textId="1071C4A9" w:rsidR="00C04CC9" w:rsidRPr="006F7593" w:rsidRDefault="00F93636" w:rsidP="006F7593">
      <w:pPr>
        <w:spacing w:after="240"/>
      </w:pPr>
      <w:r w:rsidRPr="003A5746">
        <w:t>The post holder will enter the West Yorkshire</w:t>
      </w:r>
      <w:r w:rsidR="00C8765A">
        <w:t xml:space="preserve"> Haematology</w:t>
      </w:r>
      <w:r w:rsidRPr="003A5746">
        <w:t xml:space="preserve"> training programme at ST3 level. </w:t>
      </w:r>
      <w:r w:rsidR="006F7593">
        <w:rPr>
          <w:szCs w:val="22"/>
        </w:rPr>
        <w:t>T</w:t>
      </w:r>
      <w:r w:rsidR="00C04CC9">
        <w:rPr>
          <w:szCs w:val="22"/>
        </w:rPr>
        <w:t>rainees will have successfully completed Stage 1 IMT and enter higher specialty Haematology Training.</w:t>
      </w:r>
    </w:p>
    <w:p w14:paraId="2CDBA630" w14:textId="77777777" w:rsidR="00065E4D" w:rsidRPr="00BB2E5E" w:rsidRDefault="00065E4D" w:rsidP="00065E4D">
      <w:pPr>
        <w:pStyle w:val="NoSpacing"/>
        <w:rPr>
          <w:rFonts w:cs="Arial"/>
          <w:color w:val="000000" w:themeColor="text1"/>
        </w:rPr>
      </w:pPr>
      <w:r w:rsidRPr="00BB2E5E">
        <w:rPr>
          <w:rFonts w:cs="Arial"/>
          <w:color w:val="000000" w:themeColor="text1"/>
        </w:rPr>
        <w:t xml:space="preserve">Clinical training linked to Haematology during ST3, upon completion of internal medicine training, will be in the Leeds Cancer Centre, Bexley Wing, St James’s University Hospital caring for in- and out-patients and managing the full range of malignant and non-malignant haematological conditions in a tertiary referral unit and Comprehensive Care Haemophilia Centre. </w:t>
      </w:r>
    </w:p>
    <w:p w14:paraId="01835C94" w14:textId="77777777" w:rsidR="00065E4D" w:rsidRPr="00BB2E5E" w:rsidRDefault="00065E4D" w:rsidP="00065E4D">
      <w:pPr>
        <w:pStyle w:val="NoSpacing"/>
        <w:rPr>
          <w:rFonts w:cs="Arial"/>
          <w:color w:val="000000" w:themeColor="text1"/>
        </w:rPr>
      </w:pPr>
    </w:p>
    <w:p w14:paraId="278344C7" w14:textId="77777777" w:rsidR="00065E4D" w:rsidRPr="00BB2E5E" w:rsidRDefault="00065E4D" w:rsidP="00065E4D">
      <w:pPr>
        <w:pStyle w:val="NoSpacing"/>
        <w:rPr>
          <w:rFonts w:cs="Arial"/>
          <w:color w:val="000000" w:themeColor="text1"/>
        </w:rPr>
      </w:pPr>
      <w:r w:rsidRPr="00BB2E5E">
        <w:rPr>
          <w:rFonts w:cs="Arial"/>
          <w:color w:val="000000" w:themeColor="text1"/>
        </w:rPr>
        <w:t xml:space="preserve">Haematology Academic Clinical Fellows, along with Specialist Registrars, are all based in the Leeds Cancer Centre, a 66,000 </w:t>
      </w:r>
      <w:proofErr w:type="spellStart"/>
      <w:r w:rsidRPr="00BB2E5E">
        <w:rPr>
          <w:rFonts w:cs="Arial"/>
          <w:color w:val="000000" w:themeColor="text1"/>
        </w:rPr>
        <w:t>sq</w:t>
      </w:r>
      <w:proofErr w:type="spellEnd"/>
      <w:r w:rsidRPr="00BB2E5E">
        <w:rPr>
          <w:rFonts w:cs="Arial"/>
          <w:color w:val="000000" w:themeColor="text1"/>
        </w:rPr>
        <w:t xml:space="preserve"> m building providing all clinical services including a clinical research facility for early clinical trials, a core of clinical research nursing expertise, the Cancer Registry, clinical and psychosocial research space, Pathology, Haematology, and tertiary cancer surgery facilities, on the same campus as the Leeds Institute of Medical Research (LIMR) and the Leeds Cancer Research Centre.  </w:t>
      </w:r>
    </w:p>
    <w:p w14:paraId="71F243CF" w14:textId="77777777" w:rsidR="00065E4D" w:rsidRPr="00BB2E5E" w:rsidRDefault="00065E4D" w:rsidP="00065E4D">
      <w:pPr>
        <w:pStyle w:val="NoSpacing"/>
        <w:rPr>
          <w:rFonts w:ascii="Calibri" w:hAnsi="Calibri" w:cs="Calibri"/>
          <w:color w:val="000000" w:themeColor="text1"/>
          <w:sz w:val="22"/>
          <w:szCs w:val="22"/>
        </w:rPr>
      </w:pPr>
    </w:p>
    <w:p w14:paraId="76204668" w14:textId="77777777" w:rsidR="00065E4D" w:rsidRPr="00BB2E5E" w:rsidRDefault="00065E4D" w:rsidP="00065E4D">
      <w:pPr>
        <w:pStyle w:val="NoSpacing"/>
        <w:rPr>
          <w:rFonts w:cs="Arial"/>
          <w:color w:val="000000" w:themeColor="text1"/>
        </w:rPr>
      </w:pPr>
      <w:r w:rsidRPr="00BB2E5E">
        <w:rPr>
          <w:rFonts w:cs="Arial"/>
          <w:color w:val="000000" w:themeColor="text1"/>
        </w:rPr>
        <w:t xml:space="preserve">The Haematology department comprises modern out-patient and day care units and HEPA-filtered facilities for 40 in-patients, all in single rooms across the 2 dedicated wards (J88 and J89). The day care area houses a busy Ambulatory Care facility delivering complex chemotherapies / transplant conditioning and immunotherapy with a patient hotel in the Bexley Wing and nearby accommodation for some patient categories (e.g. post CAR-T monitoring patients). The adult haemophilia centre has secured newly developed dedicated facilities adjacent to the haematology wards. The Haematological Malignancy Diagnostic Service (HMDS) and the departmental offices and administrative services are adjacent to these clinical areas. </w:t>
      </w:r>
    </w:p>
    <w:p w14:paraId="4F3A0315" w14:textId="77777777" w:rsidR="00065E4D" w:rsidRPr="00BB2E5E" w:rsidRDefault="00065E4D" w:rsidP="00065E4D">
      <w:pPr>
        <w:pStyle w:val="NoSpacing"/>
        <w:rPr>
          <w:rFonts w:cs="Arial"/>
          <w:color w:val="000000" w:themeColor="text1"/>
        </w:rPr>
      </w:pPr>
    </w:p>
    <w:p w14:paraId="7F952DD8" w14:textId="77777777" w:rsidR="00065E4D" w:rsidRPr="00BB2E5E" w:rsidRDefault="00065E4D" w:rsidP="00065E4D">
      <w:pPr>
        <w:pStyle w:val="NoSpacing"/>
        <w:rPr>
          <w:rFonts w:cs="Arial"/>
          <w:color w:val="000000" w:themeColor="text1"/>
        </w:rPr>
      </w:pPr>
      <w:r w:rsidRPr="00BB2E5E">
        <w:rPr>
          <w:rFonts w:cs="Arial"/>
          <w:color w:val="000000" w:themeColor="text1"/>
        </w:rPr>
        <w:lastRenderedPageBreak/>
        <w:t xml:space="preserve">Young adults are managed in association with the Teenage and Young Adult Unit also located in the Bexley Wing in a dedicated TYA ward. Paediatric Haematology and Oncology is managerially separate and </w:t>
      </w:r>
      <w:proofErr w:type="gramStart"/>
      <w:r w:rsidRPr="00BB2E5E">
        <w:rPr>
          <w:rFonts w:cs="Arial"/>
          <w:color w:val="000000" w:themeColor="text1"/>
        </w:rPr>
        <w:t>is located in</w:t>
      </w:r>
      <w:proofErr w:type="gramEnd"/>
      <w:r w:rsidRPr="00BB2E5E">
        <w:rPr>
          <w:rFonts w:cs="Arial"/>
          <w:color w:val="000000" w:themeColor="text1"/>
        </w:rPr>
        <w:t xml:space="preserve"> a separate facility on the Leeds General Infirmary site. </w:t>
      </w:r>
    </w:p>
    <w:p w14:paraId="190CA2EB" w14:textId="77777777" w:rsidR="00065E4D" w:rsidRPr="00BB2E5E" w:rsidRDefault="00065E4D" w:rsidP="00065E4D">
      <w:pPr>
        <w:pStyle w:val="NoSpacing"/>
        <w:rPr>
          <w:rFonts w:cs="Arial"/>
          <w:color w:val="000000" w:themeColor="text1"/>
        </w:rPr>
      </w:pPr>
    </w:p>
    <w:p w14:paraId="14D2D722" w14:textId="77777777" w:rsidR="00065E4D" w:rsidRPr="00BB2E5E" w:rsidRDefault="00065E4D" w:rsidP="00065E4D">
      <w:pPr>
        <w:pStyle w:val="NoSpacing"/>
        <w:rPr>
          <w:rFonts w:cs="Arial"/>
          <w:color w:val="000000" w:themeColor="text1"/>
        </w:rPr>
      </w:pPr>
      <w:r w:rsidRPr="00BB2E5E">
        <w:rPr>
          <w:rFonts w:cs="Arial"/>
          <w:color w:val="000000" w:themeColor="text1"/>
        </w:rPr>
        <w:t>There are 25 consultants in the Adult Clinical Haematology Department. In addition, there are 7 other consultants who have a primary responsibility to the Haematological Malignancy Diagnostic Service (HMDS), 4 of whom have clinical sessions.</w:t>
      </w:r>
    </w:p>
    <w:p w14:paraId="2E39C20C" w14:textId="77777777" w:rsidR="00C04CC9" w:rsidRPr="00C04CC9" w:rsidRDefault="00C04CC9" w:rsidP="00C04CC9">
      <w:pPr>
        <w:spacing w:after="240"/>
        <w:rPr>
          <w:highlight w:val="yellow"/>
        </w:rPr>
      </w:pPr>
    </w:p>
    <w:p w14:paraId="73D90D44" w14:textId="77777777" w:rsidR="00F2008A" w:rsidRPr="009A5114" w:rsidRDefault="00336B8B" w:rsidP="009A5114">
      <w:pPr>
        <w:pStyle w:val="Heading1"/>
      </w:pPr>
      <w:r w:rsidRPr="003A5746">
        <w:t>CONTACTS</w:t>
      </w:r>
    </w:p>
    <w:p w14:paraId="68DED4C6" w14:textId="77777777" w:rsidR="009A5114" w:rsidRPr="009A5114" w:rsidRDefault="009A5114" w:rsidP="009A5114">
      <w:pPr>
        <w:widowControl w:val="0"/>
        <w:rPr>
          <w:rStyle w:val="Hyperlink"/>
          <w:color w:val="000000"/>
          <w:szCs w:val="22"/>
          <w:u w:val="none"/>
        </w:rPr>
      </w:pPr>
      <w:r w:rsidRPr="003A5746">
        <w:rPr>
          <w:color w:val="000000"/>
          <w:szCs w:val="22"/>
        </w:rPr>
        <w:t>Academic, Educational and Clinical supervisors will be assigned following appointment to align with the individual’s needs</w:t>
      </w:r>
    </w:p>
    <w:p w14:paraId="47959F7F" w14:textId="77777777" w:rsidR="00F2008A" w:rsidRPr="003A5746" w:rsidRDefault="009A5114" w:rsidP="006E2951">
      <w:pPr>
        <w:spacing w:after="0"/>
        <w:rPr>
          <w:b/>
          <w:color w:val="1F497D" w:themeColor="text2"/>
          <w:sz w:val="28"/>
          <w:szCs w:val="28"/>
        </w:rPr>
      </w:pPr>
      <w:r>
        <w:rPr>
          <w:b/>
          <w:color w:val="1F497D" w:themeColor="text2"/>
          <w:sz w:val="28"/>
          <w:szCs w:val="28"/>
        </w:rPr>
        <w:t>A</w:t>
      </w:r>
      <w:r w:rsidR="00F2008A" w:rsidRPr="003A5746">
        <w:rPr>
          <w:b/>
          <w:color w:val="1F497D" w:themeColor="text2"/>
          <w:sz w:val="28"/>
          <w:szCs w:val="28"/>
        </w:rPr>
        <w:t xml:space="preserve">cademic </w:t>
      </w:r>
      <w:r>
        <w:rPr>
          <w:b/>
          <w:color w:val="1F497D" w:themeColor="text2"/>
          <w:sz w:val="28"/>
          <w:szCs w:val="28"/>
        </w:rPr>
        <w:t xml:space="preserve">Lead </w:t>
      </w:r>
    </w:p>
    <w:p w14:paraId="5214B6BC" w14:textId="0508662B" w:rsidR="00DB7EA7" w:rsidRDefault="00F2008A" w:rsidP="006E2951">
      <w:pPr>
        <w:spacing w:after="0"/>
      </w:pPr>
      <w:r w:rsidRPr="009A5114">
        <w:t xml:space="preserve">Professor </w:t>
      </w:r>
      <w:r w:rsidR="00C8765A">
        <w:t>Gordon Cook</w:t>
      </w:r>
      <w:r w:rsidR="00DB7EA7" w:rsidRPr="009A5114">
        <w:t xml:space="preserve"> </w:t>
      </w:r>
    </w:p>
    <w:p w14:paraId="4EC2FAD0" w14:textId="77777777" w:rsidR="00FE5E2F" w:rsidRPr="00FE5E2F" w:rsidRDefault="00FE5E2F" w:rsidP="00FE5E2F">
      <w:pPr>
        <w:spacing w:after="0"/>
        <w:rPr>
          <w:rFonts w:asciiTheme="minorBidi" w:hAnsiTheme="minorBidi"/>
          <w:color w:val="000000"/>
        </w:rPr>
      </w:pPr>
      <w:r w:rsidRPr="00FE5E2F">
        <w:rPr>
          <w:rFonts w:asciiTheme="minorBidi" w:hAnsiTheme="minorBidi"/>
          <w:color w:val="000000"/>
        </w:rPr>
        <w:t>Professor of Haematology</w:t>
      </w:r>
    </w:p>
    <w:p w14:paraId="291CECC2" w14:textId="77777777" w:rsidR="00FE5E2F" w:rsidRPr="00FE5E2F" w:rsidRDefault="00FE5E2F" w:rsidP="00FE5E2F">
      <w:pPr>
        <w:spacing w:after="0"/>
        <w:rPr>
          <w:rFonts w:asciiTheme="minorBidi" w:hAnsiTheme="minorBidi"/>
          <w:color w:val="000000"/>
        </w:rPr>
      </w:pPr>
      <w:r w:rsidRPr="00FE5E2F">
        <w:rPr>
          <w:rFonts w:asciiTheme="minorBidi" w:hAnsiTheme="minorBidi"/>
          <w:color w:val="000000"/>
        </w:rPr>
        <w:t>Clinical Director (Haematology), Clinical Trials Research Unit</w:t>
      </w:r>
    </w:p>
    <w:p w14:paraId="55B3973B" w14:textId="77777777" w:rsidR="00FE5E2F" w:rsidRPr="00FE5E2F" w:rsidRDefault="00FE5E2F" w:rsidP="00FE5E2F">
      <w:pPr>
        <w:spacing w:after="0"/>
        <w:rPr>
          <w:rFonts w:asciiTheme="minorBidi" w:hAnsiTheme="minorBidi"/>
          <w:color w:val="000000"/>
        </w:rPr>
      </w:pPr>
      <w:r w:rsidRPr="00FE5E2F">
        <w:rPr>
          <w:rFonts w:asciiTheme="minorBidi" w:hAnsiTheme="minorBidi"/>
          <w:color w:val="000000"/>
        </w:rPr>
        <w:t>Clinical Director NIHR (Leeds) IVD Cooperative</w:t>
      </w:r>
    </w:p>
    <w:p w14:paraId="2E442A55" w14:textId="35E03267" w:rsidR="00FE5E2F" w:rsidRPr="00FE5E2F" w:rsidRDefault="00FE5E2F" w:rsidP="00FE5E2F">
      <w:pPr>
        <w:spacing w:after="0"/>
        <w:rPr>
          <w:rFonts w:asciiTheme="minorBidi" w:hAnsiTheme="minorBidi"/>
        </w:rPr>
      </w:pPr>
      <w:r w:rsidRPr="00FE5E2F">
        <w:rPr>
          <w:rFonts w:asciiTheme="minorBidi" w:hAnsiTheme="minorBidi"/>
          <w:color w:val="000000"/>
        </w:rPr>
        <w:t>St James's University Hospital</w:t>
      </w:r>
    </w:p>
    <w:p w14:paraId="7B92E14F" w14:textId="44F0C7E5" w:rsidR="00C04CC9" w:rsidRPr="009A5114" w:rsidRDefault="00DB7EA7" w:rsidP="00C04CC9">
      <w:pPr>
        <w:spacing w:after="0"/>
      </w:pPr>
      <w:r w:rsidRPr="009A5114">
        <w:t xml:space="preserve">Email: </w:t>
      </w:r>
      <w:r w:rsidR="00C8765A">
        <w:t xml:space="preserve"> </w:t>
      </w:r>
      <w:r w:rsidR="00C04CC9">
        <w:t>G.Cook@leeds.ac.uk</w:t>
      </w:r>
    </w:p>
    <w:p w14:paraId="20BCB6FF" w14:textId="77777777" w:rsidR="006E2951" w:rsidRPr="003A5746" w:rsidRDefault="006E2951" w:rsidP="006E2951">
      <w:pPr>
        <w:spacing w:after="0"/>
      </w:pPr>
    </w:p>
    <w:p w14:paraId="5A77D198" w14:textId="77777777" w:rsidR="00336B8B" w:rsidRPr="003A5746" w:rsidRDefault="00336B8B" w:rsidP="001446D6">
      <w:pPr>
        <w:pStyle w:val="Heading2"/>
        <w:rPr>
          <w:noProof/>
        </w:rPr>
      </w:pPr>
      <w:r w:rsidRPr="003A5746">
        <w:rPr>
          <w:noProof/>
        </w:rPr>
        <w:t>Training Programme Director (clinical):</w:t>
      </w:r>
    </w:p>
    <w:p w14:paraId="41B0A9A2" w14:textId="3A846AF7" w:rsidR="006E2951" w:rsidRPr="003A5746" w:rsidRDefault="006E2951" w:rsidP="006E2951">
      <w:pPr>
        <w:spacing w:after="0"/>
        <w:rPr>
          <w:rFonts w:cs="Arial"/>
        </w:rPr>
      </w:pPr>
      <w:r w:rsidRPr="003A5746">
        <w:rPr>
          <w:rFonts w:cs="Arial"/>
        </w:rPr>
        <w:t xml:space="preserve">Dr </w:t>
      </w:r>
      <w:r w:rsidR="00FE5E2F">
        <w:rPr>
          <w:rFonts w:cs="Arial"/>
        </w:rPr>
        <w:t>Mary Owen</w:t>
      </w:r>
    </w:p>
    <w:p w14:paraId="31687788" w14:textId="183DD1F2" w:rsidR="009A5114" w:rsidRDefault="006E2951" w:rsidP="006E2951">
      <w:pPr>
        <w:spacing w:after="0"/>
        <w:rPr>
          <w:rFonts w:cs="Arial"/>
        </w:rPr>
      </w:pPr>
      <w:r w:rsidRPr="003A5746">
        <w:rPr>
          <w:rFonts w:cs="Arial"/>
        </w:rPr>
        <w:t>Consultant</w:t>
      </w:r>
      <w:r w:rsidR="009A5114">
        <w:rPr>
          <w:rFonts w:cs="Arial"/>
        </w:rPr>
        <w:t xml:space="preserve"> </w:t>
      </w:r>
      <w:r w:rsidR="00C8765A">
        <w:rPr>
          <w:rFonts w:cs="Arial"/>
        </w:rPr>
        <w:t>Haematologist and</w:t>
      </w:r>
      <w:r w:rsidR="009A5114" w:rsidRPr="003A5746">
        <w:rPr>
          <w:rFonts w:cs="Arial"/>
        </w:rPr>
        <w:t xml:space="preserve"> West Yorkshire Training Programme Director</w:t>
      </w:r>
    </w:p>
    <w:p w14:paraId="4654AA76" w14:textId="5FDC302E" w:rsidR="006E2951" w:rsidRPr="003A5746" w:rsidRDefault="006E2951" w:rsidP="006E2951">
      <w:pPr>
        <w:spacing w:after="0"/>
        <w:rPr>
          <w:rFonts w:cs="Arial"/>
        </w:rPr>
      </w:pPr>
      <w:r w:rsidRPr="003A5746">
        <w:rPr>
          <w:rFonts w:cs="Arial"/>
        </w:rPr>
        <w:t xml:space="preserve">Email: </w:t>
      </w:r>
      <w:r w:rsidR="00C8765A">
        <w:rPr>
          <w:rFonts w:cs="Arial"/>
        </w:rPr>
        <w:t xml:space="preserve"> </w:t>
      </w:r>
      <w:r w:rsidR="00FE5E2F" w:rsidRPr="00FE5E2F">
        <w:rPr>
          <w:rFonts w:cs="Arial"/>
        </w:rPr>
        <w:t>mary.owen1@nhs.net</w:t>
      </w:r>
    </w:p>
    <w:p w14:paraId="391C508E" w14:textId="77777777" w:rsidR="001446D6" w:rsidRPr="003A5746" w:rsidRDefault="001446D6" w:rsidP="00336B8B">
      <w:pPr>
        <w:pStyle w:val="EmailSignature"/>
        <w:jc w:val="both"/>
        <w:rPr>
          <w:rFonts w:ascii="Arial" w:hAnsi="Arial" w:cs="Arial"/>
          <w:noProof/>
          <w:sz w:val="22"/>
          <w:szCs w:val="22"/>
        </w:rPr>
      </w:pPr>
    </w:p>
    <w:p w14:paraId="0E4B2058" w14:textId="77777777" w:rsidR="00336B8B" w:rsidRPr="003A5746" w:rsidRDefault="00336B8B" w:rsidP="001446D6">
      <w:pPr>
        <w:pStyle w:val="Heading2"/>
      </w:pPr>
      <w:r w:rsidRPr="003A5746">
        <w:t>Academic Training Programme Director</w:t>
      </w:r>
    </w:p>
    <w:p w14:paraId="732491C1" w14:textId="77777777" w:rsidR="00336B8B" w:rsidRPr="009A5114" w:rsidRDefault="00336B8B" w:rsidP="00336B8B">
      <w:pPr>
        <w:pStyle w:val="BodyText"/>
        <w:jc w:val="both"/>
        <w:rPr>
          <w:sz w:val="24"/>
          <w:szCs w:val="24"/>
        </w:rPr>
      </w:pPr>
      <w:r w:rsidRPr="009A5114">
        <w:rPr>
          <w:sz w:val="24"/>
          <w:szCs w:val="24"/>
        </w:rPr>
        <w:t>Professor Phil Quirke</w:t>
      </w:r>
      <w:r w:rsidR="001446D6" w:rsidRPr="009A5114">
        <w:rPr>
          <w:sz w:val="24"/>
          <w:szCs w:val="24"/>
        </w:rPr>
        <w:tab/>
      </w:r>
      <w:r w:rsidR="001446D6" w:rsidRPr="009A5114">
        <w:rPr>
          <w:sz w:val="24"/>
          <w:szCs w:val="24"/>
        </w:rPr>
        <w:tab/>
      </w:r>
      <w:r w:rsidR="001446D6" w:rsidRPr="009A5114">
        <w:rPr>
          <w:sz w:val="24"/>
          <w:szCs w:val="24"/>
        </w:rPr>
        <w:tab/>
      </w:r>
      <w:hyperlink r:id="rId11" w:history="1">
        <w:r w:rsidRPr="009A5114">
          <w:rPr>
            <w:rStyle w:val="Hyperlink"/>
            <w:rFonts w:eastAsiaTheme="majorEastAsia"/>
            <w:sz w:val="24"/>
            <w:szCs w:val="24"/>
          </w:rPr>
          <w:t>p.quirke@leeds.ac.uk</w:t>
        </w:r>
      </w:hyperlink>
      <w:r w:rsidRPr="009A5114">
        <w:rPr>
          <w:sz w:val="24"/>
          <w:szCs w:val="24"/>
        </w:rPr>
        <w:t xml:space="preserve"> </w:t>
      </w:r>
    </w:p>
    <w:p w14:paraId="5CF88562" w14:textId="77777777" w:rsidR="007E1E53" w:rsidRDefault="007E1E53" w:rsidP="00336B8B">
      <w:pPr>
        <w:pStyle w:val="BodyText"/>
        <w:jc w:val="both"/>
        <w:rPr>
          <w:szCs w:val="22"/>
          <w:u w:val="single"/>
        </w:rPr>
      </w:pPr>
    </w:p>
    <w:p w14:paraId="4521EC93" w14:textId="77777777" w:rsidR="009A5114" w:rsidRPr="003A5746" w:rsidRDefault="009A5114" w:rsidP="00336B8B">
      <w:pPr>
        <w:pStyle w:val="BodyText"/>
        <w:jc w:val="both"/>
        <w:rPr>
          <w:szCs w:val="22"/>
          <w:u w:val="single"/>
        </w:rPr>
      </w:pPr>
    </w:p>
    <w:p w14:paraId="417D936D" w14:textId="77777777" w:rsidR="00A23C84" w:rsidRPr="00636D00" w:rsidRDefault="00A23C84" w:rsidP="00A23C84">
      <w:pPr>
        <w:pStyle w:val="Heading1"/>
        <w:spacing w:before="0"/>
        <w:rPr>
          <w:noProof/>
          <w:szCs w:val="22"/>
        </w:rPr>
      </w:pPr>
      <w:r w:rsidRPr="007A3D31">
        <w:t>Further Information</w:t>
      </w:r>
    </w:p>
    <w:p w14:paraId="098D9624" w14:textId="77777777" w:rsidR="00A23C84" w:rsidRPr="009D2B6E" w:rsidRDefault="00A23C84" w:rsidP="00A23C84">
      <w:pPr>
        <w:rPr>
          <w:szCs w:val="22"/>
        </w:rPr>
      </w:pPr>
      <w:r w:rsidRPr="009D2B6E">
        <w:rPr>
          <w:szCs w:val="22"/>
        </w:rPr>
        <w:t>Because of the nature of the wo</w:t>
      </w:r>
      <w:r w:rsidR="004523EB">
        <w:rPr>
          <w:szCs w:val="22"/>
        </w:rPr>
        <w:t>rk for which you are applying, t</w:t>
      </w:r>
      <w:r w:rsidRPr="009D2B6E">
        <w:rPr>
          <w:szCs w:val="22"/>
        </w:rPr>
        <w:t xml:space="preserve">his post is exempted from the provisions of Section 4 (2) of the Rehabilitation of Offenders Act 1974 by virtue of the Rehabilitation of Offenders Act 1974 (Exceptions) Order 1975. </w:t>
      </w:r>
    </w:p>
    <w:p w14:paraId="17C598E1" w14:textId="77777777" w:rsidR="00A23C84" w:rsidRPr="009D2B6E" w:rsidRDefault="00A23C84" w:rsidP="00A23C84">
      <w:pPr>
        <w:rPr>
          <w:szCs w:val="22"/>
        </w:rPr>
      </w:pPr>
    </w:p>
    <w:p w14:paraId="1286B340" w14:textId="77777777" w:rsidR="00A23C84" w:rsidRPr="009D2B6E" w:rsidRDefault="00A23C84" w:rsidP="00A23C84">
      <w:pPr>
        <w:widowControl w:val="0"/>
        <w:rPr>
          <w:bCs/>
          <w:szCs w:val="22"/>
        </w:rPr>
      </w:pPr>
      <w:r w:rsidRPr="009D2B6E">
        <w:rPr>
          <w:szCs w:val="22"/>
        </w:rPr>
        <w:t>Applicants are therefore, not entitled to withhold information about convictions, which for other purposes are “spent” under the provisions of the Act, and in the event of employment any failure to disclose such convictions could result in dismissal or disciplinary action by the University.  Any information given will be strictly confidential and will be considered only in relation to an application for positions to which the Order applies.</w:t>
      </w:r>
    </w:p>
    <w:p w14:paraId="54976AFA" w14:textId="77777777" w:rsidR="00A23C84" w:rsidRPr="009D2B6E" w:rsidRDefault="00A23C84" w:rsidP="00A23C84">
      <w:pPr>
        <w:widowControl w:val="0"/>
        <w:rPr>
          <w:szCs w:val="22"/>
        </w:rPr>
      </w:pPr>
    </w:p>
    <w:p w14:paraId="71E31CF3" w14:textId="77777777" w:rsidR="000902F7" w:rsidRPr="000902F7" w:rsidRDefault="000902F7" w:rsidP="000902F7">
      <w:pPr>
        <w:rPr>
          <w:rFonts w:cs="Arial"/>
        </w:rPr>
      </w:pPr>
      <w:r w:rsidRPr="000902F7">
        <w:rPr>
          <w:rFonts w:cs="Arial"/>
        </w:rPr>
        <w:t xml:space="preserve">For further information about the Academic Clinical Fellowship programme, please refer to the NIHR (National Institute for Health Research) Integrated Academic Training (IAT) page on </w:t>
      </w:r>
      <w:hyperlink r:id="rId12" w:history="1">
        <w:r w:rsidRPr="000902F7">
          <w:rPr>
            <w:rStyle w:val="Hyperlink"/>
            <w:rFonts w:cs="Arial"/>
          </w:rPr>
          <w:t>https://www.nihr.ac.uk/explore-nihr/academy-programmes/integrated-academic-training.htm#one</w:t>
        </w:r>
      </w:hyperlink>
      <w:r w:rsidRPr="000902F7">
        <w:rPr>
          <w:rFonts w:cs="Arial"/>
        </w:rPr>
        <w:t xml:space="preserve"> </w:t>
      </w:r>
    </w:p>
    <w:p w14:paraId="31C28176" w14:textId="6F9CEAA8" w:rsidR="00336B8B" w:rsidRPr="00407CFA" w:rsidRDefault="00336B8B" w:rsidP="000902F7">
      <w:pPr>
        <w:rPr>
          <w:rFonts w:cs="Arial"/>
        </w:rPr>
      </w:pPr>
    </w:p>
    <w:sectPr w:rsidR="00336B8B" w:rsidRPr="00407CFA" w:rsidSect="00233AAA">
      <w:headerReference w:type="default" r:id="rId13"/>
      <w:footerReference w:type="default" r:id="rId14"/>
      <w:headerReference w:type="first" r:id="rId15"/>
      <w:footerReference w:type="first" r:id="rId16"/>
      <w:pgSz w:w="11906" w:h="16838"/>
      <w:pgMar w:top="1418" w:right="1077" w:bottom="1134" w:left="1077" w:header="454" w:footer="34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FCD4C5B" w14:textId="77777777" w:rsidR="00BA43B7" w:rsidRDefault="00BA43B7" w:rsidP="00A47924">
      <w:pPr>
        <w:spacing w:after="0"/>
      </w:pPr>
      <w:r>
        <w:separator/>
      </w:r>
    </w:p>
  </w:endnote>
  <w:endnote w:type="continuationSeparator" w:id="0">
    <w:p w14:paraId="3C4FC616" w14:textId="77777777" w:rsidR="00BA43B7" w:rsidRDefault="00BA43B7" w:rsidP="00A47924">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rial">
    <w:panose1 w:val="020B0604020202020204"/>
    <w:charset w:val="00"/>
    <w:family w:val="swiss"/>
    <w:pitch w:val="variable"/>
    <w:sig w:usb0="E0002AFF" w:usb1="C0007843"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AAB699E" w14:textId="77777777" w:rsidR="00F2008A" w:rsidRDefault="00F2008A">
    <w:pPr>
      <w:pStyle w:val="Footer"/>
    </w:pPr>
  </w:p>
  <w:p w14:paraId="0CFF996F" w14:textId="77777777" w:rsidR="00233AAA" w:rsidRDefault="00233AA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9C94DE1" w14:textId="77777777" w:rsidR="00F80119" w:rsidRDefault="00F80119">
    <w:pPr>
      <w:pStyle w:val="Footer"/>
    </w:pPr>
  </w:p>
  <w:p w14:paraId="3ABD9BF6" w14:textId="77777777" w:rsidR="00F2008A" w:rsidRDefault="00F2008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D300F4D" w14:textId="77777777" w:rsidR="00BA43B7" w:rsidRDefault="00BA43B7" w:rsidP="00A47924">
      <w:pPr>
        <w:spacing w:after="0"/>
      </w:pPr>
      <w:r>
        <w:separator/>
      </w:r>
    </w:p>
  </w:footnote>
  <w:footnote w:type="continuationSeparator" w:id="0">
    <w:p w14:paraId="14080F19" w14:textId="77777777" w:rsidR="00BA43B7" w:rsidRDefault="00BA43B7" w:rsidP="00A47924">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5047178" w14:textId="77777777" w:rsidR="00A47924" w:rsidRPr="00A47924" w:rsidRDefault="001446D6" w:rsidP="001446D6">
    <w:pPr>
      <w:pStyle w:val="Header"/>
      <w:tabs>
        <w:tab w:val="clear" w:pos="4513"/>
        <w:tab w:val="clear" w:pos="9026"/>
        <w:tab w:val="center" w:pos="4876"/>
      </w:tabs>
      <w:jc w:val="left"/>
    </w:pPr>
    <w:r>
      <w:tab/>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034FF36" w14:textId="4A61A5FE" w:rsidR="001446D6" w:rsidRDefault="00FE5E2F">
    <w:pPr>
      <w:pStyle w:val="Header"/>
    </w:pPr>
    <w:r>
      <w:rPr>
        <w:b/>
        <w:bCs/>
        <w:noProof/>
        <w:lang w:eastAsia="en-GB"/>
      </w:rPr>
      <w:drawing>
        <wp:anchor distT="0" distB="0" distL="114300" distR="114300" simplePos="0" relativeHeight="251664384" behindDoc="1" locked="0" layoutInCell="1" allowOverlap="1" wp14:anchorId="1F29ED06" wp14:editId="7AB7175B">
          <wp:simplePos x="0" y="0"/>
          <wp:positionH relativeFrom="margin">
            <wp:posOffset>5372100</wp:posOffset>
          </wp:positionH>
          <wp:positionV relativeFrom="page">
            <wp:posOffset>173355</wp:posOffset>
          </wp:positionV>
          <wp:extent cx="1352550" cy="1116979"/>
          <wp:effectExtent l="0" t="0" r="0" b="0"/>
          <wp:wrapTight wrapText="bothSides">
            <wp:wrapPolygon edited="0">
              <wp:start x="3651" y="4789"/>
              <wp:lineTo x="3651" y="15472"/>
              <wp:lineTo x="4563" y="16946"/>
              <wp:lineTo x="7606" y="17683"/>
              <wp:lineTo x="10344" y="17683"/>
              <wp:lineTo x="16124" y="16946"/>
              <wp:lineTo x="17949" y="15472"/>
              <wp:lineTo x="17341" y="4789"/>
              <wp:lineTo x="3651" y="4789"/>
            </wp:wrapPolygon>
          </wp:wrapTight>
          <wp:docPr id="1456639138" name="Picture 1456639138" descr="NHS England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56639138" name="Picture 1456639138" descr="NHS England logo"/>
                  <pic:cNvPicPr/>
                </pic:nvPicPr>
                <pic:blipFill>
                  <a:blip r:embed="rId1" cstate="print">
                    <a:extLst>
                      <a:ext uri="{28A0092B-C50C-407E-A947-70E740481C1C}">
                        <a14:useLocalDpi xmlns:a14="http://schemas.microsoft.com/office/drawing/2010/main" val="0"/>
                      </a:ext>
                    </a:extLst>
                  </a:blip>
                  <a:stretch>
                    <a:fillRect/>
                  </a:stretch>
                </pic:blipFill>
                <pic:spPr>
                  <a:xfrm>
                    <a:off x="0" y="0"/>
                    <a:ext cx="1352550" cy="1116979"/>
                  </a:xfrm>
                  <a:prstGeom prst="rect">
                    <a:avLst/>
                  </a:prstGeom>
                </pic:spPr>
              </pic:pic>
            </a:graphicData>
          </a:graphic>
          <wp14:sizeRelH relativeFrom="margin">
            <wp14:pctWidth>0</wp14:pctWidth>
          </wp14:sizeRelH>
          <wp14:sizeRelV relativeFrom="margin">
            <wp14:pctHeight>0</wp14:pctHeight>
          </wp14:sizeRelV>
        </wp:anchor>
      </w:drawing>
    </w:r>
    <w:r w:rsidR="001446D6" w:rsidRPr="001446D6">
      <w:rPr>
        <w:noProof/>
        <w:lang w:eastAsia="en-GB"/>
      </w:rPr>
      <w:drawing>
        <wp:anchor distT="0" distB="0" distL="114300" distR="114300" simplePos="0" relativeHeight="251662336" behindDoc="0" locked="0" layoutInCell="1" allowOverlap="1" wp14:anchorId="238FA96D" wp14:editId="59637B56">
          <wp:simplePos x="0" y="0"/>
          <wp:positionH relativeFrom="column">
            <wp:posOffset>-11249</wp:posOffset>
          </wp:positionH>
          <wp:positionV relativeFrom="paragraph">
            <wp:posOffset>-145303</wp:posOffset>
          </wp:positionV>
          <wp:extent cx="2391410" cy="843915"/>
          <wp:effectExtent l="0" t="0" r="8890" b="0"/>
          <wp:wrapNone/>
          <wp:docPr id="13" name="Picture 13" descr="C:\Users\Ryan.mckenzie\Desktop\University of leed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Ryan.mckenzie\Desktop\University of leeds.jpg"/>
                  <pic:cNvPicPr>
                    <a:picLocks noChangeAspect="1" noChangeArrowheads="1"/>
                  </pic:cNvPicPr>
                </pic:nvPicPr>
                <pic:blipFill>
                  <a:blip r:embed="rId2" cstate="print">
                    <a:extLst>
                      <a:ext uri="{28A0092B-C50C-407E-A947-70E740481C1C}">
                        <a14:useLocalDpi xmlns:a14="http://schemas.microsoft.com/office/drawing/2010/main" val="0"/>
                      </a:ext>
                    </a:extLst>
                  </a:blip>
                  <a:srcRect/>
                  <a:stretch>
                    <a:fillRect/>
                  </a:stretch>
                </pic:blipFill>
                <pic:spPr bwMode="auto">
                  <a:xfrm>
                    <a:off x="0" y="0"/>
                    <a:ext cx="2391410" cy="84391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264C6EB9"/>
    <w:multiLevelType w:val="hybridMultilevel"/>
    <w:tmpl w:val="CB20235A"/>
    <w:lvl w:ilvl="0" w:tplc="0409001B">
      <w:start w:val="1"/>
      <w:numFmt w:val="lowerRoman"/>
      <w:lvlText w:val="%1."/>
      <w:lvlJc w:val="right"/>
      <w:pPr>
        <w:ind w:left="1495" w:hanging="360"/>
      </w:pPr>
    </w:lvl>
    <w:lvl w:ilvl="1" w:tplc="04090019" w:tentative="1">
      <w:start w:val="1"/>
      <w:numFmt w:val="lowerLetter"/>
      <w:lvlText w:val="%2."/>
      <w:lvlJc w:val="left"/>
      <w:pPr>
        <w:ind w:left="2215" w:hanging="360"/>
      </w:pPr>
    </w:lvl>
    <w:lvl w:ilvl="2" w:tplc="0409001B" w:tentative="1">
      <w:start w:val="1"/>
      <w:numFmt w:val="lowerRoman"/>
      <w:lvlText w:val="%3."/>
      <w:lvlJc w:val="right"/>
      <w:pPr>
        <w:ind w:left="2935" w:hanging="180"/>
      </w:pPr>
    </w:lvl>
    <w:lvl w:ilvl="3" w:tplc="0409000F" w:tentative="1">
      <w:start w:val="1"/>
      <w:numFmt w:val="decimal"/>
      <w:lvlText w:val="%4."/>
      <w:lvlJc w:val="left"/>
      <w:pPr>
        <w:ind w:left="3655" w:hanging="360"/>
      </w:pPr>
    </w:lvl>
    <w:lvl w:ilvl="4" w:tplc="04090019" w:tentative="1">
      <w:start w:val="1"/>
      <w:numFmt w:val="lowerLetter"/>
      <w:lvlText w:val="%5."/>
      <w:lvlJc w:val="left"/>
      <w:pPr>
        <w:ind w:left="4375" w:hanging="360"/>
      </w:pPr>
    </w:lvl>
    <w:lvl w:ilvl="5" w:tplc="0409001B" w:tentative="1">
      <w:start w:val="1"/>
      <w:numFmt w:val="lowerRoman"/>
      <w:lvlText w:val="%6."/>
      <w:lvlJc w:val="right"/>
      <w:pPr>
        <w:ind w:left="5095" w:hanging="180"/>
      </w:pPr>
    </w:lvl>
    <w:lvl w:ilvl="6" w:tplc="0409000F" w:tentative="1">
      <w:start w:val="1"/>
      <w:numFmt w:val="decimal"/>
      <w:lvlText w:val="%7."/>
      <w:lvlJc w:val="left"/>
      <w:pPr>
        <w:ind w:left="5815" w:hanging="360"/>
      </w:pPr>
    </w:lvl>
    <w:lvl w:ilvl="7" w:tplc="04090019" w:tentative="1">
      <w:start w:val="1"/>
      <w:numFmt w:val="lowerLetter"/>
      <w:lvlText w:val="%8."/>
      <w:lvlJc w:val="left"/>
      <w:pPr>
        <w:ind w:left="6535" w:hanging="360"/>
      </w:pPr>
    </w:lvl>
    <w:lvl w:ilvl="8" w:tplc="0409001B" w:tentative="1">
      <w:start w:val="1"/>
      <w:numFmt w:val="lowerRoman"/>
      <w:lvlText w:val="%9."/>
      <w:lvlJc w:val="right"/>
      <w:pPr>
        <w:ind w:left="7255" w:hanging="180"/>
      </w:pPr>
    </w:lvl>
  </w:abstractNum>
  <w:abstractNum w:abstractNumId="1" w15:restartNumberingAfterBreak="0">
    <w:nsid w:val="71232ED5"/>
    <w:multiLevelType w:val="hybridMultilevel"/>
    <w:tmpl w:val="CB20235A"/>
    <w:lvl w:ilvl="0" w:tplc="0409001B">
      <w:start w:val="1"/>
      <w:numFmt w:val="lowerRoman"/>
      <w:lvlText w:val="%1."/>
      <w:lvlJc w:val="righ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1616326496">
    <w:abstractNumId w:val="0"/>
  </w:num>
  <w:num w:numId="2" w16cid:durableId="27062404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210"/>
  <w:proofState w:spelling="clean" w:grammar="clean"/>
  <w:attachedTemplate r:id="rId1"/>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93636"/>
    <w:rsid w:val="00065E4D"/>
    <w:rsid w:val="000902F7"/>
    <w:rsid w:val="000A0DA9"/>
    <w:rsid w:val="000F5EEC"/>
    <w:rsid w:val="00117CF9"/>
    <w:rsid w:val="001446D6"/>
    <w:rsid w:val="001633DB"/>
    <w:rsid w:val="00195AD0"/>
    <w:rsid w:val="001B2CBF"/>
    <w:rsid w:val="00233AAA"/>
    <w:rsid w:val="002420A5"/>
    <w:rsid w:val="00245CB6"/>
    <w:rsid w:val="002C7993"/>
    <w:rsid w:val="002E5BD4"/>
    <w:rsid w:val="00330D5B"/>
    <w:rsid w:val="00336B8B"/>
    <w:rsid w:val="00350B9B"/>
    <w:rsid w:val="0035747C"/>
    <w:rsid w:val="003755DE"/>
    <w:rsid w:val="00384B44"/>
    <w:rsid w:val="003A5746"/>
    <w:rsid w:val="003B6A7E"/>
    <w:rsid w:val="003C5B82"/>
    <w:rsid w:val="003D21D2"/>
    <w:rsid w:val="003F5E8F"/>
    <w:rsid w:val="00407CFA"/>
    <w:rsid w:val="00424D24"/>
    <w:rsid w:val="004419F1"/>
    <w:rsid w:val="004523EB"/>
    <w:rsid w:val="00480A32"/>
    <w:rsid w:val="004A070A"/>
    <w:rsid w:val="004C2761"/>
    <w:rsid w:val="004E3934"/>
    <w:rsid w:val="004E6FE9"/>
    <w:rsid w:val="005E3B6F"/>
    <w:rsid w:val="00620521"/>
    <w:rsid w:val="00636D00"/>
    <w:rsid w:val="006538D5"/>
    <w:rsid w:val="006750DD"/>
    <w:rsid w:val="006E2951"/>
    <w:rsid w:val="006F7593"/>
    <w:rsid w:val="00716EF5"/>
    <w:rsid w:val="00721393"/>
    <w:rsid w:val="00771EDA"/>
    <w:rsid w:val="007B733D"/>
    <w:rsid w:val="007C0C55"/>
    <w:rsid w:val="007D4E96"/>
    <w:rsid w:val="007E1E53"/>
    <w:rsid w:val="007F7AE0"/>
    <w:rsid w:val="00884972"/>
    <w:rsid w:val="008A67F1"/>
    <w:rsid w:val="008D4D40"/>
    <w:rsid w:val="008E1364"/>
    <w:rsid w:val="00916B21"/>
    <w:rsid w:val="00917CEE"/>
    <w:rsid w:val="00966BE0"/>
    <w:rsid w:val="00972CDC"/>
    <w:rsid w:val="00995474"/>
    <w:rsid w:val="009A5114"/>
    <w:rsid w:val="009C098B"/>
    <w:rsid w:val="00A23C84"/>
    <w:rsid w:val="00A3038D"/>
    <w:rsid w:val="00A42355"/>
    <w:rsid w:val="00A47924"/>
    <w:rsid w:val="00A5315D"/>
    <w:rsid w:val="00A86FD9"/>
    <w:rsid w:val="00AD52DF"/>
    <w:rsid w:val="00AE203C"/>
    <w:rsid w:val="00AE7221"/>
    <w:rsid w:val="00AF2761"/>
    <w:rsid w:val="00B069FA"/>
    <w:rsid w:val="00B476A3"/>
    <w:rsid w:val="00BA43B7"/>
    <w:rsid w:val="00BB2E5E"/>
    <w:rsid w:val="00BD7280"/>
    <w:rsid w:val="00BF499B"/>
    <w:rsid w:val="00C04CC9"/>
    <w:rsid w:val="00C8765A"/>
    <w:rsid w:val="00CA2FA3"/>
    <w:rsid w:val="00CE4EC6"/>
    <w:rsid w:val="00D613E8"/>
    <w:rsid w:val="00DB7EA7"/>
    <w:rsid w:val="00DC1773"/>
    <w:rsid w:val="00DC353E"/>
    <w:rsid w:val="00DD542E"/>
    <w:rsid w:val="00E13D01"/>
    <w:rsid w:val="00E65674"/>
    <w:rsid w:val="00E900AA"/>
    <w:rsid w:val="00F2008A"/>
    <w:rsid w:val="00F2352A"/>
    <w:rsid w:val="00F43D3E"/>
    <w:rsid w:val="00F80119"/>
    <w:rsid w:val="00F93636"/>
    <w:rsid w:val="00F964FE"/>
    <w:rsid w:val="00FA0A32"/>
    <w:rsid w:val="00FE5E2F"/>
    <w:rsid w:val="02DFC5D7"/>
    <w:rsid w:val="02F0895D"/>
    <w:rsid w:val="03297765"/>
    <w:rsid w:val="08F0E0B1"/>
    <w:rsid w:val="0E613A2E"/>
    <w:rsid w:val="159AF17C"/>
    <w:rsid w:val="15E40D2D"/>
    <w:rsid w:val="15EE5590"/>
    <w:rsid w:val="1789B634"/>
    <w:rsid w:val="1DFEBD8E"/>
    <w:rsid w:val="1F98BDAB"/>
    <w:rsid w:val="2208C443"/>
    <w:rsid w:val="244E6F73"/>
    <w:rsid w:val="26A44357"/>
    <w:rsid w:val="2B93EEF5"/>
    <w:rsid w:val="2D5F6CEF"/>
    <w:rsid w:val="30629D30"/>
    <w:rsid w:val="359F1AC9"/>
    <w:rsid w:val="3C2B7E78"/>
    <w:rsid w:val="3D9C7535"/>
    <w:rsid w:val="42F5EAAF"/>
    <w:rsid w:val="4560A504"/>
    <w:rsid w:val="4AF10675"/>
    <w:rsid w:val="5115E7AB"/>
    <w:rsid w:val="51FFB986"/>
    <w:rsid w:val="52463394"/>
    <w:rsid w:val="5416CF3D"/>
    <w:rsid w:val="56EB26EC"/>
    <w:rsid w:val="5AED1474"/>
    <w:rsid w:val="61D2A9AC"/>
    <w:rsid w:val="64548EA8"/>
    <w:rsid w:val="6A68D32F"/>
    <w:rsid w:val="6CFE8111"/>
    <w:rsid w:val="74201F38"/>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4DFB986"/>
  <w15:docId w15:val="{B67B5E76-EDE1-4011-A654-0B646398B1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Arial" w:eastAsiaTheme="minorEastAsia" w:hAnsi="Arial"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47924"/>
    <w:pPr>
      <w:spacing w:after="120"/>
      <w:jc w:val="both"/>
    </w:pPr>
  </w:style>
  <w:style w:type="paragraph" w:styleId="Heading1">
    <w:name w:val="heading 1"/>
    <w:basedOn w:val="Normal"/>
    <w:next w:val="Normal"/>
    <w:link w:val="Heading1Char"/>
    <w:uiPriority w:val="9"/>
    <w:qFormat/>
    <w:rsid w:val="00A47924"/>
    <w:pPr>
      <w:keepNext/>
      <w:keepLines/>
      <w:pBdr>
        <w:bottom w:val="single" w:sz="4" w:space="1" w:color="A00054"/>
      </w:pBdr>
      <w:spacing w:before="400" w:after="200"/>
      <w:outlineLvl w:val="0"/>
    </w:pPr>
    <w:rPr>
      <w:rFonts w:eastAsiaTheme="majorEastAsia" w:cs="Arial"/>
      <w:b/>
      <w:bCs/>
      <w:color w:val="A00054"/>
      <w:sz w:val="40"/>
      <w:szCs w:val="40"/>
    </w:rPr>
  </w:style>
  <w:style w:type="paragraph" w:styleId="Heading2">
    <w:name w:val="heading 2"/>
    <w:basedOn w:val="Normal"/>
    <w:next w:val="Normal"/>
    <w:link w:val="Heading2Char"/>
    <w:uiPriority w:val="9"/>
    <w:unhideWhenUsed/>
    <w:qFormat/>
    <w:rsid w:val="00A47924"/>
    <w:pPr>
      <w:keepNext/>
      <w:keepLines/>
      <w:outlineLvl w:val="1"/>
    </w:pPr>
    <w:rPr>
      <w:rFonts w:eastAsiaTheme="majorEastAsia" w:cstheme="majorBidi"/>
      <w:b/>
      <w:bCs/>
      <w:color w:val="003893"/>
      <w:sz w:val="28"/>
      <w:szCs w:val="28"/>
    </w:rPr>
  </w:style>
  <w:style w:type="paragraph" w:styleId="Heading3">
    <w:name w:val="heading 3"/>
    <w:basedOn w:val="Normal"/>
    <w:next w:val="Normal"/>
    <w:link w:val="Heading3Char"/>
    <w:uiPriority w:val="9"/>
    <w:semiHidden/>
    <w:unhideWhenUsed/>
    <w:qFormat/>
    <w:rsid w:val="00A47924"/>
    <w:pPr>
      <w:outlineLvl w:val="2"/>
    </w:pPr>
    <w:rPr>
      <w:b/>
      <w:szCs w:val="22"/>
    </w:rPr>
  </w:style>
  <w:style w:type="paragraph" w:styleId="Heading4">
    <w:name w:val="heading 4"/>
    <w:basedOn w:val="Normal"/>
    <w:next w:val="Normal"/>
    <w:link w:val="Heading4Char"/>
    <w:uiPriority w:val="9"/>
    <w:semiHidden/>
    <w:unhideWhenUsed/>
    <w:qFormat/>
    <w:rsid w:val="00A47924"/>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A47924"/>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A47924"/>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A47924"/>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A47924"/>
    <w:pPr>
      <w:keepNext/>
      <w:keepLines/>
      <w:spacing w:before="200" w:after="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
    <w:semiHidden/>
    <w:unhideWhenUsed/>
    <w:qFormat/>
    <w:rsid w:val="00A47924"/>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47924"/>
    <w:pPr>
      <w:ind w:left="720"/>
    </w:pPr>
  </w:style>
  <w:style w:type="character" w:customStyle="1" w:styleId="Heading1Char">
    <w:name w:val="Heading 1 Char"/>
    <w:basedOn w:val="DefaultParagraphFont"/>
    <w:link w:val="Heading1"/>
    <w:uiPriority w:val="9"/>
    <w:rsid w:val="00A47924"/>
    <w:rPr>
      <w:rFonts w:eastAsiaTheme="majorEastAsia" w:cs="Arial"/>
      <w:b/>
      <w:bCs/>
      <w:color w:val="A00054"/>
      <w:sz w:val="40"/>
      <w:szCs w:val="40"/>
    </w:rPr>
  </w:style>
  <w:style w:type="character" w:customStyle="1" w:styleId="Heading2Char">
    <w:name w:val="Heading 2 Char"/>
    <w:basedOn w:val="DefaultParagraphFont"/>
    <w:link w:val="Heading2"/>
    <w:uiPriority w:val="9"/>
    <w:rsid w:val="00A47924"/>
    <w:rPr>
      <w:rFonts w:eastAsiaTheme="majorEastAsia" w:cstheme="majorBidi"/>
      <w:b/>
      <w:bCs/>
      <w:color w:val="003893"/>
      <w:sz w:val="28"/>
      <w:szCs w:val="28"/>
    </w:rPr>
  </w:style>
  <w:style w:type="character" w:customStyle="1" w:styleId="Heading3Char">
    <w:name w:val="Heading 3 Char"/>
    <w:basedOn w:val="DefaultParagraphFont"/>
    <w:link w:val="Heading3"/>
    <w:uiPriority w:val="9"/>
    <w:semiHidden/>
    <w:rsid w:val="00A47924"/>
    <w:rPr>
      <w:b/>
      <w:szCs w:val="22"/>
    </w:rPr>
  </w:style>
  <w:style w:type="character" w:customStyle="1" w:styleId="Heading4Char">
    <w:name w:val="Heading 4 Char"/>
    <w:basedOn w:val="DefaultParagraphFont"/>
    <w:link w:val="Heading4"/>
    <w:uiPriority w:val="9"/>
    <w:semiHidden/>
    <w:rsid w:val="00A47924"/>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A47924"/>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A47924"/>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A47924"/>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A47924"/>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uiPriority w:val="9"/>
    <w:semiHidden/>
    <w:rsid w:val="00A47924"/>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A47924"/>
    <w:pPr>
      <w:spacing w:after="200"/>
    </w:pPr>
    <w:rPr>
      <w:b/>
      <w:bCs/>
      <w:color w:val="4F81BD" w:themeColor="accent1"/>
      <w:sz w:val="18"/>
      <w:szCs w:val="18"/>
    </w:rPr>
  </w:style>
  <w:style w:type="paragraph" w:styleId="Title">
    <w:name w:val="Title"/>
    <w:basedOn w:val="Normal"/>
    <w:next w:val="Normal"/>
    <w:link w:val="TitleChar"/>
    <w:uiPriority w:val="10"/>
    <w:qFormat/>
    <w:rsid w:val="00A47924"/>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A47924"/>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A47924"/>
    <w:pPr>
      <w:numPr>
        <w:ilvl w:val="1"/>
      </w:numPr>
    </w:pPr>
    <w:rPr>
      <w:rFonts w:asciiTheme="majorHAnsi" w:eastAsiaTheme="majorEastAsia" w:hAnsiTheme="majorHAnsi" w:cstheme="majorBidi"/>
      <w:i/>
      <w:iCs/>
      <w:color w:val="4F81BD" w:themeColor="accent1"/>
      <w:spacing w:val="15"/>
    </w:rPr>
  </w:style>
  <w:style w:type="character" w:customStyle="1" w:styleId="SubtitleChar">
    <w:name w:val="Subtitle Char"/>
    <w:basedOn w:val="DefaultParagraphFont"/>
    <w:link w:val="Subtitle"/>
    <w:uiPriority w:val="11"/>
    <w:rsid w:val="00A47924"/>
    <w:rPr>
      <w:rFonts w:asciiTheme="majorHAnsi" w:eastAsiaTheme="majorEastAsia" w:hAnsiTheme="majorHAnsi" w:cstheme="majorBidi"/>
      <w:i/>
      <w:iCs/>
      <w:color w:val="4F81BD" w:themeColor="accent1"/>
      <w:spacing w:val="15"/>
    </w:rPr>
  </w:style>
  <w:style w:type="character" w:styleId="Strong">
    <w:name w:val="Strong"/>
    <w:basedOn w:val="DefaultParagraphFont"/>
    <w:uiPriority w:val="22"/>
    <w:qFormat/>
    <w:rsid w:val="00A47924"/>
    <w:rPr>
      <w:b/>
      <w:bCs/>
    </w:rPr>
  </w:style>
  <w:style w:type="character" w:styleId="Emphasis">
    <w:name w:val="Emphasis"/>
    <w:basedOn w:val="DefaultParagraphFont"/>
    <w:qFormat/>
    <w:rsid w:val="00A47924"/>
    <w:rPr>
      <w:i/>
      <w:iCs/>
    </w:rPr>
  </w:style>
  <w:style w:type="paragraph" w:styleId="NoSpacing">
    <w:name w:val="No Spacing"/>
    <w:link w:val="NoSpacingChar"/>
    <w:uiPriority w:val="1"/>
    <w:qFormat/>
    <w:rsid w:val="00A47924"/>
    <w:pPr>
      <w:jc w:val="both"/>
    </w:pPr>
  </w:style>
  <w:style w:type="character" w:customStyle="1" w:styleId="NoSpacingChar">
    <w:name w:val="No Spacing Char"/>
    <w:basedOn w:val="DefaultParagraphFont"/>
    <w:link w:val="NoSpacing"/>
    <w:uiPriority w:val="1"/>
    <w:rsid w:val="00A47924"/>
  </w:style>
  <w:style w:type="paragraph" w:styleId="Quote">
    <w:name w:val="Quote"/>
    <w:basedOn w:val="Normal"/>
    <w:next w:val="Normal"/>
    <w:link w:val="QuoteChar"/>
    <w:uiPriority w:val="29"/>
    <w:qFormat/>
    <w:rsid w:val="00A47924"/>
    <w:rPr>
      <w:i/>
      <w:iCs/>
      <w:color w:val="000000" w:themeColor="text1"/>
    </w:rPr>
  </w:style>
  <w:style w:type="character" w:customStyle="1" w:styleId="QuoteChar">
    <w:name w:val="Quote Char"/>
    <w:basedOn w:val="DefaultParagraphFont"/>
    <w:link w:val="Quote"/>
    <w:uiPriority w:val="29"/>
    <w:rsid w:val="00A47924"/>
    <w:rPr>
      <w:i/>
      <w:iCs/>
      <w:color w:val="000000" w:themeColor="text1"/>
    </w:rPr>
  </w:style>
  <w:style w:type="paragraph" w:styleId="IntenseQuote">
    <w:name w:val="Intense Quote"/>
    <w:basedOn w:val="Normal"/>
    <w:next w:val="Normal"/>
    <w:link w:val="IntenseQuoteChar"/>
    <w:uiPriority w:val="30"/>
    <w:qFormat/>
    <w:rsid w:val="00A47924"/>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A47924"/>
    <w:rPr>
      <w:b/>
      <w:bCs/>
      <w:i/>
      <w:iCs/>
      <w:color w:val="4F81BD" w:themeColor="accent1"/>
    </w:rPr>
  </w:style>
  <w:style w:type="character" w:styleId="SubtleEmphasis">
    <w:name w:val="Subtle Emphasis"/>
    <w:basedOn w:val="DefaultParagraphFont"/>
    <w:uiPriority w:val="19"/>
    <w:qFormat/>
    <w:rsid w:val="00A47924"/>
    <w:rPr>
      <w:i/>
      <w:iCs/>
      <w:color w:val="808080" w:themeColor="text1" w:themeTint="7F"/>
    </w:rPr>
  </w:style>
  <w:style w:type="character" w:styleId="IntenseEmphasis">
    <w:name w:val="Intense Emphasis"/>
    <w:basedOn w:val="DefaultParagraphFont"/>
    <w:uiPriority w:val="21"/>
    <w:qFormat/>
    <w:rsid w:val="00A47924"/>
    <w:rPr>
      <w:b/>
      <w:bCs/>
      <w:i/>
      <w:iCs/>
      <w:color w:val="4F81BD" w:themeColor="accent1"/>
    </w:rPr>
  </w:style>
  <w:style w:type="character" w:styleId="SubtleReference">
    <w:name w:val="Subtle Reference"/>
    <w:basedOn w:val="DefaultParagraphFont"/>
    <w:uiPriority w:val="31"/>
    <w:qFormat/>
    <w:rsid w:val="00A47924"/>
    <w:rPr>
      <w:smallCaps/>
      <w:color w:val="C0504D" w:themeColor="accent2"/>
      <w:u w:val="single"/>
    </w:rPr>
  </w:style>
  <w:style w:type="character" w:styleId="IntenseReference">
    <w:name w:val="Intense Reference"/>
    <w:basedOn w:val="DefaultParagraphFont"/>
    <w:uiPriority w:val="32"/>
    <w:qFormat/>
    <w:rsid w:val="00A47924"/>
    <w:rPr>
      <w:b/>
      <w:bCs/>
      <w:smallCaps/>
      <w:color w:val="C0504D" w:themeColor="accent2"/>
      <w:spacing w:val="5"/>
      <w:u w:val="single"/>
    </w:rPr>
  </w:style>
  <w:style w:type="character" w:styleId="BookTitle">
    <w:name w:val="Book Title"/>
    <w:basedOn w:val="DefaultParagraphFont"/>
    <w:uiPriority w:val="33"/>
    <w:qFormat/>
    <w:rsid w:val="00A47924"/>
    <w:rPr>
      <w:b/>
      <w:bCs/>
      <w:smallCaps/>
      <w:spacing w:val="5"/>
    </w:rPr>
  </w:style>
  <w:style w:type="paragraph" w:styleId="TOCHeading">
    <w:name w:val="TOC Heading"/>
    <w:basedOn w:val="Heading1"/>
    <w:next w:val="Normal"/>
    <w:uiPriority w:val="39"/>
    <w:semiHidden/>
    <w:unhideWhenUsed/>
    <w:qFormat/>
    <w:rsid w:val="00A47924"/>
    <w:pPr>
      <w:pBdr>
        <w:bottom w:val="none" w:sz="0" w:space="0" w:color="auto"/>
      </w:pBdr>
      <w:spacing w:before="480" w:after="0"/>
      <w:outlineLvl w:val="9"/>
    </w:pPr>
    <w:rPr>
      <w:rFonts w:asciiTheme="majorHAnsi" w:hAnsiTheme="majorHAnsi" w:cstheme="majorBidi"/>
      <w:color w:val="365F91" w:themeColor="accent1" w:themeShade="BF"/>
      <w:sz w:val="28"/>
      <w:szCs w:val="28"/>
    </w:rPr>
  </w:style>
  <w:style w:type="paragraph" w:customStyle="1" w:styleId="Introductionparagraphpink">
    <w:name w:val="Introduction paragraph pink"/>
    <w:basedOn w:val="Normal"/>
    <w:qFormat/>
    <w:rsid w:val="00A47924"/>
    <w:rPr>
      <w:color w:val="A00054"/>
    </w:rPr>
  </w:style>
  <w:style w:type="paragraph" w:customStyle="1" w:styleId="Introductionparagraphblue">
    <w:name w:val="Introduction paragraph blue"/>
    <w:basedOn w:val="Normal"/>
    <w:qFormat/>
    <w:rsid w:val="00A47924"/>
    <w:pPr>
      <w:spacing w:after="400"/>
    </w:pPr>
    <w:rPr>
      <w:color w:val="003893"/>
      <w:sz w:val="32"/>
      <w:szCs w:val="32"/>
    </w:rPr>
  </w:style>
  <w:style w:type="paragraph" w:customStyle="1" w:styleId="Reporttitleinheader">
    <w:name w:val="Report title in header"/>
    <w:basedOn w:val="Heading2"/>
    <w:qFormat/>
    <w:rsid w:val="00A47924"/>
    <w:pPr>
      <w:spacing w:after="400"/>
      <w:jc w:val="right"/>
    </w:pPr>
  </w:style>
  <w:style w:type="paragraph" w:customStyle="1" w:styleId="Quotestyle">
    <w:name w:val="Quote style"/>
    <w:basedOn w:val="Normal"/>
    <w:qFormat/>
    <w:rsid w:val="00A47924"/>
    <w:rPr>
      <w:color w:val="A00054"/>
      <w:sz w:val="28"/>
      <w:szCs w:val="28"/>
    </w:rPr>
  </w:style>
  <w:style w:type="paragraph" w:customStyle="1" w:styleId="Reportcovertitle">
    <w:name w:val="Report cover title"/>
    <w:basedOn w:val="Normal"/>
    <w:qFormat/>
    <w:rsid w:val="00A47924"/>
    <w:pPr>
      <w:spacing w:before="1600"/>
    </w:pPr>
    <w:rPr>
      <w:b/>
      <w:color w:val="A00054"/>
      <w:sz w:val="72"/>
      <w:szCs w:val="72"/>
    </w:rPr>
  </w:style>
  <w:style w:type="paragraph" w:styleId="BalloonText">
    <w:name w:val="Balloon Text"/>
    <w:basedOn w:val="Normal"/>
    <w:link w:val="BalloonTextChar"/>
    <w:uiPriority w:val="99"/>
    <w:semiHidden/>
    <w:unhideWhenUsed/>
    <w:rsid w:val="00A47924"/>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A47924"/>
    <w:rPr>
      <w:rFonts w:ascii="Tahoma" w:hAnsi="Tahoma" w:cs="Tahoma"/>
      <w:sz w:val="16"/>
      <w:szCs w:val="16"/>
    </w:rPr>
  </w:style>
  <w:style w:type="paragraph" w:styleId="Header">
    <w:name w:val="header"/>
    <w:basedOn w:val="Normal"/>
    <w:link w:val="HeaderChar"/>
    <w:uiPriority w:val="99"/>
    <w:unhideWhenUsed/>
    <w:rsid w:val="00A47924"/>
    <w:pPr>
      <w:tabs>
        <w:tab w:val="center" w:pos="4513"/>
        <w:tab w:val="right" w:pos="9026"/>
      </w:tabs>
      <w:spacing w:after="0"/>
    </w:pPr>
  </w:style>
  <w:style w:type="character" w:customStyle="1" w:styleId="HeaderChar">
    <w:name w:val="Header Char"/>
    <w:basedOn w:val="DefaultParagraphFont"/>
    <w:link w:val="Header"/>
    <w:uiPriority w:val="99"/>
    <w:rsid w:val="00A47924"/>
  </w:style>
  <w:style w:type="paragraph" w:styleId="Footer">
    <w:name w:val="footer"/>
    <w:basedOn w:val="Normal"/>
    <w:link w:val="FooterChar"/>
    <w:uiPriority w:val="99"/>
    <w:unhideWhenUsed/>
    <w:rsid w:val="00A47924"/>
    <w:pPr>
      <w:tabs>
        <w:tab w:val="center" w:pos="4513"/>
        <w:tab w:val="right" w:pos="9026"/>
      </w:tabs>
      <w:spacing w:after="0"/>
    </w:pPr>
  </w:style>
  <w:style w:type="character" w:customStyle="1" w:styleId="FooterChar">
    <w:name w:val="Footer Char"/>
    <w:basedOn w:val="DefaultParagraphFont"/>
    <w:link w:val="Footer"/>
    <w:uiPriority w:val="99"/>
    <w:rsid w:val="00A47924"/>
  </w:style>
  <w:style w:type="character" w:styleId="Hyperlink">
    <w:name w:val="Hyperlink"/>
    <w:rsid w:val="00A47924"/>
    <w:rPr>
      <w:color w:val="0000FF"/>
      <w:u w:val="single"/>
    </w:rPr>
  </w:style>
  <w:style w:type="paragraph" w:styleId="BodyText">
    <w:name w:val="Body Text"/>
    <w:basedOn w:val="Normal"/>
    <w:link w:val="BodyTextChar"/>
    <w:rsid w:val="00336B8B"/>
    <w:pPr>
      <w:spacing w:after="0"/>
      <w:jc w:val="left"/>
    </w:pPr>
    <w:rPr>
      <w:rFonts w:eastAsia="Times New Roman" w:cs="Arial"/>
      <w:sz w:val="22"/>
      <w:szCs w:val="20"/>
    </w:rPr>
  </w:style>
  <w:style w:type="character" w:customStyle="1" w:styleId="BodyTextChar">
    <w:name w:val="Body Text Char"/>
    <w:basedOn w:val="DefaultParagraphFont"/>
    <w:link w:val="BodyText"/>
    <w:rsid w:val="00336B8B"/>
    <w:rPr>
      <w:rFonts w:eastAsia="Times New Roman" w:cs="Arial"/>
      <w:sz w:val="22"/>
      <w:szCs w:val="20"/>
    </w:rPr>
  </w:style>
  <w:style w:type="paragraph" w:styleId="NormalWeb">
    <w:name w:val="Normal (Web)"/>
    <w:basedOn w:val="Normal"/>
    <w:uiPriority w:val="99"/>
    <w:rsid w:val="00336B8B"/>
    <w:pPr>
      <w:spacing w:before="100" w:beforeAutospacing="1" w:after="100" w:afterAutospacing="1"/>
      <w:jc w:val="left"/>
    </w:pPr>
    <w:rPr>
      <w:rFonts w:eastAsia="Arial Unicode MS" w:cs="Arial"/>
      <w:color w:val="333333"/>
      <w:sz w:val="20"/>
      <w:szCs w:val="20"/>
    </w:rPr>
  </w:style>
  <w:style w:type="paragraph" w:customStyle="1" w:styleId="Default">
    <w:name w:val="Default"/>
    <w:rsid w:val="00336B8B"/>
    <w:pPr>
      <w:autoSpaceDE w:val="0"/>
      <w:autoSpaceDN w:val="0"/>
      <w:adjustRightInd w:val="0"/>
    </w:pPr>
    <w:rPr>
      <w:rFonts w:eastAsia="Times New Roman" w:cs="Arial"/>
      <w:color w:val="000000"/>
      <w:lang w:eastAsia="en-GB"/>
    </w:rPr>
  </w:style>
  <w:style w:type="character" w:styleId="CommentReference">
    <w:name w:val="annotation reference"/>
    <w:uiPriority w:val="99"/>
    <w:rsid w:val="00336B8B"/>
    <w:rPr>
      <w:sz w:val="16"/>
      <w:szCs w:val="16"/>
    </w:rPr>
  </w:style>
  <w:style w:type="paragraph" w:styleId="EmailSignature">
    <w:name w:val="E-mail Signature"/>
    <w:basedOn w:val="Normal"/>
    <w:link w:val="EmailSignatureChar"/>
    <w:uiPriority w:val="99"/>
    <w:rsid w:val="00336B8B"/>
    <w:pPr>
      <w:spacing w:after="0"/>
      <w:jc w:val="left"/>
    </w:pPr>
    <w:rPr>
      <w:rFonts w:ascii="Times New Roman" w:eastAsia="Times New Roman" w:hAnsi="Times New Roman" w:cs="Times New Roman"/>
      <w:lang w:eastAsia="en-GB"/>
    </w:rPr>
  </w:style>
  <w:style w:type="character" w:customStyle="1" w:styleId="EmailSignatureChar">
    <w:name w:val="Email Signature Char"/>
    <w:basedOn w:val="DefaultParagraphFont"/>
    <w:link w:val="EmailSignature"/>
    <w:uiPriority w:val="99"/>
    <w:rsid w:val="00336B8B"/>
    <w:rPr>
      <w:rFonts w:ascii="Times New Roman" w:eastAsia="Times New Roman" w:hAnsi="Times New Roman" w:cs="Times New Roman"/>
      <w:lang w:eastAsia="en-GB"/>
    </w:rPr>
  </w:style>
  <w:style w:type="character" w:styleId="FollowedHyperlink">
    <w:name w:val="FollowedHyperlink"/>
    <w:basedOn w:val="DefaultParagraphFont"/>
    <w:uiPriority w:val="99"/>
    <w:semiHidden/>
    <w:unhideWhenUsed/>
    <w:rsid w:val="003D21D2"/>
    <w:rPr>
      <w:color w:val="800080" w:themeColor="followedHyperlink"/>
      <w:u w:val="single"/>
    </w:rPr>
  </w:style>
  <w:style w:type="paragraph" w:styleId="CommentText">
    <w:name w:val="annotation text"/>
    <w:basedOn w:val="Normal"/>
    <w:link w:val="CommentTextChar"/>
    <w:uiPriority w:val="99"/>
    <w:semiHidden/>
    <w:unhideWhenUsed/>
    <w:rsid w:val="004E3934"/>
    <w:rPr>
      <w:sz w:val="20"/>
      <w:szCs w:val="20"/>
    </w:rPr>
  </w:style>
  <w:style w:type="character" w:customStyle="1" w:styleId="CommentTextChar">
    <w:name w:val="Comment Text Char"/>
    <w:basedOn w:val="DefaultParagraphFont"/>
    <w:link w:val="CommentText"/>
    <w:uiPriority w:val="99"/>
    <w:semiHidden/>
    <w:rsid w:val="004E3934"/>
    <w:rPr>
      <w:sz w:val="20"/>
      <w:szCs w:val="20"/>
    </w:rPr>
  </w:style>
  <w:style w:type="paragraph" w:styleId="CommentSubject">
    <w:name w:val="annotation subject"/>
    <w:basedOn w:val="CommentText"/>
    <w:next w:val="CommentText"/>
    <w:link w:val="CommentSubjectChar"/>
    <w:uiPriority w:val="99"/>
    <w:semiHidden/>
    <w:unhideWhenUsed/>
    <w:rsid w:val="004E3934"/>
    <w:rPr>
      <w:b/>
      <w:bCs/>
    </w:rPr>
  </w:style>
  <w:style w:type="character" w:customStyle="1" w:styleId="CommentSubjectChar">
    <w:name w:val="Comment Subject Char"/>
    <w:basedOn w:val="CommentTextChar"/>
    <w:link w:val="CommentSubject"/>
    <w:uiPriority w:val="99"/>
    <w:semiHidden/>
    <w:rsid w:val="004E3934"/>
    <w:rPr>
      <w:b/>
      <w:bCs/>
      <w:sz w:val="20"/>
      <w:szCs w:val="20"/>
    </w:rPr>
  </w:style>
  <w:style w:type="paragraph" w:customStyle="1" w:styleId="Body">
    <w:name w:val="Body"/>
    <w:rsid w:val="00C04CC9"/>
    <w:pPr>
      <w:pBdr>
        <w:top w:val="nil"/>
        <w:left w:val="nil"/>
        <w:bottom w:val="nil"/>
        <w:right w:val="nil"/>
        <w:between w:val="nil"/>
        <w:bar w:val="nil"/>
      </w:pBdr>
      <w:spacing w:after="120"/>
      <w:jc w:val="both"/>
    </w:pPr>
    <w:rPr>
      <w:rFonts w:eastAsia="Arial" w:cs="Arial"/>
      <w:color w:val="000000"/>
      <w:u w:color="000000"/>
      <w:bdr w:val="nil"/>
      <w:lang w:eastAsia="en-GB"/>
      <w14:textOutline w14:w="0" w14:cap="flat" w14:cmpd="sng" w14:algn="ctr">
        <w14:noFill/>
        <w14:prstDash w14:val="solid"/>
        <w14:bevel/>
      </w14:textOutline>
    </w:rPr>
  </w:style>
  <w:style w:type="character" w:customStyle="1" w:styleId="normaltextrun">
    <w:name w:val="normaltextrun"/>
    <w:basedOn w:val="DefaultParagraphFont"/>
    <w:rsid w:val="00C04CC9"/>
  </w:style>
  <w:style w:type="character" w:styleId="UnresolvedMention">
    <w:name w:val="Unresolved Mention"/>
    <w:basedOn w:val="DefaultParagraphFont"/>
    <w:uiPriority w:val="99"/>
    <w:semiHidden/>
    <w:unhideWhenUsed/>
    <w:rsid w:val="00C04CC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61269936">
      <w:bodyDiv w:val="1"/>
      <w:marLeft w:val="0"/>
      <w:marRight w:val="0"/>
      <w:marTop w:val="0"/>
      <w:marBottom w:val="0"/>
      <w:divBdr>
        <w:top w:val="none" w:sz="0" w:space="0" w:color="auto"/>
        <w:left w:val="none" w:sz="0" w:space="0" w:color="auto"/>
        <w:bottom w:val="none" w:sz="0" w:space="0" w:color="auto"/>
        <w:right w:val="none" w:sz="0" w:space="0" w:color="auto"/>
      </w:divBdr>
    </w:div>
    <w:div w:id="805583984">
      <w:bodyDiv w:val="1"/>
      <w:marLeft w:val="0"/>
      <w:marRight w:val="0"/>
      <w:marTop w:val="0"/>
      <w:marBottom w:val="0"/>
      <w:divBdr>
        <w:top w:val="none" w:sz="0" w:space="0" w:color="auto"/>
        <w:left w:val="none" w:sz="0" w:space="0" w:color="auto"/>
        <w:bottom w:val="none" w:sz="0" w:space="0" w:color="auto"/>
        <w:right w:val="none" w:sz="0" w:space="0" w:color="auto"/>
      </w:divBdr>
    </w:div>
    <w:div w:id="9753339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eur03.safelinks.protection.outlook.com/?url=https%3A%2F%2Fwww.nihr.ac.uk%2Fexplore-nihr%2Facademy-programmes%2Fintegrated-academic-training.htm&amp;data=05%7C02%7CL.C.Wallace%40leeds.ac.uk%7C8c663698c201424df43f08dc9f4e27aa%7Cbdeaeda8c81d45ce863e5232a535b7cb%7C0%7C0%7C638560406464737503%7CUnknown%7CTWFpbGZsb3d8eyJWIjoiMC4wLjAwMDAiLCJQIjoiV2luMzIiLCJBTiI6Ik1haWwiLCJXVCI6Mn0%3D%7C0%7C%7C%7C&amp;sdata=Vh0hHjCu%2BIO1z4MV5dplncAHQHfHKZIZ3TvMXhU4gf0%3D&amp;reserved=0"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p.quirke@leeds.ac.uk" TargetMode="External"/><Relationship Id="rId5" Type="http://schemas.openxmlformats.org/officeDocument/2006/relationships/numbering" Target="numbering.xml"/><Relationship Id="rId15" Type="http://schemas.openxmlformats.org/officeDocument/2006/relationships/header" Target="head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header2.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hsskl\AppData\Local\Microsoft\Windows\Temporary%20Internet%20Files\Content.Outlook\VIMQGL6I\ACF%20Job%20Description%20template%202018.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8c70f0f8-bae1-40a2-a615-ea56d09b551d" xsi:nil="true"/>
    <lcf76f155ced4ddcb4097134ff3c332f xmlns="93100806-5036-4de7-8695-a6379b7bb219">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C72C42F64A9CD242A65A203BB4200854" ma:contentTypeVersion="17" ma:contentTypeDescription="Create a new document." ma:contentTypeScope="" ma:versionID="222294f9e6c38bd82f78e242ec6c9630">
  <xsd:schema xmlns:xsd="http://www.w3.org/2001/XMLSchema" xmlns:xs="http://www.w3.org/2001/XMLSchema" xmlns:p="http://schemas.microsoft.com/office/2006/metadata/properties" xmlns:ns2="93100806-5036-4de7-8695-a6379b7bb219" xmlns:ns3="8c70f0f8-bae1-40a2-a615-ea56d09b551d" targetNamespace="http://schemas.microsoft.com/office/2006/metadata/properties" ma:root="true" ma:fieldsID="e0c4e29d62e9c01d31d34f1563b4fcd8" ns2:_="" ns3:_="">
    <xsd:import namespace="93100806-5036-4de7-8695-a6379b7bb219"/>
    <xsd:import namespace="8c70f0f8-bae1-40a2-a615-ea56d09b551d"/>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KeyPoints" minOccurs="0"/>
                <xsd:element ref="ns2:MediaServiceKeyPoint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ObjectDetectorVersions" minOccurs="0"/>
                <xsd:element ref="ns2:MediaServiceDateTaken" minOccurs="0"/>
                <xsd:element ref="ns2:MediaLengthInSeconds" minOccurs="0"/>
                <xsd:element ref="ns2:MediaServiceSearchPropertie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3100806-5036-4de7-8695-a6379b7bb21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b3a19cb6-1b10-4512-a12b-f76e45842a2d" ma:termSetId="09814cd3-568e-fe90-9814-8d621ff8fb84" ma:anchorId="fba54fb3-c3e1-fe81-a776-ca4b69148c4d" ma:open="true" ma:isKeyword="false">
      <xsd:complexType>
        <xsd:sequence>
          <xsd:element ref="pc:Terms" minOccurs="0" maxOccurs="1"/>
        </xsd:sequence>
      </xsd:complex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element name="MediaServiceDateTaken" ma:index="21" nillable="true" ma:displayName="MediaServiceDateTaken" ma:hidden="true" ma:indexed="true" ma:internalName="MediaServiceDateTaken" ma:readOnly="true">
      <xsd:simpleType>
        <xsd:restriction base="dms:Text"/>
      </xsd:simpleType>
    </xsd:element>
    <xsd:element name="MediaLengthInSeconds" ma:index="22" nillable="true" ma:displayName="MediaLengthInSeconds" ma:hidden="true" ma:internalName="MediaLengthInSeconds" ma:readOnly="true">
      <xsd:simpleType>
        <xsd:restriction base="dms:Unknown"/>
      </xsd:simpleType>
    </xsd:element>
    <xsd:element name="MediaServiceSearchProperties" ma:index="23" nillable="true" ma:displayName="MediaServiceSearchProperties" ma:hidden="true" ma:internalName="MediaServiceSearchProperties" ma:readOnly="true">
      <xsd:simpleType>
        <xsd:restriction base="dms:Note"/>
      </xsd:simpleType>
    </xsd:element>
    <xsd:element name="MediaServiceLocation" ma:index="24"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8c70f0f8-bae1-40a2-a615-ea56d09b551d"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43a42449-4c00-4df4-a06d-2043a627baf7}" ma:internalName="TaxCatchAll" ma:showField="CatchAllData" ma:web="8c70f0f8-bae1-40a2-a615-ea56d09b551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46C8F6B-B03B-416B-8112-61A58FB12945}">
  <ds:schemaRefs>
    <ds:schemaRef ds:uri="http://schemas.microsoft.com/office/2006/metadata/properties"/>
    <ds:schemaRef ds:uri="http://schemas.microsoft.com/office/infopath/2007/PartnerControls"/>
    <ds:schemaRef ds:uri="8c70f0f8-bae1-40a2-a615-ea56d09b551d"/>
    <ds:schemaRef ds:uri="93100806-5036-4de7-8695-a6379b7bb219"/>
  </ds:schemaRefs>
</ds:datastoreItem>
</file>

<file path=customXml/itemProps2.xml><?xml version="1.0" encoding="utf-8"?>
<ds:datastoreItem xmlns:ds="http://schemas.openxmlformats.org/officeDocument/2006/customXml" ds:itemID="{9AEEDA54-E6B8-40C0-96B4-8A78ABDE40DC}">
  <ds:schemaRefs>
    <ds:schemaRef ds:uri="http://schemas.microsoft.com/sharepoint/v3/contenttype/forms"/>
  </ds:schemaRefs>
</ds:datastoreItem>
</file>

<file path=customXml/itemProps3.xml><?xml version="1.0" encoding="utf-8"?>
<ds:datastoreItem xmlns:ds="http://schemas.openxmlformats.org/officeDocument/2006/customXml" ds:itemID="{68E9C38F-7D9B-499C-8225-DB29590ED2C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3100806-5036-4de7-8695-a6379b7bb219"/>
    <ds:schemaRef ds:uri="8c70f0f8-bae1-40a2-a615-ea56d09b551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E7D7DDD7-FE6E-4CBA-BC70-799753D7154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C:\Users\hsskl\AppData\Local\Microsoft\Windows\Temporary Internet Files\Content.Outlook\VIMQGL6I\ACF Job Description template 2018.dotx</Template>
  <TotalTime>13</TotalTime>
  <Pages>5</Pages>
  <Words>1738</Words>
  <Characters>9912</Characters>
  <Application>Microsoft Office Word</Application>
  <DocSecurity>0</DocSecurity>
  <Lines>82</Lines>
  <Paragraphs>23</Paragraphs>
  <ScaleCrop>false</ScaleCrop>
  <HeadingPairs>
    <vt:vector size="2" baseType="variant">
      <vt:variant>
        <vt:lpstr>Title</vt:lpstr>
      </vt:variant>
      <vt:variant>
        <vt:i4>1</vt:i4>
      </vt:variant>
    </vt:vector>
  </HeadingPairs>
  <TitlesOfParts>
    <vt:vector size="1" baseType="lpstr">
      <vt:lpstr/>
    </vt:vector>
  </TitlesOfParts>
  <Company>Health Education Yorkshire and the Humber</Company>
  <LinksUpToDate>false</LinksUpToDate>
  <CharactersWithSpaces>11627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Karen Lawson</dc:creator>
  <cp:keywords/>
  <dc:description/>
  <cp:lastModifiedBy>COOK, Gordon (LEEDS TEACHING HOSPITALS NHS TRUST)</cp:lastModifiedBy>
  <cp:revision>18</cp:revision>
  <dcterms:created xsi:type="dcterms:W3CDTF">2021-09-21T15:00:00Z</dcterms:created>
  <dcterms:modified xsi:type="dcterms:W3CDTF">2024-08-01T13:05:00Z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0x010100C72C42F64A9CD242A65A203BB4200854</vt:lpwstr>
  </property>
  <property fmtid="{D5CDD505-2E9C-101B-9397-08002B2CF9AE}" pid="3" name="MediaServiceImageTags">
    <vt:lpwstr/>
  </property>
</Properties>
</file>