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8E7B" w14:textId="77777777" w:rsidR="00A47924" w:rsidRPr="00A47924" w:rsidRDefault="00A47924" w:rsidP="008E1364">
      <w:pPr>
        <w:pStyle w:val="Heading1"/>
        <w:pBdr>
          <w:bottom w:val="single" w:sz="4" w:space="2" w:color="A00054"/>
        </w:pBdr>
        <w:spacing w:before="0"/>
        <w:rPr>
          <w:sz w:val="20"/>
          <w:szCs w:val="20"/>
        </w:rPr>
      </w:pPr>
    </w:p>
    <w:p w14:paraId="0488E831" w14:textId="77777777" w:rsidR="008E1364" w:rsidRDefault="008E1364" w:rsidP="008E1364">
      <w:pPr>
        <w:pStyle w:val="Heading1"/>
        <w:pBdr>
          <w:bottom w:val="single" w:sz="4" w:space="2" w:color="A00054"/>
        </w:pBdr>
        <w:spacing w:before="0"/>
      </w:pPr>
      <w:r>
        <w:t>Job Description</w:t>
      </w:r>
    </w:p>
    <w:p w14:paraId="13405BAC" w14:textId="77777777" w:rsidR="008E1364" w:rsidRDefault="00A47924" w:rsidP="008E1364">
      <w:pPr>
        <w:pStyle w:val="Heading1"/>
        <w:pBdr>
          <w:bottom w:val="single" w:sz="4" w:space="2" w:color="A00054"/>
        </w:pBdr>
        <w:spacing w:before="0"/>
      </w:pPr>
      <w:r>
        <w:t xml:space="preserve">NIHR Academic Clinical Fellowship </w:t>
      </w:r>
    </w:p>
    <w:p w14:paraId="27098DFB" w14:textId="6DE8001C" w:rsidR="00336B8B" w:rsidRPr="000A29E6" w:rsidRDefault="000A29E6" w:rsidP="008E1364">
      <w:pPr>
        <w:pStyle w:val="Heading1"/>
        <w:pBdr>
          <w:bottom w:val="single" w:sz="4" w:space="2" w:color="A00054"/>
        </w:pBdr>
        <w:spacing w:before="0"/>
      </w:pPr>
      <w:r w:rsidRPr="000A29E6">
        <w:t xml:space="preserve">Endocrinology &amp; Diabetes Mellitus </w:t>
      </w:r>
      <w:r w:rsidR="00613DBA" w:rsidRPr="00823190">
        <w:t>ST1 or</w:t>
      </w:r>
      <w:r w:rsidR="00613DBA">
        <w:t xml:space="preserve"> </w:t>
      </w:r>
      <w:r w:rsidRPr="000A29E6">
        <w:t>ST3</w:t>
      </w:r>
      <w:r w:rsidR="00336B8B" w:rsidRPr="000A29E6">
        <w:t xml:space="preserve"> (1 post)</w:t>
      </w:r>
      <w:r w:rsidR="007F0926">
        <w:t xml:space="preserve"> </w:t>
      </w:r>
      <w:r w:rsidR="007F0926" w:rsidRPr="00851B29">
        <w:t>– research theme Therapeutics</w:t>
      </w:r>
    </w:p>
    <w:p w14:paraId="3498AE60" w14:textId="77777777" w:rsidR="00A47924" w:rsidRPr="000A29E6" w:rsidRDefault="00A47924" w:rsidP="00336B8B">
      <w:pPr>
        <w:pStyle w:val="NoSpacing"/>
        <w:rPr>
          <w:lang w:eastAsia="en-GB"/>
        </w:rPr>
      </w:pPr>
      <w:r w:rsidRPr="000A29E6">
        <w:rPr>
          <w:lang w:eastAsia="en-GB"/>
        </w:rPr>
        <w:t xml:space="preserve">The University of </w:t>
      </w:r>
      <w:r w:rsidR="00073E5A" w:rsidRPr="000A29E6">
        <w:rPr>
          <w:lang w:eastAsia="en-GB"/>
        </w:rPr>
        <w:t>Sheffield</w:t>
      </w:r>
      <w:r w:rsidRPr="000A29E6">
        <w:rPr>
          <w:lang w:eastAsia="en-GB"/>
        </w:rPr>
        <w:t>, in partnership with Health Education</w:t>
      </w:r>
      <w:r w:rsidR="003755DE" w:rsidRPr="000A29E6">
        <w:rPr>
          <w:lang w:eastAsia="en-GB"/>
        </w:rPr>
        <w:t xml:space="preserve"> England</w:t>
      </w:r>
      <w:r w:rsidRPr="000A29E6">
        <w:rPr>
          <w:lang w:eastAsia="en-GB"/>
        </w:rPr>
        <w:t xml:space="preserve"> Yorkshire and the Humber and the </w:t>
      </w:r>
      <w:r w:rsidR="00073E5A" w:rsidRPr="000A29E6">
        <w:rPr>
          <w:lang w:eastAsia="en-GB"/>
        </w:rPr>
        <w:t>Sheffield Teaching Hospitals NHS Trust</w:t>
      </w:r>
      <w:r w:rsidRPr="000A29E6">
        <w:rPr>
          <w:lang w:eastAsia="en-GB"/>
        </w:rPr>
        <w:t xml:space="preserve">, has developed an exciting pathway of academic </w:t>
      </w:r>
      <w:r w:rsidR="00E900AA" w:rsidRPr="000A29E6">
        <w:rPr>
          <w:lang w:eastAsia="en-GB"/>
        </w:rPr>
        <w:t>clinical training opportunities.</w:t>
      </w:r>
    </w:p>
    <w:p w14:paraId="60666AB2" w14:textId="77777777" w:rsidR="00E900AA" w:rsidRPr="000A29E6" w:rsidRDefault="00E900AA" w:rsidP="00336B8B">
      <w:pPr>
        <w:pStyle w:val="NoSpacing"/>
        <w:rPr>
          <w:lang w:eastAsia="en-GB"/>
        </w:rPr>
      </w:pPr>
    </w:p>
    <w:p w14:paraId="541815FD" w14:textId="520F3833" w:rsidR="00A47924" w:rsidRPr="000A29E6" w:rsidRDefault="00A47924" w:rsidP="00336B8B">
      <w:pPr>
        <w:pStyle w:val="NoSpacing"/>
        <w:rPr>
          <w:lang w:eastAsia="en-GB"/>
        </w:rPr>
      </w:pPr>
      <w:r w:rsidRPr="000A29E6">
        <w:rPr>
          <w:lang w:eastAsia="en-GB"/>
        </w:rPr>
        <w:t>Applications are now invited for an Academic Clinical Fellowship in</w:t>
      </w:r>
      <w:r w:rsidRPr="000A29E6">
        <w:rPr>
          <w:color w:val="FF0000"/>
          <w:lang w:eastAsia="en-GB"/>
        </w:rPr>
        <w:t xml:space="preserve"> </w:t>
      </w:r>
      <w:r w:rsidR="000A29E6" w:rsidRPr="000A29E6">
        <w:t>Endocrinology &amp; Diabetes Mellitus</w:t>
      </w:r>
      <w:r w:rsidRPr="000A29E6">
        <w:rPr>
          <w:b/>
          <w:bCs/>
        </w:rPr>
        <w:t xml:space="preserve"> </w:t>
      </w:r>
      <w:r w:rsidRPr="000A29E6">
        <w:rPr>
          <w:lang w:eastAsia="en-GB"/>
        </w:rPr>
        <w:t xml:space="preserve">at </w:t>
      </w:r>
      <w:r w:rsidR="00613DBA" w:rsidRPr="00823190">
        <w:rPr>
          <w:lang w:eastAsia="en-GB"/>
        </w:rPr>
        <w:t xml:space="preserve">ST1 or </w:t>
      </w:r>
      <w:r w:rsidR="000A29E6" w:rsidRPr="00823190">
        <w:rPr>
          <w:bCs/>
        </w:rPr>
        <w:t>ST3</w:t>
      </w:r>
      <w:r w:rsidRPr="000A29E6">
        <w:rPr>
          <w:bCs/>
        </w:rPr>
        <w:t xml:space="preserve"> </w:t>
      </w:r>
      <w:r w:rsidRPr="000A29E6">
        <w:rPr>
          <w:lang w:eastAsia="en-GB"/>
        </w:rPr>
        <w:t>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3B107742" w14:textId="77777777" w:rsidR="00A47924" w:rsidRPr="000A29E6" w:rsidRDefault="00A47924" w:rsidP="00336B8B">
      <w:pPr>
        <w:pStyle w:val="NoSpacing"/>
        <w:rPr>
          <w:lang w:eastAsia="en-GB"/>
        </w:rPr>
      </w:pPr>
    </w:p>
    <w:p w14:paraId="01BBEB7C" w14:textId="77777777" w:rsidR="00A47924" w:rsidRPr="000A29E6" w:rsidRDefault="00A47924" w:rsidP="00336B8B">
      <w:pPr>
        <w:pStyle w:val="NoSpacing"/>
        <w:rPr>
          <w:lang w:eastAsia="en-GB"/>
        </w:rPr>
      </w:pPr>
      <w:r w:rsidRPr="000A29E6">
        <w:rPr>
          <w:lang w:eastAsia="en-GB"/>
        </w:rPr>
        <w:t>We are seeking highly motivated, enthusiastic individuals with the potential to excel in both their clinical and academic training and who have the ambition to be the next generation of academic clinicians.</w:t>
      </w:r>
    </w:p>
    <w:p w14:paraId="2145929F" w14:textId="77777777" w:rsidR="00A47924" w:rsidRPr="000A29E6" w:rsidRDefault="00A47924" w:rsidP="00336B8B">
      <w:pPr>
        <w:pStyle w:val="NoSpacing"/>
        <w:rPr>
          <w:lang w:eastAsia="en-GB"/>
        </w:rPr>
      </w:pPr>
    </w:p>
    <w:p w14:paraId="05169571" w14:textId="77777777" w:rsidR="00A47924" w:rsidRPr="000A29E6" w:rsidRDefault="00A47924" w:rsidP="00336B8B">
      <w:pPr>
        <w:pStyle w:val="NoSpacing"/>
        <w:rPr>
          <w:lang w:eastAsia="en-GB"/>
        </w:rPr>
      </w:pPr>
      <w:r w:rsidRPr="000A29E6">
        <w:rPr>
          <w:noProof/>
        </w:rPr>
        <w:t xml:space="preserve">This Academic Clinical Fellowship (ACF) programme in </w:t>
      </w:r>
      <w:r w:rsidR="000A29E6" w:rsidRPr="000A29E6">
        <w:t>Endocrinology &amp; Diabetes Mellitus</w:t>
      </w:r>
      <w:r w:rsidR="000A29E6" w:rsidRPr="000A29E6">
        <w:rPr>
          <w:noProof/>
        </w:rPr>
        <w:t xml:space="preserve"> </w:t>
      </w:r>
      <w:r w:rsidRPr="000A29E6">
        <w:rPr>
          <w:noProof/>
        </w:rPr>
        <w:t xml:space="preserve">will be run by the University of </w:t>
      </w:r>
      <w:r w:rsidR="00073E5A" w:rsidRPr="000A29E6">
        <w:rPr>
          <w:noProof/>
        </w:rPr>
        <w:t>Sheffield</w:t>
      </w:r>
      <w:r w:rsidRPr="000A29E6">
        <w:rPr>
          <w:noProof/>
        </w:rPr>
        <w:t xml:space="preserve">, the </w:t>
      </w:r>
      <w:r w:rsidR="00073E5A" w:rsidRPr="000A29E6">
        <w:rPr>
          <w:lang w:eastAsia="en-GB"/>
        </w:rPr>
        <w:t>Sheffield Teaching Hospitals NHS Trust</w:t>
      </w:r>
      <w:r w:rsidR="00073E5A" w:rsidRPr="000A29E6">
        <w:rPr>
          <w:noProof/>
        </w:rPr>
        <w:t xml:space="preserve"> </w:t>
      </w:r>
      <w:r w:rsidRPr="000A29E6">
        <w:rPr>
          <w:noProof/>
        </w:rPr>
        <w:t xml:space="preserve">and Health Education </w:t>
      </w:r>
      <w:r w:rsidR="003755DE" w:rsidRPr="000A29E6">
        <w:rPr>
          <w:noProof/>
        </w:rPr>
        <w:t xml:space="preserve">England </w:t>
      </w:r>
      <w:r w:rsidR="00E900AA" w:rsidRPr="000A29E6">
        <w:rPr>
          <w:noProof/>
        </w:rPr>
        <w:t>Yorkshire and the Humber.</w:t>
      </w:r>
    </w:p>
    <w:p w14:paraId="4E6FB298" w14:textId="77777777" w:rsidR="00A47924" w:rsidRPr="000A29E6" w:rsidRDefault="00A47924" w:rsidP="00336B8B">
      <w:pPr>
        <w:pStyle w:val="NoSpacing"/>
        <w:rPr>
          <w:lang w:eastAsia="en-GB"/>
        </w:rPr>
      </w:pPr>
    </w:p>
    <w:p w14:paraId="2E2340F2" w14:textId="77777777" w:rsidR="00A47924" w:rsidRPr="00A71F7E" w:rsidRDefault="00A47924" w:rsidP="00336B8B">
      <w:pPr>
        <w:pStyle w:val="NoSpacing"/>
      </w:pPr>
      <w:r w:rsidRPr="000A29E6">
        <w:t>Academic Clinical Fellowships (ACFs) are 3 year fixed-te</w:t>
      </w:r>
      <w:r w:rsidRPr="00A71F7E">
        <w:t>rm national training posts.  They attract an N</w:t>
      </w:r>
      <w:r w:rsidR="00073E5A">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97F4195" w14:textId="77777777" w:rsidR="00A47924" w:rsidRPr="00A71F7E" w:rsidRDefault="00A47924" w:rsidP="00336B8B">
      <w:pPr>
        <w:pStyle w:val="NoSpacing"/>
      </w:pPr>
    </w:p>
    <w:p w14:paraId="4203B769"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23A01F86" w14:textId="77777777" w:rsidR="00A47924" w:rsidRPr="00A71F7E" w:rsidRDefault="00A47924" w:rsidP="00336B8B">
      <w:pPr>
        <w:pStyle w:val="NoSpacing"/>
      </w:pPr>
    </w:p>
    <w:p w14:paraId="50E60C21"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46C2D86" w14:textId="77777777" w:rsidR="00A47924" w:rsidRPr="00A71F7E" w:rsidRDefault="00A47924" w:rsidP="00336B8B">
      <w:pPr>
        <w:pStyle w:val="NoSpacing"/>
      </w:pPr>
    </w:p>
    <w:p w14:paraId="651B37DB"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w:t>
      </w:r>
      <w:r w:rsidR="004E3934">
        <w:lastRenderedPageBreak/>
        <w:t xml:space="preserve">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603AC604" w14:textId="77777777" w:rsidR="00336B8B" w:rsidRDefault="00336B8B" w:rsidP="00336B8B">
      <w:pPr>
        <w:pStyle w:val="NoSpacing"/>
      </w:pPr>
    </w:p>
    <w:p w14:paraId="49CB7227" w14:textId="163EDED7" w:rsidR="007F0926" w:rsidRDefault="007F0926" w:rsidP="007F0926">
      <w:pPr>
        <w:spacing w:after="0"/>
        <w:rPr>
          <w:rFonts w:eastAsia="Arial" w:cs="Arial"/>
        </w:rPr>
      </w:pPr>
      <w:r w:rsidRPr="00851B29">
        <w:t xml:space="preserve">This post is being offered under NIHR’s theme of Therapeutics. </w:t>
      </w:r>
      <w:r w:rsidRPr="00851B29">
        <w:rPr>
          <w:rFonts w:eastAsia="Arial" w:cs="Arial"/>
        </w:rPr>
        <w:t>The focus of the research program</w:t>
      </w:r>
      <w:r w:rsidR="00662353" w:rsidRPr="00851B29">
        <w:rPr>
          <w:rFonts w:eastAsia="Arial" w:cs="Arial"/>
        </w:rPr>
        <w:t>me</w:t>
      </w:r>
      <w:r w:rsidR="00FD12D2">
        <w:rPr>
          <w:rFonts w:eastAsia="Arial" w:cs="Arial"/>
        </w:rPr>
        <w:t xml:space="preserve"> is either 1) developing more effective interventions and treatment in type 1 diabetes or 2)</w:t>
      </w:r>
      <w:r w:rsidRPr="00851B29">
        <w:rPr>
          <w:rFonts w:eastAsia="Arial" w:cs="Arial"/>
        </w:rPr>
        <w:t xml:space="preserve"> optimising endocrine hormone replacement and developing new therapies for conditions of hormone excess.</w:t>
      </w:r>
    </w:p>
    <w:p w14:paraId="1CE70ED2" w14:textId="77777777" w:rsidR="00A47924" w:rsidRDefault="00A47924" w:rsidP="00A47924"/>
    <w:p w14:paraId="67306128" w14:textId="77777777" w:rsidR="00336B8B" w:rsidRPr="007A3D31" w:rsidRDefault="00336B8B" w:rsidP="00336B8B">
      <w:pPr>
        <w:pStyle w:val="Heading1"/>
      </w:pPr>
      <w:r w:rsidRPr="007A3D31">
        <w:t>POST DETAILS</w:t>
      </w:r>
    </w:p>
    <w:p w14:paraId="460C37B0" w14:textId="77777777" w:rsidR="00336B8B" w:rsidRPr="007A3D31" w:rsidRDefault="00336B8B" w:rsidP="00336B8B">
      <w:pPr>
        <w:pStyle w:val="NoSpacing"/>
      </w:pPr>
    </w:p>
    <w:p w14:paraId="5DC133F3" w14:textId="77777777" w:rsidR="00336B8B" w:rsidRDefault="00336B8B" w:rsidP="00336B8B">
      <w:pPr>
        <w:pStyle w:val="Heading2"/>
      </w:pPr>
      <w:r>
        <w:t>Job Title</w:t>
      </w:r>
    </w:p>
    <w:p w14:paraId="57F2E963" w14:textId="77777777" w:rsidR="00336B8B" w:rsidRPr="00264BBF" w:rsidRDefault="00336B8B" w:rsidP="00336B8B">
      <w:pPr>
        <w:pStyle w:val="NoSpacing"/>
      </w:pPr>
      <w:r w:rsidRPr="00264BBF">
        <w:t xml:space="preserve">NIHR Academic Clinical Fellow (ACF) – </w:t>
      </w:r>
      <w:r w:rsidR="000A29E6" w:rsidRPr="000A29E6">
        <w:t>Endocrinology &amp; Diabetes Mellitus</w:t>
      </w:r>
    </w:p>
    <w:p w14:paraId="4BEC4942" w14:textId="77777777" w:rsidR="00336B8B" w:rsidRPr="007A3D31" w:rsidRDefault="00336B8B" w:rsidP="00336B8B">
      <w:pPr>
        <w:rPr>
          <w:szCs w:val="22"/>
          <w:u w:val="single"/>
        </w:rPr>
      </w:pPr>
    </w:p>
    <w:p w14:paraId="42C3351B" w14:textId="77777777" w:rsidR="00336B8B" w:rsidRPr="007A3D31" w:rsidRDefault="00336B8B" w:rsidP="00336B8B">
      <w:pPr>
        <w:pStyle w:val="Heading2"/>
      </w:pPr>
      <w:r w:rsidRPr="007A3D31">
        <w:t>Duration of the Post</w:t>
      </w:r>
    </w:p>
    <w:p w14:paraId="55D91543" w14:textId="77777777" w:rsidR="00336B8B" w:rsidRPr="00A86E17" w:rsidRDefault="00336B8B" w:rsidP="00336B8B">
      <w:pPr>
        <w:rPr>
          <w:szCs w:val="22"/>
        </w:rPr>
      </w:pPr>
      <w:r>
        <w:rPr>
          <w:szCs w:val="22"/>
        </w:rPr>
        <w:t xml:space="preserve">Up to </w:t>
      </w:r>
      <w:r w:rsidRPr="000A29E6">
        <w:rPr>
          <w:szCs w:val="22"/>
        </w:rPr>
        <w:t>3 years</w:t>
      </w:r>
      <w:r w:rsidRPr="00A86E17">
        <w:rPr>
          <w:szCs w:val="22"/>
        </w:rPr>
        <w:t xml:space="preserve"> (25% academic, 75% clinical). </w:t>
      </w:r>
    </w:p>
    <w:p w14:paraId="04119DFC" w14:textId="77777777" w:rsidR="00336B8B" w:rsidRPr="007A3D31" w:rsidRDefault="00336B8B" w:rsidP="00336B8B">
      <w:pPr>
        <w:ind w:left="360" w:hanging="360"/>
        <w:rPr>
          <w:szCs w:val="22"/>
        </w:rPr>
      </w:pPr>
    </w:p>
    <w:p w14:paraId="32E67C94" w14:textId="77777777" w:rsidR="00336B8B" w:rsidRPr="007A3D31" w:rsidRDefault="00336B8B" w:rsidP="00336B8B">
      <w:pPr>
        <w:pStyle w:val="Heading2"/>
      </w:pPr>
      <w:r w:rsidRPr="007A3D31">
        <w:t>Lead NHS Hospital/Trust in which training will take place</w:t>
      </w:r>
    </w:p>
    <w:p w14:paraId="4F45FDCD" w14:textId="0EC1DADC" w:rsidR="00336B8B" w:rsidRDefault="00EF51F0" w:rsidP="00336B8B">
      <w:pPr>
        <w:rPr>
          <w:szCs w:val="22"/>
        </w:rPr>
      </w:pPr>
      <w:r w:rsidRPr="00A77177">
        <w:rPr>
          <w:szCs w:val="22"/>
        </w:rPr>
        <w:t>Sheffield</w:t>
      </w:r>
      <w:r>
        <w:rPr>
          <w:szCs w:val="22"/>
        </w:rPr>
        <w:t xml:space="preserve"> Teaching Hospitals NHS Trust.</w:t>
      </w:r>
    </w:p>
    <w:p w14:paraId="3DF5DFB9" w14:textId="77777777" w:rsidR="00C157E5" w:rsidRPr="007A3D31" w:rsidRDefault="00C157E5" w:rsidP="00336B8B">
      <w:pPr>
        <w:rPr>
          <w:szCs w:val="22"/>
        </w:rPr>
      </w:pPr>
    </w:p>
    <w:p w14:paraId="4B26789D" w14:textId="77777777" w:rsidR="00336B8B" w:rsidRDefault="00336B8B" w:rsidP="00336B8B">
      <w:pPr>
        <w:pStyle w:val="Heading2"/>
      </w:pPr>
      <w:r w:rsidRPr="007A3D31">
        <w:t>Research institution in which training will take place</w:t>
      </w:r>
    </w:p>
    <w:p w14:paraId="4EDE8A9F" w14:textId="77777777" w:rsidR="0056428E" w:rsidRPr="00FD3AA4" w:rsidRDefault="00FD3AA4" w:rsidP="00FD3AA4">
      <w:pPr>
        <w:rPr>
          <w:b/>
          <w:szCs w:val="22"/>
        </w:rPr>
      </w:pPr>
      <w:bookmarkStart w:id="0" w:name="dept"/>
      <w:r>
        <w:rPr>
          <w:b/>
          <w:szCs w:val="22"/>
        </w:rPr>
        <w:t>Academic Unit of D</w:t>
      </w:r>
      <w:r w:rsidRPr="00414693">
        <w:rPr>
          <w:b/>
          <w:szCs w:val="22"/>
        </w:rPr>
        <w:t>iab</w:t>
      </w:r>
      <w:r>
        <w:rPr>
          <w:b/>
          <w:szCs w:val="22"/>
        </w:rPr>
        <w:t>etes and E</w:t>
      </w:r>
      <w:r w:rsidRPr="00414693">
        <w:rPr>
          <w:b/>
          <w:szCs w:val="22"/>
        </w:rPr>
        <w:t xml:space="preserve">ndocrinology </w:t>
      </w:r>
      <w:bookmarkEnd w:id="0"/>
    </w:p>
    <w:p w14:paraId="58EA6F44" w14:textId="0CAF5DCF" w:rsidR="00E06FEC" w:rsidRPr="00E06FEC" w:rsidRDefault="00E06FEC" w:rsidP="00E06FEC">
      <w:pPr>
        <w:rPr>
          <w:szCs w:val="22"/>
        </w:rPr>
      </w:pPr>
      <w:r w:rsidRPr="00E06FEC">
        <w:rPr>
          <w:szCs w:val="22"/>
        </w:rPr>
        <w:t xml:space="preserve">Within the Diabetes Unit led by Professor Simon Heller there is a longstanding interest in the pathophysiology and clinical consequences of hypoglycaemia in patients with diabetes.  The other main area of interest is developing complex educational interventions in both Type 1 (DAFNE) and Type 2 diabetes (DESMOND).  Following controlled trials these interventions are being applied clinically and the Dept has received long term funding to explore success factors determining success and </w:t>
      </w:r>
      <w:r w:rsidR="00E413E5">
        <w:rPr>
          <w:szCs w:val="22"/>
        </w:rPr>
        <w:t xml:space="preserve">developing complex interventions to </w:t>
      </w:r>
      <w:r w:rsidRPr="00E06FEC">
        <w:rPr>
          <w:szCs w:val="22"/>
        </w:rPr>
        <w:t xml:space="preserve">make them more effective. </w:t>
      </w:r>
    </w:p>
    <w:p w14:paraId="13BB46C4" w14:textId="77777777" w:rsidR="00E06FEC" w:rsidRPr="00E06FEC" w:rsidRDefault="00E06FEC" w:rsidP="00E06FEC">
      <w:pPr>
        <w:rPr>
          <w:szCs w:val="22"/>
        </w:rPr>
      </w:pPr>
      <w:r w:rsidRPr="00E06FEC">
        <w:rPr>
          <w:szCs w:val="22"/>
        </w:rPr>
        <w:t xml:space="preserve">Within the Endocrine Autoimmunity Research Unit led by Dr Phillip Watson, research centres on an investigation of the pathogenesis of autoimmune endocrine disease, with particular emphasis on thyroid autoimmunity. </w:t>
      </w:r>
    </w:p>
    <w:p w14:paraId="486B0D7F" w14:textId="32DC047F" w:rsidR="0056428E" w:rsidRDefault="00E06FEC" w:rsidP="00E06FEC">
      <w:pPr>
        <w:rPr>
          <w:szCs w:val="22"/>
        </w:rPr>
      </w:pPr>
      <w:r w:rsidRPr="00E06FEC">
        <w:rPr>
          <w:szCs w:val="22"/>
        </w:rPr>
        <w:t>Within the Neuro-Endocrine Research Unit led by Professor Richard Ross and Dr John Newell-Price the focus of both clinical and laboratory groups is on "Pituitary hormones", with a particular emphasis on growth hormone.  The aim of clinical work is to define the best methods for the assessment and replacement of pituitary hormones.  In the laboratory there are programmes examining mechanisms by which hormones signal through their receptors and developing new drugs to block the action of hormones in conditions of excess.</w:t>
      </w:r>
    </w:p>
    <w:p w14:paraId="7936B376" w14:textId="77777777" w:rsidR="0005137D" w:rsidRDefault="0005137D" w:rsidP="00E06FEC">
      <w:pPr>
        <w:rPr>
          <w:szCs w:val="22"/>
        </w:rPr>
      </w:pPr>
    </w:p>
    <w:p w14:paraId="08F49F9C" w14:textId="77777777" w:rsidR="00E06FEC" w:rsidRDefault="00E06FEC" w:rsidP="0056428E">
      <w:pPr>
        <w:rPr>
          <w:b/>
          <w:szCs w:val="22"/>
        </w:rPr>
      </w:pPr>
    </w:p>
    <w:p w14:paraId="16A7A6D0" w14:textId="77777777" w:rsidR="00E06FEC" w:rsidRDefault="00E06FEC" w:rsidP="0056428E">
      <w:pPr>
        <w:rPr>
          <w:b/>
          <w:szCs w:val="22"/>
        </w:rPr>
      </w:pPr>
    </w:p>
    <w:p w14:paraId="4DF1A9BC" w14:textId="2B9BE4DC" w:rsidR="0056428E" w:rsidRPr="00FD3AA4" w:rsidRDefault="0056428E" w:rsidP="0056428E">
      <w:pPr>
        <w:rPr>
          <w:b/>
          <w:szCs w:val="22"/>
        </w:rPr>
      </w:pPr>
      <w:r w:rsidRPr="00414693">
        <w:rPr>
          <w:b/>
          <w:szCs w:val="22"/>
        </w:rPr>
        <w:lastRenderedPageBreak/>
        <w:t>Current Academic Staffing of AUDEM</w:t>
      </w:r>
    </w:p>
    <w:p w14:paraId="533CBAFB" w14:textId="77777777" w:rsidR="009E7063" w:rsidRPr="00414693" w:rsidRDefault="009E7063" w:rsidP="009E7063">
      <w:pPr>
        <w:spacing w:after="0"/>
        <w:ind w:firstLine="720"/>
        <w:rPr>
          <w:szCs w:val="22"/>
        </w:rPr>
      </w:pPr>
      <w:r w:rsidRPr="00414693">
        <w:rPr>
          <w:szCs w:val="22"/>
        </w:rPr>
        <w:t>Professor Richard Ross (Head of Unit)</w:t>
      </w:r>
    </w:p>
    <w:p w14:paraId="5BDE0905" w14:textId="77777777" w:rsidR="009E7063" w:rsidRPr="00414693" w:rsidRDefault="009E7063" w:rsidP="009E7063">
      <w:pPr>
        <w:spacing w:after="0"/>
        <w:ind w:firstLine="720"/>
        <w:rPr>
          <w:szCs w:val="22"/>
        </w:rPr>
      </w:pPr>
      <w:r w:rsidRPr="00414693">
        <w:rPr>
          <w:szCs w:val="22"/>
        </w:rPr>
        <w:t>Professor Simon Heller (Professor of Clinical Diabetes)</w:t>
      </w:r>
    </w:p>
    <w:p w14:paraId="700CFCD9" w14:textId="77777777" w:rsidR="009E7063" w:rsidRPr="00414693" w:rsidRDefault="009E7063" w:rsidP="009E7063">
      <w:pPr>
        <w:spacing w:after="0"/>
        <w:ind w:firstLine="720"/>
        <w:rPr>
          <w:szCs w:val="22"/>
        </w:rPr>
      </w:pPr>
      <w:r w:rsidRPr="00414693">
        <w:rPr>
          <w:szCs w:val="22"/>
        </w:rPr>
        <w:t>Dr Phil Watson (Senior Lecturer)</w:t>
      </w:r>
    </w:p>
    <w:p w14:paraId="3D4D1096" w14:textId="36DB47F0" w:rsidR="009E7063" w:rsidRPr="00414693" w:rsidRDefault="004B1B76" w:rsidP="009E7063">
      <w:pPr>
        <w:spacing w:after="0"/>
        <w:ind w:firstLine="720"/>
        <w:rPr>
          <w:szCs w:val="22"/>
        </w:rPr>
      </w:pPr>
      <w:r>
        <w:rPr>
          <w:szCs w:val="22"/>
        </w:rPr>
        <w:t>Professor</w:t>
      </w:r>
      <w:r w:rsidR="009E7063" w:rsidRPr="00414693">
        <w:rPr>
          <w:szCs w:val="22"/>
        </w:rPr>
        <w:t xml:space="preserve"> John Newell-Price (Reader in Endocrinology)</w:t>
      </w:r>
    </w:p>
    <w:p w14:paraId="508218CB" w14:textId="77777777" w:rsidR="009E7063" w:rsidRPr="00414693" w:rsidRDefault="009E7063" w:rsidP="009E7063">
      <w:pPr>
        <w:spacing w:after="0"/>
        <w:ind w:firstLine="720"/>
        <w:rPr>
          <w:szCs w:val="22"/>
        </w:rPr>
      </w:pPr>
      <w:r w:rsidRPr="00414693">
        <w:rPr>
          <w:szCs w:val="22"/>
        </w:rPr>
        <w:t xml:space="preserve">Dr Dinesh </w:t>
      </w:r>
      <w:proofErr w:type="spellStart"/>
      <w:r w:rsidRPr="00414693">
        <w:rPr>
          <w:szCs w:val="22"/>
        </w:rPr>
        <w:t>Selvarajah</w:t>
      </w:r>
      <w:proofErr w:type="spellEnd"/>
      <w:r w:rsidRPr="00414693">
        <w:rPr>
          <w:szCs w:val="22"/>
        </w:rPr>
        <w:t xml:space="preserve"> (Senior Lecturer in Diabetes)</w:t>
      </w:r>
    </w:p>
    <w:p w14:paraId="0EE52174" w14:textId="38B739B4" w:rsidR="009E7063" w:rsidRDefault="009E7063" w:rsidP="009E7063">
      <w:pPr>
        <w:spacing w:after="0"/>
        <w:rPr>
          <w:szCs w:val="22"/>
          <w:lang w:val="fr-CA"/>
        </w:rPr>
      </w:pPr>
      <w:r w:rsidRPr="00414693">
        <w:rPr>
          <w:szCs w:val="22"/>
        </w:rPr>
        <w:tab/>
      </w:r>
      <w:r w:rsidRPr="00414693">
        <w:rPr>
          <w:szCs w:val="22"/>
          <w:lang w:val="fr-CA"/>
        </w:rPr>
        <w:t xml:space="preserve">Dr Jackie Elliott (Senior </w:t>
      </w:r>
      <w:proofErr w:type="spellStart"/>
      <w:r w:rsidRPr="00414693">
        <w:rPr>
          <w:szCs w:val="22"/>
          <w:lang w:val="fr-CA"/>
        </w:rPr>
        <w:t>Lecturer</w:t>
      </w:r>
      <w:proofErr w:type="spellEnd"/>
      <w:r w:rsidRPr="00414693">
        <w:rPr>
          <w:szCs w:val="22"/>
          <w:lang w:val="fr-CA"/>
        </w:rPr>
        <w:t xml:space="preserve"> in </w:t>
      </w:r>
      <w:proofErr w:type="spellStart"/>
      <w:r w:rsidRPr="00414693">
        <w:rPr>
          <w:szCs w:val="22"/>
          <w:lang w:val="fr-CA"/>
        </w:rPr>
        <w:t>Diabetes</w:t>
      </w:r>
      <w:proofErr w:type="spellEnd"/>
      <w:r w:rsidRPr="00414693">
        <w:rPr>
          <w:szCs w:val="22"/>
          <w:lang w:val="fr-CA"/>
        </w:rPr>
        <w:t>)</w:t>
      </w:r>
    </w:p>
    <w:p w14:paraId="682D7472" w14:textId="5F703AE3" w:rsidR="00E06FEC" w:rsidRDefault="00E06FEC" w:rsidP="00E06FEC">
      <w:pPr>
        <w:spacing w:after="0"/>
        <w:rPr>
          <w:szCs w:val="22"/>
          <w:lang w:val="fr-CA"/>
        </w:rPr>
      </w:pPr>
      <w:r>
        <w:rPr>
          <w:szCs w:val="22"/>
          <w:lang w:val="fr-CA"/>
        </w:rPr>
        <w:tab/>
        <w:t>Dr Ahmed Iqbal (</w:t>
      </w:r>
      <w:proofErr w:type="spellStart"/>
      <w:r>
        <w:rPr>
          <w:szCs w:val="22"/>
          <w:lang w:val="fr-CA"/>
        </w:rPr>
        <w:t>Clinical</w:t>
      </w:r>
      <w:proofErr w:type="spellEnd"/>
      <w:r>
        <w:rPr>
          <w:szCs w:val="22"/>
          <w:lang w:val="fr-CA"/>
        </w:rPr>
        <w:t xml:space="preserve"> </w:t>
      </w:r>
      <w:proofErr w:type="spellStart"/>
      <w:r>
        <w:rPr>
          <w:szCs w:val="22"/>
          <w:lang w:val="fr-CA"/>
        </w:rPr>
        <w:t>Lecturer</w:t>
      </w:r>
      <w:proofErr w:type="spellEnd"/>
      <w:r>
        <w:rPr>
          <w:szCs w:val="22"/>
          <w:lang w:val="fr-CA"/>
        </w:rPr>
        <w:t xml:space="preserve"> in </w:t>
      </w:r>
      <w:proofErr w:type="spellStart"/>
      <w:r>
        <w:rPr>
          <w:szCs w:val="22"/>
          <w:lang w:val="fr-CA"/>
        </w:rPr>
        <w:t>Diabetes</w:t>
      </w:r>
      <w:proofErr w:type="spellEnd"/>
      <w:r>
        <w:rPr>
          <w:szCs w:val="22"/>
          <w:lang w:val="fr-CA"/>
        </w:rPr>
        <w:t>)</w:t>
      </w:r>
    </w:p>
    <w:p w14:paraId="17A51BEB" w14:textId="77777777" w:rsidR="0056428E" w:rsidRPr="00414693" w:rsidRDefault="0056428E" w:rsidP="0056428E">
      <w:pPr>
        <w:rPr>
          <w:b/>
          <w:szCs w:val="22"/>
        </w:rPr>
      </w:pPr>
    </w:p>
    <w:p w14:paraId="342CC191" w14:textId="77777777" w:rsidR="0056428E" w:rsidRPr="00414693" w:rsidRDefault="0056428E" w:rsidP="0056428E">
      <w:pPr>
        <w:rPr>
          <w:b/>
          <w:szCs w:val="22"/>
        </w:rPr>
      </w:pPr>
      <w:r w:rsidRPr="00414693">
        <w:rPr>
          <w:b/>
          <w:szCs w:val="22"/>
        </w:rPr>
        <w:t>NHS Department of Endocrinology</w:t>
      </w:r>
    </w:p>
    <w:p w14:paraId="166347FE" w14:textId="66E374DA" w:rsidR="0056428E" w:rsidRPr="00414693" w:rsidRDefault="0056428E" w:rsidP="0056428E">
      <w:pPr>
        <w:rPr>
          <w:szCs w:val="22"/>
        </w:rPr>
      </w:pPr>
      <w:r w:rsidRPr="00414693">
        <w:rPr>
          <w:szCs w:val="22"/>
        </w:rPr>
        <w:t xml:space="preserve">The Department of Endocrinology provides a cross-city service with most specialised inpatient and outpatient activities taking place on the RHH site and GIM on the NGH site. </w:t>
      </w:r>
      <w:r w:rsidR="004B1B76">
        <w:rPr>
          <w:szCs w:val="22"/>
        </w:rPr>
        <w:t>Endocrine services provide joint MDTs and clinics with endocrine surgery, neurosurgery and oncology</w:t>
      </w:r>
      <w:r w:rsidRPr="00414693">
        <w:rPr>
          <w:szCs w:val="22"/>
        </w:rPr>
        <w:t xml:space="preserve"> and this innovative structure allows excellent communication between </w:t>
      </w:r>
      <w:r w:rsidR="00435EA5">
        <w:rPr>
          <w:szCs w:val="22"/>
        </w:rPr>
        <w:t>specialties</w:t>
      </w:r>
      <w:r w:rsidRPr="00414693">
        <w:rPr>
          <w:szCs w:val="22"/>
        </w:rPr>
        <w:t xml:space="preserve"> and Endocrinologists.  The unit also has a day case investigation ward staffed by 2.5 Specialist Nurses and supported by </w:t>
      </w:r>
      <w:r w:rsidR="004B1B76">
        <w:rPr>
          <w:szCs w:val="22"/>
        </w:rPr>
        <w:t>a</w:t>
      </w:r>
      <w:r w:rsidRPr="00414693">
        <w:rPr>
          <w:szCs w:val="22"/>
        </w:rPr>
        <w:t xml:space="preserve"> research Sister and Clerk. There is a dedicated Endocrine </w:t>
      </w:r>
      <w:proofErr w:type="spellStart"/>
      <w:r w:rsidRPr="00414693">
        <w:rPr>
          <w:szCs w:val="22"/>
        </w:rPr>
        <w:t>SpR</w:t>
      </w:r>
      <w:proofErr w:type="spellEnd"/>
      <w:r w:rsidRPr="00414693">
        <w:rPr>
          <w:szCs w:val="22"/>
        </w:rPr>
        <w:t xml:space="preserve"> who supervises all Endocrine inpatients.</w:t>
      </w:r>
    </w:p>
    <w:p w14:paraId="79CDA9B8" w14:textId="77777777" w:rsidR="0056428E" w:rsidRPr="0056428E" w:rsidRDefault="0056428E" w:rsidP="0056428E">
      <w:pPr>
        <w:spacing w:after="0"/>
        <w:ind w:left="720"/>
        <w:rPr>
          <w:sz w:val="22"/>
          <w:szCs w:val="22"/>
        </w:rPr>
      </w:pPr>
      <w:r w:rsidRPr="0056428E">
        <w:rPr>
          <w:sz w:val="22"/>
          <w:szCs w:val="22"/>
        </w:rPr>
        <w:t>Clinics:</w:t>
      </w:r>
    </w:p>
    <w:p w14:paraId="61F4FEDD" w14:textId="77777777" w:rsidR="0056428E" w:rsidRPr="0056428E" w:rsidRDefault="0056428E" w:rsidP="0056428E">
      <w:pPr>
        <w:numPr>
          <w:ilvl w:val="0"/>
          <w:numId w:val="3"/>
        </w:numPr>
        <w:spacing w:after="0"/>
        <w:ind w:left="1434" w:hanging="357"/>
        <w:rPr>
          <w:sz w:val="22"/>
          <w:szCs w:val="22"/>
        </w:rPr>
      </w:pPr>
      <w:r w:rsidRPr="0056428E">
        <w:rPr>
          <w:sz w:val="22"/>
          <w:szCs w:val="22"/>
        </w:rPr>
        <w:t>Weekly General Endocrine</w:t>
      </w:r>
    </w:p>
    <w:p w14:paraId="0EE24A6A" w14:textId="77777777" w:rsidR="0056428E" w:rsidRPr="0056428E" w:rsidRDefault="0056428E" w:rsidP="0056428E">
      <w:pPr>
        <w:numPr>
          <w:ilvl w:val="0"/>
          <w:numId w:val="3"/>
        </w:numPr>
        <w:spacing w:after="0"/>
        <w:ind w:left="1434" w:hanging="357"/>
        <w:rPr>
          <w:sz w:val="22"/>
          <w:szCs w:val="22"/>
        </w:rPr>
      </w:pPr>
      <w:r w:rsidRPr="0056428E">
        <w:rPr>
          <w:sz w:val="22"/>
          <w:szCs w:val="22"/>
        </w:rPr>
        <w:t>Weekly thyroid</w:t>
      </w:r>
    </w:p>
    <w:p w14:paraId="1A4D8E17"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Obesity</w:t>
      </w:r>
    </w:p>
    <w:p w14:paraId="2C50CA12"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Obstetric (Joint with Obstetricians)</w:t>
      </w:r>
    </w:p>
    <w:p w14:paraId="3264D37B"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Gynae (Joint with Gynaecologist)</w:t>
      </w:r>
    </w:p>
    <w:p w14:paraId="6111DF56"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Pituitary (Joint with Neurosurgeon)</w:t>
      </w:r>
    </w:p>
    <w:p w14:paraId="05B1D54A"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Neuroendocrine tumours</w:t>
      </w:r>
    </w:p>
    <w:p w14:paraId="125032B4"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Late Effects of Cancer (Joint with Paediatricians, Oncology &amp; Fertility)</w:t>
      </w:r>
    </w:p>
    <w:p w14:paraId="29B5ED6C" w14:textId="77777777" w:rsidR="0056428E" w:rsidRPr="0056428E" w:rsidRDefault="0056428E" w:rsidP="0056428E">
      <w:pPr>
        <w:numPr>
          <w:ilvl w:val="0"/>
          <w:numId w:val="3"/>
        </w:numPr>
        <w:spacing w:after="0"/>
        <w:ind w:left="1434" w:hanging="357"/>
        <w:rPr>
          <w:sz w:val="22"/>
          <w:szCs w:val="22"/>
        </w:rPr>
      </w:pPr>
      <w:r w:rsidRPr="0056428E">
        <w:rPr>
          <w:sz w:val="22"/>
          <w:szCs w:val="22"/>
        </w:rPr>
        <w:t>Alternate week Paediatric Transition (Joint with Paediatricians)</w:t>
      </w:r>
    </w:p>
    <w:p w14:paraId="43620D65" w14:textId="77777777" w:rsidR="0056428E" w:rsidRPr="0056428E" w:rsidRDefault="0056428E" w:rsidP="0056428E">
      <w:pPr>
        <w:numPr>
          <w:ilvl w:val="0"/>
          <w:numId w:val="3"/>
        </w:numPr>
        <w:spacing w:after="0"/>
        <w:ind w:left="1434" w:hanging="357"/>
        <w:rPr>
          <w:sz w:val="22"/>
          <w:szCs w:val="22"/>
        </w:rPr>
      </w:pPr>
      <w:r w:rsidRPr="0056428E">
        <w:rPr>
          <w:sz w:val="22"/>
          <w:szCs w:val="22"/>
        </w:rPr>
        <w:t>Monthly Thyroid Cancer</w:t>
      </w:r>
    </w:p>
    <w:p w14:paraId="23A8A845" w14:textId="77777777" w:rsidR="0056428E" w:rsidRPr="0056428E" w:rsidRDefault="0056428E" w:rsidP="0056428E">
      <w:pPr>
        <w:numPr>
          <w:ilvl w:val="0"/>
          <w:numId w:val="3"/>
        </w:numPr>
        <w:spacing w:after="0"/>
        <w:ind w:left="1434" w:hanging="357"/>
        <w:rPr>
          <w:sz w:val="22"/>
          <w:szCs w:val="22"/>
        </w:rPr>
      </w:pPr>
      <w:r w:rsidRPr="0056428E">
        <w:rPr>
          <w:sz w:val="22"/>
          <w:szCs w:val="22"/>
        </w:rPr>
        <w:t>Monthly MEN</w:t>
      </w:r>
    </w:p>
    <w:p w14:paraId="184C2AF9" w14:textId="77777777" w:rsidR="0056428E" w:rsidRPr="0056428E" w:rsidRDefault="0056428E" w:rsidP="0056428E">
      <w:pPr>
        <w:spacing w:after="0"/>
        <w:rPr>
          <w:sz w:val="22"/>
          <w:szCs w:val="22"/>
        </w:rPr>
      </w:pPr>
    </w:p>
    <w:p w14:paraId="3D194602" w14:textId="77777777" w:rsidR="0056428E" w:rsidRPr="0056428E" w:rsidRDefault="0056428E" w:rsidP="0056428E">
      <w:pPr>
        <w:spacing w:after="0"/>
        <w:ind w:left="720"/>
        <w:rPr>
          <w:sz w:val="22"/>
          <w:szCs w:val="22"/>
        </w:rPr>
      </w:pPr>
      <w:r w:rsidRPr="0056428E">
        <w:rPr>
          <w:sz w:val="22"/>
          <w:szCs w:val="22"/>
        </w:rPr>
        <w:t>MDTs:</w:t>
      </w:r>
    </w:p>
    <w:p w14:paraId="0D9F935F" w14:textId="77777777" w:rsidR="0056428E" w:rsidRPr="0056428E" w:rsidRDefault="0056428E" w:rsidP="0056428E">
      <w:pPr>
        <w:numPr>
          <w:ilvl w:val="0"/>
          <w:numId w:val="4"/>
        </w:numPr>
        <w:spacing w:before="80" w:after="0"/>
        <w:rPr>
          <w:sz w:val="22"/>
          <w:szCs w:val="22"/>
        </w:rPr>
      </w:pPr>
      <w:r w:rsidRPr="0056428E">
        <w:rPr>
          <w:sz w:val="22"/>
          <w:szCs w:val="22"/>
        </w:rPr>
        <w:t>Weekly Endocrine</w:t>
      </w:r>
    </w:p>
    <w:p w14:paraId="3DE5526B" w14:textId="71C1AA70" w:rsidR="0056428E" w:rsidRDefault="004B1B76" w:rsidP="0056428E">
      <w:pPr>
        <w:numPr>
          <w:ilvl w:val="0"/>
          <w:numId w:val="4"/>
        </w:numPr>
        <w:spacing w:before="80" w:after="0"/>
        <w:rPr>
          <w:sz w:val="22"/>
          <w:szCs w:val="22"/>
        </w:rPr>
      </w:pPr>
      <w:r>
        <w:rPr>
          <w:sz w:val="22"/>
          <w:szCs w:val="22"/>
        </w:rPr>
        <w:t>Bi-weekly</w:t>
      </w:r>
      <w:r w:rsidR="0056428E" w:rsidRPr="0056428E">
        <w:rPr>
          <w:sz w:val="22"/>
          <w:szCs w:val="22"/>
        </w:rPr>
        <w:t xml:space="preserve"> Pituitary</w:t>
      </w:r>
    </w:p>
    <w:p w14:paraId="6FF6A60B" w14:textId="6CBF294E" w:rsidR="004B1B76" w:rsidRPr="0056428E" w:rsidRDefault="004B1B76" w:rsidP="0056428E">
      <w:pPr>
        <w:numPr>
          <w:ilvl w:val="0"/>
          <w:numId w:val="4"/>
        </w:numPr>
        <w:spacing w:before="80" w:after="0"/>
        <w:rPr>
          <w:sz w:val="22"/>
          <w:szCs w:val="22"/>
        </w:rPr>
      </w:pPr>
      <w:r>
        <w:rPr>
          <w:sz w:val="22"/>
          <w:szCs w:val="22"/>
        </w:rPr>
        <w:t>Bi-weekly NETs</w:t>
      </w:r>
    </w:p>
    <w:p w14:paraId="2197A179" w14:textId="77777777" w:rsidR="0056428E" w:rsidRPr="0056428E" w:rsidRDefault="0056428E" w:rsidP="0056428E">
      <w:pPr>
        <w:numPr>
          <w:ilvl w:val="0"/>
          <w:numId w:val="4"/>
        </w:numPr>
        <w:spacing w:before="80" w:after="0"/>
        <w:rPr>
          <w:sz w:val="22"/>
          <w:szCs w:val="22"/>
        </w:rPr>
      </w:pPr>
      <w:r w:rsidRPr="0056428E">
        <w:rPr>
          <w:sz w:val="22"/>
          <w:szCs w:val="22"/>
        </w:rPr>
        <w:t>Monthly Academic</w:t>
      </w:r>
    </w:p>
    <w:p w14:paraId="511A6730" w14:textId="77777777" w:rsidR="0056428E" w:rsidRPr="0056428E" w:rsidRDefault="0056428E" w:rsidP="0056428E">
      <w:pPr>
        <w:spacing w:after="0"/>
        <w:rPr>
          <w:sz w:val="22"/>
          <w:szCs w:val="22"/>
        </w:rPr>
      </w:pPr>
    </w:p>
    <w:p w14:paraId="7CF57A2B" w14:textId="77777777" w:rsidR="0056428E" w:rsidRPr="0056428E" w:rsidRDefault="0056428E" w:rsidP="0056428E">
      <w:pPr>
        <w:spacing w:after="0"/>
        <w:ind w:left="720"/>
        <w:rPr>
          <w:sz w:val="22"/>
          <w:szCs w:val="22"/>
        </w:rPr>
      </w:pPr>
      <w:r w:rsidRPr="0056428E">
        <w:rPr>
          <w:sz w:val="22"/>
          <w:szCs w:val="22"/>
        </w:rPr>
        <w:t>Consultant Staff:</w:t>
      </w:r>
    </w:p>
    <w:p w14:paraId="6D6A88F7" w14:textId="77777777" w:rsidR="009E7063" w:rsidRPr="0056428E" w:rsidRDefault="009E7063" w:rsidP="009E7063">
      <w:pPr>
        <w:numPr>
          <w:ilvl w:val="0"/>
          <w:numId w:val="5"/>
        </w:numPr>
        <w:spacing w:before="80" w:after="0"/>
        <w:rPr>
          <w:sz w:val="22"/>
          <w:szCs w:val="22"/>
        </w:rPr>
      </w:pPr>
      <w:r w:rsidRPr="0056428E">
        <w:rPr>
          <w:sz w:val="22"/>
          <w:szCs w:val="22"/>
        </w:rPr>
        <w:t>Dr William Bennet</w:t>
      </w:r>
    </w:p>
    <w:p w14:paraId="2B1555C1" w14:textId="77777777" w:rsidR="009E7063" w:rsidRPr="0056428E" w:rsidRDefault="009E7063" w:rsidP="009E7063">
      <w:pPr>
        <w:numPr>
          <w:ilvl w:val="0"/>
          <w:numId w:val="5"/>
        </w:numPr>
        <w:spacing w:before="80" w:after="0"/>
        <w:rPr>
          <w:sz w:val="22"/>
          <w:szCs w:val="22"/>
        </w:rPr>
      </w:pPr>
      <w:r w:rsidRPr="0056428E">
        <w:rPr>
          <w:sz w:val="22"/>
          <w:szCs w:val="22"/>
        </w:rPr>
        <w:t xml:space="preserve">Dr Amit </w:t>
      </w:r>
      <w:proofErr w:type="spellStart"/>
      <w:r w:rsidRPr="0056428E">
        <w:rPr>
          <w:sz w:val="22"/>
          <w:szCs w:val="22"/>
        </w:rPr>
        <w:t>Allahabadia</w:t>
      </w:r>
      <w:proofErr w:type="spellEnd"/>
    </w:p>
    <w:p w14:paraId="6C87A7D9" w14:textId="77777777" w:rsidR="009E7063" w:rsidRPr="0056428E" w:rsidRDefault="009E7063" w:rsidP="009E7063">
      <w:pPr>
        <w:numPr>
          <w:ilvl w:val="0"/>
          <w:numId w:val="5"/>
        </w:numPr>
        <w:spacing w:before="80" w:after="0"/>
        <w:rPr>
          <w:sz w:val="22"/>
          <w:szCs w:val="22"/>
        </w:rPr>
      </w:pPr>
      <w:r>
        <w:rPr>
          <w:sz w:val="22"/>
          <w:szCs w:val="22"/>
        </w:rPr>
        <w:t>Professor</w:t>
      </w:r>
      <w:r w:rsidRPr="0056428E">
        <w:rPr>
          <w:sz w:val="22"/>
          <w:szCs w:val="22"/>
        </w:rPr>
        <w:t xml:space="preserve"> John Newell-Price</w:t>
      </w:r>
    </w:p>
    <w:p w14:paraId="31F1BD4A" w14:textId="77777777" w:rsidR="009E7063" w:rsidRDefault="009E7063" w:rsidP="009E7063">
      <w:pPr>
        <w:numPr>
          <w:ilvl w:val="0"/>
          <w:numId w:val="5"/>
        </w:numPr>
        <w:spacing w:before="80" w:after="0"/>
        <w:rPr>
          <w:sz w:val="22"/>
          <w:szCs w:val="22"/>
        </w:rPr>
      </w:pPr>
      <w:r>
        <w:rPr>
          <w:sz w:val="22"/>
          <w:szCs w:val="22"/>
        </w:rPr>
        <w:t xml:space="preserve">Dr Miguel </w:t>
      </w:r>
      <w:proofErr w:type="spellStart"/>
      <w:r>
        <w:rPr>
          <w:sz w:val="22"/>
          <w:szCs w:val="22"/>
        </w:rPr>
        <w:t>DeBono</w:t>
      </w:r>
      <w:proofErr w:type="spellEnd"/>
    </w:p>
    <w:p w14:paraId="21F7A08B" w14:textId="77777777" w:rsidR="009E7063" w:rsidRDefault="009E7063" w:rsidP="009E7063">
      <w:pPr>
        <w:numPr>
          <w:ilvl w:val="0"/>
          <w:numId w:val="5"/>
        </w:numPr>
        <w:spacing w:before="80" w:after="0"/>
        <w:rPr>
          <w:sz w:val="22"/>
          <w:szCs w:val="22"/>
        </w:rPr>
      </w:pPr>
      <w:r>
        <w:rPr>
          <w:sz w:val="22"/>
          <w:szCs w:val="22"/>
        </w:rPr>
        <w:t>Dr Alia Munir</w:t>
      </w:r>
    </w:p>
    <w:p w14:paraId="32AF476A" w14:textId="77777777" w:rsidR="0056428E" w:rsidRPr="00414693" w:rsidRDefault="0056428E" w:rsidP="0056428E">
      <w:pPr>
        <w:spacing w:before="80"/>
        <w:rPr>
          <w:szCs w:val="22"/>
        </w:rPr>
      </w:pPr>
    </w:p>
    <w:p w14:paraId="1E29DC72" w14:textId="77777777" w:rsidR="007202F4" w:rsidRDefault="007202F4" w:rsidP="0056428E">
      <w:pPr>
        <w:rPr>
          <w:b/>
          <w:szCs w:val="22"/>
        </w:rPr>
      </w:pPr>
    </w:p>
    <w:p w14:paraId="75B8B2D6" w14:textId="77777777" w:rsidR="0005137D" w:rsidRPr="0005137D" w:rsidRDefault="0005137D" w:rsidP="0005137D">
      <w:pPr>
        <w:rPr>
          <w:b/>
          <w:szCs w:val="22"/>
        </w:rPr>
      </w:pPr>
      <w:proofErr w:type="spellStart"/>
      <w:r w:rsidRPr="0005137D">
        <w:rPr>
          <w:b/>
          <w:szCs w:val="22"/>
        </w:rPr>
        <w:t>Mellanby</w:t>
      </w:r>
      <w:proofErr w:type="spellEnd"/>
      <w:r w:rsidRPr="0005137D">
        <w:rPr>
          <w:b/>
          <w:szCs w:val="22"/>
        </w:rPr>
        <w:t xml:space="preserve"> Centre for Bone Research</w:t>
      </w:r>
    </w:p>
    <w:p w14:paraId="49B1C383" w14:textId="77777777" w:rsidR="0005137D" w:rsidRPr="00E413E5" w:rsidRDefault="0005137D" w:rsidP="0005137D">
      <w:pPr>
        <w:rPr>
          <w:szCs w:val="22"/>
        </w:rPr>
      </w:pPr>
      <w:r w:rsidRPr="00E413E5">
        <w:rPr>
          <w:szCs w:val="22"/>
        </w:rPr>
        <w:lastRenderedPageBreak/>
        <w:t xml:space="preserve">Basic biomedical research within the </w:t>
      </w:r>
      <w:proofErr w:type="spellStart"/>
      <w:r w:rsidRPr="00E413E5">
        <w:rPr>
          <w:szCs w:val="22"/>
        </w:rPr>
        <w:t>Mellanby</w:t>
      </w:r>
      <w:proofErr w:type="spellEnd"/>
      <w:r w:rsidRPr="00E413E5">
        <w:rPr>
          <w:szCs w:val="22"/>
        </w:rPr>
        <w:t xml:space="preserve"> Centre covers all aspects of bone cell biology and is supported by two dedicated core laboratories for bone research and bone analysis.</w:t>
      </w:r>
    </w:p>
    <w:p w14:paraId="43A65786" w14:textId="77777777" w:rsidR="0005137D" w:rsidRPr="00E413E5" w:rsidRDefault="0005137D" w:rsidP="0005137D">
      <w:pPr>
        <w:rPr>
          <w:szCs w:val="22"/>
        </w:rPr>
      </w:pPr>
      <w:r w:rsidRPr="00E413E5">
        <w:rPr>
          <w:szCs w:val="22"/>
        </w:rPr>
        <w:t xml:space="preserve">The laboratories contain the latest automated immunoassay analysers, state of the art high resolution </w:t>
      </w:r>
      <w:proofErr w:type="spellStart"/>
      <w:r w:rsidRPr="00E413E5">
        <w:rPr>
          <w:szCs w:val="22"/>
        </w:rPr>
        <w:t>microCT</w:t>
      </w:r>
      <w:proofErr w:type="spellEnd"/>
      <w:r w:rsidRPr="00E413E5">
        <w:rPr>
          <w:szCs w:val="22"/>
        </w:rPr>
        <w:t xml:space="preserve"> imaging equipment, and the equipment and expertise necessary to undertake quantitative dynamic bone histomorphometry.</w:t>
      </w:r>
    </w:p>
    <w:p w14:paraId="1CBACC54" w14:textId="5F788ED6" w:rsidR="007202F4" w:rsidRDefault="0005137D" w:rsidP="0005137D">
      <w:pPr>
        <w:rPr>
          <w:szCs w:val="22"/>
        </w:rPr>
      </w:pPr>
      <w:r w:rsidRPr="00E413E5">
        <w:rPr>
          <w:szCs w:val="22"/>
        </w:rPr>
        <w:t xml:space="preserve">Clinical research within the </w:t>
      </w:r>
      <w:proofErr w:type="spellStart"/>
      <w:r w:rsidRPr="00E413E5">
        <w:rPr>
          <w:szCs w:val="22"/>
        </w:rPr>
        <w:t>Mellanby</w:t>
      </w:r>
      <w:proofErr w:type="spellEnd"/>
      <w:r w:rsidRPr="00E413E5">
        <w:rPr>
          <w:szCs w:val="22"/>
        </w:rPr>
        <w:t xml:space="preserve"> Centre ranges from skeletal diseases in childhood through to adult and elderly people, and covers both benign and malignant bone disease.</w:t>
      </w:r>
    </w:p>
    <w:p w14:paraId="764E6CA6" w14:textId="77777777" w:rsidR="0005137D" w:rsidRPr="00E413E5" w:rsidRDefault="0005137D" w:rsidP="0005137D">
      <w:pPr>
        <w:rPr>
          <w:szCs w:val="22"/>
        </w:rPr>
      </w:pPr>
    </w:p>
    <w:p w14:paraId="11C2158A" w14:textId="13B57239" w:rsidR="0005137D" w:rsidRDefault="0005137D" w:rsidP="0005137D">
      <w:pPr>
        <w:rPr>
          <w:b/>
          <w:szCs w:val="22"/>
        </w:rPr>
      </w:pPr>
      <w:r w:rsidRPr="0005137D">
        <w:rPr>
          <w:b/>
          <w:szCs w:val="22"/>
        </w:rPr>
        <w:t xml:space="preserve">NHS </w:t>
      </w:r>
      <w:r>
        <w:rPr>
          <w:b/>
          <w:szCs w:val="22"/>
        </w:rPr>
        <w:t>Metabolic Bone Centre</w:t>
      </w:r>
    </w:p>
    <w:p w14:paraId="0333FE67" w14:textId="592B9366" w:rsidR="0005137D" w:rsidRPr="00E413E5" w:rsidRDefault="0005137D" w:rsidP="0005137D">
      <w:pPr>
        <w:rPr>
          <w:szCs w:val="22"/>
        </w:rPr>
      </w:pPr>
      <w:r w:rsidRPr="00E413E5">
        <w:rPr>
          <w:szCs w:val="22"/>
        </w:rPr>
        <w:t xml:space="preserve">The service offers direct-access fracture risk assessment to both general practitioners and hospital consultants, and currently receives approximately 700 referrals per month. There are four DXA scanners within the department and patients have an extended one-stop assessment incorporating vertebral fracture assessment scans, spine radiographs and investigation for underlying causes of osteoporosis. Further management in the metabolic bone clinic is offered for patients with severe osteoporosis in whom initial investigations suggest an underlying metabolic bone problem and for the management of other metabolic bone diseases including Paget’s disease, </w:t>
      </w:r>
      <w:proofErr w:type="spellStart"/>
      <w:r w:rsidRPr="00E413E5">
        <w:rPr>
          <w:szCs w:val="22"/>
        </w:rPr>
        <w:t>osteomalacia</w:t>
      </w:r>
      <w:proofErr w:type="spellEnd"/>
      <w:r w:rsidRPr="00E413E5">
        <w:rPr>
          <w:szCs w:val="22"/>
        </w:rPr>
        <w:t xml:space="preserve">, and parathyroid bone disease. The department is a tertiary referral centre for </w:t>
      </w:r>
      <w:r>
        <w:rPr>
          <w:szCs w:val="22"/>
        </w:rPr>
        <w:t>rare</w:t>
      </w:r>
      <w:r w:rsidRPr="00E413E5">
        <w:rPr>
          <w:szCs w:val="22"/>
        </w:rPr>
        <w:t xml:space="preserve"> metabolic bone disorders such as fibrous dysplasia, osteogenesis im</w:t>
      </w:r>
      <w:r>
        <w:rPr>
          <w:szCs w:val="22"/>
        </w:rPr>
        <w:t xml:space="preserve">perfecta and </w:t>
      </w:r>
      <w:proofErr w:type="spellStart"/>
      <w:r>
        <w:rPr>
          <w:szCs w:val="22"/>
        </w:rPr>
        <w:t>hypophosphataemia</w:t>
      </w:r>
      <w:proofErr w:type="spellEnd"/>
      <w:r>
        <w:rPr>
          <w:szCs w:val="22"/>
        </w:rPr>
        <w:t>.</w:t>
      </w:r>
    </w:p>
    <w:p w14:paraId="03E217BD" w14:textId="2CC1517C" w:rsidR="0005137D" w:rsidRDefault="0005137D" w:rsidP="0005137D">
      <w:pPr>
        <w:rPr>
          <w:szCs w:val="22"/>
        </w:rPr>
      </w:pPr>
      <w:r>
        <w:rPr>
          <w:szCs w:val="22"/>
        </w:rPr>
        <w:t>There are regular MDTs</w:t>
      </w:r>
      <w:r w:rsidRPr="00E413E5">
        <w:rPr>
          <w:szCs w:val="22"/>
        </w:rPr>
        <w:t xml:space="preserve"> </w:t>
      </w:r>
      <w:r>
        <w:rPr>
          <w:szCs w:val="22"/>
        </w:rPr>
        <w:t xml:space="preserve">with </w:t>
      </w:r>
      <w:r w:rsidRPr="00E413E5">
        <w:rPr>
          <w:szCs w:val="22"/>
        </w:rPr>
        <w:t>Endocrinology, Renal Medicine,</w:t>
      </w:r>
      <w:r>
        <w:rPr>
          <w:szCs w:val="22"/>
        </w:rPr>
        <w:t xml:space="preserve"> Clinical Genetics and Cardiology.</w:t>
      </w:r>
      <w:r w:rsidRPr="00E413E5">
        <w:rPr>
          <w:szCs w:val="22"/>
        </w:rPr>
        <w:t xml:space="preserve"> Monthly clinical meetings and x-ray meetings are held within the department.</w:t>
      </w:r>
    </w:p>
    <w:p w14:paraId="77C2A730" w14:textId="77777777" w:rsidR="0005137D" w:rsidRPr="00E413E5" w:rsidRDefault="0005137D" w:rsidP="0005137D">
      <w:pPr>
        <w:rPr>
          <w:szCs w:val="22"/>
        </w:rPr>
      </w:pPr>
    </w:p>
    <w:p w14:paraId="09537FC8" w14:textId="46FAC094" w:rsidR="0056428E" w:rsidRPr="00FD3AA4" w:rsidRDefault="0056428E" w:rsidP="0056428E">
      <w:pPr>
        <w:rPr>
          <w:b/>
          <w:szCs w:val="22"/>
        </w:rPr>
      </w:pPr>
      <w:r w:rsidRPr="00414693">
        <w:rPr>
          <w:b/>
          <w:szCs w:val="22"/>
        </w:rPr>
        <w:t>NHS Department of Diabetes</w:t>
      </w:r>
    </w:p>
    <w:p w14:paraId="00B9116D" w14:textId="05728234" w:rsidR="009E7063" w:rsidRPr="00414693" w:rsidRDefault="009E7063" w:rsidP="009E7063">
      <w:pPr>
        <w:rPr>
          <w:szCs w:val="22"/>
        </w:rPr>
      </w:pPr>
      <w:r w:rsidRPr="00414693">
        <w:rPr>
          <w:szCs w:val="22"/>
        </w:rPr>
        <w:t>The Department of Diabetes provides a comprehensive diabetes service to the population of Sheffield and the surrounding area.</w:t>
      </w:r>
      <w:r>
        <w:rPr>
          <w:szCs w:val="22"/>
        </w:rPr>
        <w:t xml:space="preserve">  Care is provided by 10</w:t>
      </w:r>
      <w:r w:rsidRPr="00414693">
        <w:rPr>
          <w:szCs w:val="22"/>
        </w:rPr>
        <w:t xml:space="preserve"> consultants with a special interest in diabetes who work in both the Northern General and Royal Hallamshire campuses.  They work within a large multi-disciplinary team consisting of 8 diabetes nurse </w:t>
      </w:r>
      <w:r>
        <w:rPr>
          <w:szCs w:val="22"/>
        </w:rPr>
        <w:t>specialists, 3 specialist dietit</w:t>
      </w:r>
      <w:r w:rsidRPr="00414693">
        <w:rPr>
          <w:szCs w:val="22"/>
        </w:rPr>
        <w:t xml:space="preserve">ians and podiatry staff at both hospitals.  General diabetes clinics run at both campuses as do specialist clinics.  There are strong links with diabetes care provided within the community.  Currently, </w:t>
      </w:r>
      <w:r>
        <w:rPr>
          <w:szCs w:val="22"/>
        </w:rPr>
        <w:t>two</w:t>
      </w:r>
      <w:r w:rsidRPr="00414693">
        <w:rPr>
          <w:szCs w:val="22"/>
        </w:rPr>
        <w:t xml:space="preserve"> of the consultants regularly visit General Practices within the city within a programme designed to build expertise and confidence among primary care teams providing enhanced diabetes services.  The diabetes service attracts tertiary referrals in the areas of autonomic and painful peripheral neuropathy, hypoglycaemia unawareness and pump therapy.  The unit was one of the original secondary centres developing the self-management education DAFNE intervention in Type 1 diabetes and continues to train adults both from Sheffield and surrounding areas.  Members of the team </w:t>
      </w:r>
      <w:r w:rsidR="00FD12D2">
        <w:rPr>
          <w:szCs w:val="22"/>
        </w:rPr>
        <w:t>were</w:t>
      </w:r>
      <w:r w:rsidR="00EE3530">
        <w:rPr>
          <w:szCs w:val="22"/>
        </w:rPr>
        <w:t xml:space="preserve"> </w:t>
      </w:r>
      <w:r w:rsidRPr="00414693">
        <w:rPr>
          <w:szCs w:val="22"/>
        </w:rPr>
        <w:t xml:space="preserve">also involved in developing the DESMOND type 2 self-management intervention which </w:t>
      </w:r>
      <w:r w:rsidR="00FD12D2">
        <w:rPr>
          <w:szCs w:val="22"/>
        </w:rPr>
        <w:t>has been</w:t>
      </w:r>
      <w:r w:rsidRPr="00414693">
        <w:rPr>
          <w:szCs w:val="22"/>
        </w:rPr>
        <w:t xml:space="preserve"> rolled out to the community.  </w:t>
      </w:r>
    </w:p>
    <w:p w14:paraId="56DE382C" w14:textId="77777777" w:rsidR="009E7063" w:rsidRPr="00414693" w:rsidRDefault="009E7063" w:rsidP="009E7063">
      <w:pPr>
        <w:rPr>
          <w:szCs w:val="22"/>
        </w:rPr>
      </w:pPr>
    </w:p>
    <w:p w14:paraId="4AB118FD" w14:textId="77777777" w:rsidR="00E413E5" w:rsidRDefault="00E413E5" w:rsidP="009E7063">
      <w:pPr>
        <w:rPr>
          <w:b/>
          <w:szCs w:val="22"/>
        </w:rPr>
      </w:pPr>
    </w:p>
    <w:p w14:paraId="261DC4F5" w14:textId="5B97422C" w:rsidR="009E7063" w:rsidRPr="00414693" w:rsidRDefault="009E7063" w:rsidP="009E7063">
      <w:pPr>
        <w:rPr>
          <w:b/>
          <w:szCs w:val="22"/>
        </w:rPr>
      </w:pPr>
      <w:r w:rsidRPr="00414693">
        <w:rPr>
          <w:b/>
          <w:szCs w:val="22"/>
        </w:rPr>
        <w:t>Specialist clinics include:</w:t>
      </w:r>
    </w:p>
    <w:p w14:paraId="5F19A931" w14:textId="77777777" w:rsidR="009E7063" w:rsidRPr="00414693" w:rsidRDefault="009E7063" w:rsidP="009E7063">
      <w:pPr>
        <w:rPr>
          <w:szCs w:val="22"/>
        </w:rPr>
      </w:pPr>
      <w:r w:rsidRPr="00414693">
        <w:rPr>
          <w:szCs w:val="22"/>
        </w:rPr>
        <w:lastRenderedPageBreak/>
        <w:t>Weekly pregnancy clinic (RHH)</w:t>
      </w:r>
    </w:p>
    <w:p w14:paraId="767CB3DC" w14:textId="77777777" w:rsidR="009E7063" w:rsidRPr="00414693" w:rsidRDefault="009E7063" w:rsidP="009E7063">
      <w:pPr>
        <w:rPr>
          <w:szCs w:val="22"/>
        </w:rPr>
      </w:pPr>
      <w:r w:rsidRPr="00414693">
        <w:rPr>
          <w:szCs w:val="22"/>
        </w:rPr>
        <w:t>Fortnightly renal clinic (NGH)</w:t>
      </w:r>
    </w:p>
    <w:p w14:paraId="290CF0D1" w14:textId="5705FE2C" w:rsidR="009E7063" w:rsidRPr="00414693" w:rsidRDefault="002C2AA8" w:rsidP="009E7063">
      <w:pPr>
        <w:rPr>
          <w:szCs w:val="22"/>
        </w:rPr>
      </w:pPr>
      <w:r>
        <w:rPr>
          <w:szCs w:val="22"/>
        </w:rPr>
        <w:t>Fortnightly</w:t>
      </w:r>
      <w:r w:rsidR="009E7063" w:rsidRPr="00414693">
        <w:rPr>
          <w:szCs w:val="22"/>
        </w:rPr>
        <w:t xml:space="preserve"> adolesc</w:t>
      </w:r>
      <w:r w:rsidR="009E7063">
        <w:rPr>
          <w:szCs w:val="22"/>
        </w:rPr>
        <w:t>ent clinics (NGH</w:t>
      </w:r>
      <w:r w:rsidR="009E7063" w:rsidRPr="00414693">
        <w:rPr>
          <w:szCs w:val="22"/>
        </w:rPr>
        <w:t>)</w:t>
      </w:r>
    </w:p>
    <w:p w14:paraId="707F38FF" w14:textId="77777777" w:rsidR="009E7063" w:rsidRPr="00414693" w:rsidRDefault="009E7063" w:rsidP="009E7063">
      <w:pPr>
        <w:rPr>
          <w:szCs w:val="22"/>
        </w:rPr>
      </w:pPr>
      <w:r w:rsidRPr="00414693">
        <w:rPr>
          <w:szCs w:val="22"/>
        </w:rPr>
        <w:t>Two monthly DAFNE review clinics (NGH and RHH)</w:t>
      </w:r>
    </w:p>
    <w:p w14:paraId="5BBA7BE1" w14:textId="77777777" w:rsidR="009E7063" w:rsidRPr="00414693" w:rsidRDefault="009E7063" w:rsidP="009E7063">
      <w:pPr>
        <w:rPr>
          <w:szCs w:val="22"/>
        </w:rPr>
      </w:pPr>
      <w:r w:rsidRPr="00414693">
        <w:rPr>
          <w:szCs w:val="22"/>
        </w:rPr>
        <w:t>Weekly foot clinics (NGH and RHH)</w:t>
      </w:r>
    </w:p>
    <w:p w14:paraId="1C2F60A6" w14:textId="77777777" w:rsidR="009E7063" w:rsidRPr="00414693" w:rsidRDefault="009E7063" w:rsidP="009E7063">
      <w:pPr>
        <w:rPr>
          <w:szCs w:val="22"/>
        </w:rPr>
      </w:pPr>
    </w:p>
    <w:p w14:paraId="609B8816" w14:textId="77777777" w:rsidR="009E7063" w:rsidRPr="00FD3AA4" w:rsidRDefault="009E7063" w:rsidP="009E7063">
      <w:pPr>
        <w:rPr>
          <w:szCs w:val="22"/>
          <w:u w:val="single"/>
        </w:rPr>
      </w:pPr>
      <w:r w:rsidRPr="00414693">
        <w:rPr>
          <w:szCs w:val="22"/>
          <w:u w:val="single"/>
        </w:rPr>
        <w:t>Consultant Staff</w:t>
      </w:r>
    </w:p>
    <w:p w14:paraId="0039DCA3" w14:textId="71E5D85B" w:rsidR="002C2AA8" w:rsidRDefault="002C2AA8" w:rsidP="009E7063">
      <w:pPr>
        <w:numPr>
          <w:ilvl w:val="0"/>
          <w:numId w:val="5"/>
        </w:numPr>
        <w:tabs>
          <w:tab w:val="clear" w:pos="1440"/>
        </w:tabs>
        <w:spacing w:after="0"/>
        <w:ind w:left="709" w:hanging="283"/>
        <w:rPr>
          <w:szCs w:val="22"/>
        </w:rPr>
      </w:pPr>
      <w:r>
        <w:rPr>
          <w:szCs w:val="22"/>
        </w:rPr>
        <w:t>Dr Leanne Hunt</w:t>
      </w:r>
    </w:p>
    <w:p w14:paraId="774BA574"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Professor Simon Heller</w:t>
      </w:r>
    </w:p>
    <w:p w14:paraId="2C174A0E"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 xml:space="preserve">Dr Rajiv </w:t>
      </w:r>
      <w:proofErr w:type="spellStart"/>
      <w:r w:rsidRPr="00414693">
        <w:rPr>
          <w:szCs w:val="22"/>
        </w:rPr>
        <w:t>Ghandi</w:t>
      </w:r>
      <w:proofErr w:type="spellEnd"/>
    </w:p>
    <w:p w14:paraId="1480B8C1"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Dr Adrian Scott</w:t>
      </w:r>
    </w:p>
    <w:p w14:paraId="293C8A66"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Dr Soon Song</w:t>
      </w:r>
    </w:p>
    <w:p w14:paraId="12962D12"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Professor Solomon Tesfaye</w:t>
      </w:r>
    </w:p>
    <w:p w14:paraId="264BBFFE" w14:textId="77777777" w:rsidR="009E7063" w:rsidRPr="00414693" w:rsidRDefault="009E7063" w:rsidP="009E7063">
      <w:pPr>
        <w:numPr>
          <w:ilvl w:val="0"/>
          <w:numId w:val="5"/>
        </w:numPr>
        <w:tabs>
          <w:tab w:val="clear" w:pos="1440"/>
        </w:tabs>
        <w:spacing w:after="0"/>
        <w:ind w:left="709" w:hanging="283"/>
        <w:rPr>
          <w:szCs w:val="22"/>
        </w:rPr>
      </w:pPr>
      <w:r w:rsidRPr="00414693">
        <w:rPr>
          <w:szCs w:val="22"/>
        </w:rPr>
        <w:t xml:space="preserve">Dr Dinesh </w:t>
      </w:r>
      <w:proofErr w:type="spellStart"/>
      <w:r w:rsidRPr="00414693">
        <w:rPr>
          <w:szCs w:val="22"/>
        </w:rPr>
        <w:t>Selvarajah</w:t>
      </w:r>
      <w:proofErr w:type="spellEnd"/>
    </w:p>
    <w:p w14:paraId="43112C72" w14:textId="77777777" w:rsidR="009E7063" w:rsidRDefault="009E7063" w:rsidP="009E7063">
      <w:pPr>
        <w:numPr>
          <w:ilvl w:val="0"/>
          <w:numId w:val="5"/>
        </w:numPr>
        <w:tabs>
          <w:tab w:val="clear" w:pos="1440"/>
        </w:tabs>
        <w:spacing w:after="0"/>
        <w:ind w:left="709" w:hanging="283"/>
        <w:rPr>
          <w:szCs w:val="22"/>
        </w:rPr>
      </w:pPr>
      <w:r w:rsidRPr="00414693">
        <w:rPr>
          <w:szCs w:val="22"/>
        </w:rPr>
        <w:t>Dr Jackie Elliott</w:t>
      </w:r>
    </w:p>
    <w:p w14:paraId="04E2DB99" w14:textId="1E27722E" w:rsidR="009E7063" w:rsidRDefault="009E7063" w:rsidP="009E7063">
      <w:pPr>
        <w:numPr>
          <w:ilvl w:val="0"/>
          <w:numId w:val="5"/>
        </w:numPr>
        <w:tabs>
          <w:tab w:val="clear" w:pos="1440"/>
        </w:tabs>
        <w:spacing w:after="0"/>
        <w:ind w:left="709" w:hanging="283"/>
        <w:rPr>
          <w:szCs w:val="22"/>
        </w:rPr>
      </w:pPr>
      <w:r>
        <w:rPr>
          <w:szCs w:val="22"/>
        </w:rPr>
        <w:t>Dr Marni Greig</w:t>
      </w:r>
    </w:p>
    <w:p w14:paraId="6A5403D5" w14:textId="7562055E" w:rsidR="00FD12D2" w:rsidRPr="00414693" w:rsidRDefault="00FD12D2" w:rsidP="009E7063">
      <w:pPr>
        <w:numPr>
          <w:ilvl w:val="0"/>
          <w:numId w:val="5"/>
        </w:numPr>
        <w:tabs>
          <w:tab w:val="clear" w:pos="1440"/>
        </w:tabs>
        <w:spacing w:after="0"/>
        <w:ind w:left="709" w:hanging="283"/>
        <w:rPr>
          <w:szCs w:val="22"/>
        </w:rPr>
      </w:pPr>
      <w:r>
        <w:rPr>
          <w:szCs w:val="22"/>
        </w:rPr>
        <w:t>Dr Emma Walkinshaw</w:t>
      </w:r>
    </w:p>
    <w:p w14:paraId="2D4E29FB" w14:textId="77777777" w:rsidR="00336B8B" w:rsidRPr="007A3D31" w:rsidRDefault="00336B8B" w:rsidP="00336B8B">
      <w:pPr>
        <w:rPr>
          <w:szCs w:val="22"/>
        </w:rPr>
      </w:pPr>
    </w:p>
    <w:p w14:paraId="2AAD5C19"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57B303B9" w14:textId="77777777" w:rsidR="004E2601" w:rsidRPr="004E2601" w:rsidRDefault="0056428E" w:rsidP="004E2601">
      <w:pPr>
        <w:widowControl w:val="0"/>
        <w:jc w:val="left"/>
        <w:rPr>
          <w:bCs/>
          <w:szCs w:val="22"/>
        </w:rPr>
      </w:pPr>
      <w:r w:rsidRPr="00414693">
        <w:rPr>
          <w:bCs/>
          <w:szCs w:val="22"/>
        </w:rPr>
        <w:t>Will be based on a block release system to allow dedicated protected time away from clinica</w:t>
      </w:r>
      <w:r w:rsidR="004E2601">
        <w:rPr>
          <w:bCs/>
          <w:szCs w:val="22"/>
        </w:rPr>
        <w:t>l duties for academic research.</w:t>
      </w:r>
      <w:r w:rsidR="004E2601">
        <w:rPr>
          <w:bCs/>
          <w:szCs w:val="22"/>
        </w:rPr>
        <w:br/>
      </w:r>
    </w:p>
    <w:p w14:paraId="09A2A57B" w14:textId="77777777" w:rsidR="001446D6" w:rsidRDefault="00336B8B" w:rsidP="001446D6">
      <w:pPr>
        <w:pStyle w:val="Heading2"/>
      </w:pPr>
      <w:r w:rsidRPr="007A3D31">
        <w:t>Academic Clinical Fellowship Training Programme: Research Component</w:t>
      </w:r>
      <w:r w:rsidR="004E6FE9">
        <w:t xml:space="preserve"> </w:t>
      </w:r>
      <w:r w:rsidR="004E6FE9" w:rsidRPr="004E6FE9">
        <w:rPr>
          <w:b w:val="0"/>
          <w:sz w:val="18"/>
          <w:szCs w:val="18"/>
        </w:rPr>
        <w:t>(min 250 words)</w:t>
      </w:r>
    </w:p>
    <w:p w14:paraId="127FBDB5" w14:textId="7F6E0E2B" w:rsidR="00D40254" w:rsidRDefault="0056428E" w:rsidP="00D40254">
      <w:pPr>
        <w:pStyle w:val="Header"/>
        <w:rPr>
          <w:noProof/>
          <w:szCs w:val="22"/>
        </w:rPr>
      </w:pPr>
      <w:r w:rsidRPr="00414693">
        <w:rPr>
          <w:noProof/>
          <w:szCs w:val="22"/>
        </w:rPr>
        <w:t xml:space="preserve">The clinical programme is designed to provide training from </w:t>
      </w:r>
      <w:r w:rsidR="00613DBA" w:rsidRPr="00823190">
        <w:rPr>
          <w:noProof/>
          <w:szCs w:val="22"/>
        </w:rPr>
        <w:t xml:space="preserve">ST1 or </w:t>
      </w:r>
      <w:r w:rsidRPr="00823190">
        <w:rPr>
          <w:noProof/>
          <w:szCs w:val="22"/>
        </w:rPr>
        <w:t>ST3</w:t>
      </w:r>
      <w:r w:rsidRPr="00414693">
        <w:rPr>
          <w:noProof/>
          <w:szCs w:val="22"/>
        </w:rPr>
        <w:t xml:space="preserve"> level for a period of 3 years.</w:t>
      </w:r>
      <w:r w:rsidR="00613DBA">
        <w:rPr>
          <w:noProof/>
          <w:szCs w:val="22"/>
        </w:rPr>
        <w:t xml:space="preserve"> </w:t>
      </w:r>
      <w:r w:rsidR="00E413E5">
        <w:rPr>
          <w:noProof/>
          <w:szCs w:val="22"/>
        </w:rPr>
        <w:t xml:space="preserve"> It will also include training in General Internal Medicine. </w:t>
      </w:r>
    </w:p>
    <w:p w14:paraId="3A886B89" w14:textId="77777777" w:rsidR="00D40254" w:rsidRDefault="00D40254" w:rsidP="00D40254">
      <w:pPr>
        <w:pStyle w:val="Header"/>
        <w:rPr>
          <w:noProof/>
          <w:szCs w:val="22"/>
        </w:rPr>
      </w:pPr>
    </w:p>
    <w:p w14:paraId="5217D4F8" w14:textId="52A09FE3" w:rsidR="00613DBA" w:rsidRDefault="0056428E" w:rsidP="0056428E">
      <w:pPr>
        <w:rPr>
          <w:noProof/>
          <w:szCs w:val="22"/>
        </w:rPr>
      </w:pPr>
      <w:r w:rsidRPr="00414693">
        <w:rPr>
          <w:noProof/>
          <w:szCs w:val="22"/>
        </w:rPr>
        <w:t>The successful candidate will undertake specialist training in endocrinology and diabetes as part of the STR rotation, with experience of both district and teaching h</w:t>
      </w:r>
      <w:r w:rsidR="00613DBA">
        <w:rPr>
          <w:noProof/>
          <w:szCs w:val="22"/>
        </w:rPr>
        <w:t>ospitals and of acute medicine.</w:t>
      </w:r>
    </w:p>
    <w:p w14:paraId="3FB307EC" w14:textId="72AC2BC3" w:rsidR="0056428E" w:rsidRPr="00414693" w:rsidRDefault="0056428E" w:rsidP="0056428E">
      <w:pPr>
        <w:rPr>
          <w:noProof/>
          <w:szCs w:val="22"/>
        </w:rPr>
      </w:pPr>
      <w:r w:rsidRPr="00414693">
        <w:rPr>
          <w:noProof/>
          <w:szCs w:val="22"/>
        </w:rPr>
        <w:t>In addition, they will be attached for 9 months in total (over the three years) to an academic department, obtaining research experience and preparing preliminary data upon which to base a fellowship application.</w:t>
      </w:r>
    </w:p>
    <w:p w14:paraId="5243B0F7" w14:textId="77777777" w:rsidR="0056428E" w:rsidRPr="00414693" w:rsidRDefault="0056428E" w:rsidP="0056428E">
      <w:pPr>
        <w:rPr>
          <w:b/>
          <w:szCs w:val="22"/>
        </w:rPr>
      </w:pPr>
    </w:p>
    <w:p w14:paraId="09E8D178" w14:textId="77777777" w:rsidR="0056428E" w:rsidRPr="00414693" w:rsidRDefault="0056428E" w:rsidP="0056428E">
      <w:pPr>
        <w:rPr>
          <w:b/>
          <w:noProof/>
          <w:szCs w:val="22"/>
        </w:rPr>
      </w:pPr>
      <w:r w:rsidRPr="00414693">
        <w:rPr>
          <w:b/>
          <w:noProof/>
          <w:szCs w:val="22"/>
        </w:rPr>
        <w:t>Objectives of the Training Programme:</w:t>
      </w:r>
    </w:p>
    <w:p w14:paraId="3726A201" w14:textId="4E7CCE0A" w:rsidR="008F2991" w:rsidRPr="000F7E5E" w:rsidRDefault="0056428E" w:rsidP="000F7E5E">
      <w:pPr>
        <w:ind w:left="180" w:hanging="180"/>
        <w:rPr>
          <w:noProof/>
          <w:szCs w:val="22"/>
        </w:rPr>
      </w:pPr>
      <w:r w:rsidRPr="00414693">
        <w:rPr>
          <w:noProof/>
          <w:szCs w:val="22"/>
        </w:rPr>
        <w:t>1.To obtain core competencies in general internal medicine, endocrinology and diabetes.</w:t>
      </w:r>
      <w:r w:rsidR="00613DBA">
        <w:rPr>
          <w:noProof/>
          <w:szCs w:val="22"/>
        </w:rPr>
        <w:t xml:space="preserve">  </w:t>
      </w:r>
    </w:p>
    <w:p w14:paraId="027DA8E9" w14:textId="5FA9EF36" w:rsidR="00612E4E" w:rsidRPr="00553ABD" w:rsidRDefault="00612E4E" w:rsidP="00612E4E">
      <w:pPr>
        <w:pStyle w:val="Header"/>
        <w:rPr>
          <w:rFonts w:cs="Arial"/>
        </w:rPr>
      </w:pPr>
      <w:r w:rsidRPr="00823190">
        <w:rPr>
          <w:rFonts w:cs="Arial"/>
        </w:rPr>
        <w:t xml:space="preserve">All trainees will enrol and use the e-portfolio and training is centred around completion of the JRCPTB Core Curriculum. </w:t>
      </w:r>
      <w:r w:rsidR="00DD12EF" w:rsidRPr="00823190">
        <w:rPr>
          <w:rFonts w:cs="Arial"/>
        </w:rPr>
        <w:t>This will be assessed at the end of each training year (ST1 and ST2) through the ARCP process using the JRCPTB ARCP Decision Aid</w:t>
      </w:r>
      <w:r w:rsidR="000F7E5E">
        <w:rPr>
          <w:rFonts w:cs="Arial"/>
        </w:rPr>
        <w:t xml:space="preserve">.  </w:t>
      </w:r>
      <w:r w:rsidRPr="00823190">
        <w:rPr>
          <w:rFonts w:cs="Arial"/>
        </w:rPr>
        <w:t xml:space="preserve">Training records will be kept </w:t>
      </w:r>
      <w:r w:rsidR="00553ABD" w:rsidRPr="00823190">
        <w:rPr>
          <w:rFonts w:cs="Arial"/>
        </w:rPr>
        <w:t xml:space="preserve">via the e-portfolio. </w:t>
      </w:r>
      <w:r w:rsidRPr="00823190">
        <w:rPr>
          <w:rFonts w:cs="Arial"/>
        </w:rPr>
        <w:t>An educational supervisor will be appointed for each year of the programme</w:t>
      </w:r>
      <w:r w:rsidR="00DD12EF" w:rsidRPr="00823190">
        <w:rPr>
          <w:rFonts w:cs="Arial"/>
        </w:rPr>
        <w:t xml:space="preserve"> and each trainee will have regular </w:t>
      </w:r>
      <w:r w:rsidR="00DD12EF" w:rsidRPr="00823190">
        <w:rPr>
          <w:rFonts w:cs="Arial"/>
        </w:rPr>
        <w:lastRenderedPageBreak/>
        <w:t>appraisals with the</w:t>
      </w:r>
      <w:r w:rsidR="00A56CE6" w:rsidRPr="00823190">
        <w:rPr>
          <w:rFonts w:cs="Arial"/>
        </w:rPr>
        <w:t>ir</w:t>
      </w:r>
      <w:r w:rsidR="00DD12EF" w:rsidRPr="00823190">
        <w:rPr>
          <w:rFonts w:cs="Arial"/>
        </w:rPr>
        <w:t xml:space="preserve"> educational supervisor</w:t>
      </w:r>
      <w:r w:rsidRPr="00823190">
        <w:rPr>
          <w:rFonts w:cs="Arial"/>
        </w:rPr>
        <w:t>.</w:t>
      </w:r>
      <w:r w:rsidR="00DD12EF" w:rsidRPr="00823190">
        <w:rPr>
          <w:rFonts w:cs="Arial"/>
        </w:rPr>
        <w:t xml:space="preserve"> Progress within the scheme depends upon satisfactory completion of these</w:t>
      </w:r>
      <w:r w:rsidR="00A56CE6" w:rsidRPr="00823190">
        <w:rPr>
          <w:rFonts w:cs="Arial"/>
        </w:rPr>
        <w:t xml:space="preserve"> and the ARCP</w:t>
      </w:r>
      <w:r w:rsidR="00DD12EF" w:rsidRPr="00823190">
        <w:rPr>
          <w:rFonts w:cs="Arial"/>
        </w:rPr>
        <w:t xml:space="preserve">.  </w:t>
      </w:r>
      <w:r w:rsidR="00087E47">
        <w:rPr>
          <w:rFonts w:cs="Arial"/>
        </w:rPr>
        <w:t xml:space="preserve"> </w:t>
      </w:r>
    </w:p>
    <w:p w14:paraId="7722B635" w14:textId="77777777" w:rsidR="00612E4E" w:rsidRPr="00414693" w:rsidRDefault="00612E4E" w:rsidP="0056428E">
      <w:pPr>
        <w:ind w:left="180" w:hanging="180"/>
        <w:rPr>
          <w:noProof/>
          <w:szCs w:val="22"/>
        </w:rPr>
      </w:pPr>
    </w:p>
    <w:p w14:paraId="1D9E40D3" w14:textId="77777777" w:rsidR="0056428E" w:rsidRPr="00414693" w:rsidRDefault="0056428E" w:rsidP="0056428E">
      <w:pPr>
        <w:ind w:left="180" w:hanging="180"/>
        <w:rPr>
          <w:noProof/>
          <w:szCs w:val="22"/>
        </w:rPr>
      </w:pPr>
      <w:r w:rsidRPr="00414693">
        <w:rPr>
          <w:noProof/>
          <w:szCs w:val="22"/>
        </w:rPr>
        <w:t>2.To obtain exposure to the breadth of research in diabetes/endocrine/metabolic bone medicine.</w:t>
      </w:r>
    </w:p>
    <w:p w14:paraId="5B2999FF" w14:textId="77777777" w:rsidR="0056428E" w:rsidRPr="00414693" w:rsidRDefault="0056428E" w:rsidP="0056428E">
      <w:pPr>
        <w:rPr>
          <w:noProof/>
          <w:szCs w:val="22"/>
        </w:rPr>
      </w:pPr>
      <w:r w:rsidRPr="00414693">
        <w:rPr>
          <w:noProof/>
          <w:szCs w:val="22"/>
        </w:rPr>
        <w:t>3.To undertake a generic programme in research methodology.</w:t>
      </w:r>
    </w:p>
    <w:p w14:paraId="6605A014" w14:textId="77777777" w:rsidR="0056428E" w:rsidRPr="0056428E" w:rsidRDefault="0056428E" w:rsidP="0056428E">
      <w:pPr>
        <w:ind w:left="180" w:hanging="180"/>
        <w:rPr>
          <w:noProof/>
          <w:szCs w:val="22"/>
        </w:rPr>
      </w:pPr>
      <w:r w:rsidRPr="00414693">
        <w:rPr>
          <w:noProof/>
          <w:szCs w:val="22"/>
        </w:rPr>
        <w:t>4.To identify an area of academic and clinical interest upon which to base an application for an e</w:t>
      </w:r>
      <w:r>
        <w:rPr>
          <w:noProof/>
          <w:szCs w:val="22"/>
        </w:rPr>
        <w:t>xternally-funded PhD programme.</w:t>
      </w:r>
    </w:p>
    <w:p w14:paraId="00DB144F" w14:textId="1168B682" w:rsidR="0056428E" w:rsidRDefault="0056428E" w:rsidP="0056428E">
      <w:pPr>
        <w:rPr>
          <w:noProof/>
          <w:szCs w:val="22"/>
        </w:rPr>
      </w:pPr>
      <w:r w:rsidRPr="00414693">
        <w:rPr>
          <w:noProof/>
          <w:szCs w:val="22"/>
        </w:rPr>
        <w:t>This Fellowship Programme will provide clinical training in Diabetes, Endocrinology and Metabolic Bone that is fully integrated with in-depth exposure to endocrine research and a generic research training programme.  The trainee will have the opportunity to develop core skills as a endocrine clinician and, with protected time for research mapped throughout the period of clinical training and 9 months in total of full-time research, will also complete a research training fellowship application.  The timing of the 9 months of the programme devoted to research will vary between candidates but is likely to occur in the second to third year of the fellowship.  The Fellow will be guided in the preparing, completing and interviewing for a Training Fellowship application by the Programme Lead and the Supervisor(s) of the specific research project in conjuction with the Research Placement and Portfolio Mod</w:t>
      </w:r>
      <w:r w:rsidR="00613DBA">
        <w:rPr>
          <w:noProof/>
          <w:szCs w:val="22"/>
        </w:rPr>
        <w:t>ule of the Masters programme.  Modules of t</w:t>
      </w:r>
      <w:r w:rsidRPr="00414693">
        <w:rPr>
          <w:noProof/>
          <w:szCs w:val="22"/>
        </w:rPr>
        <w:t>he Masters programme will also cover generic research training, specifically for the Academic Training Fellows, that will run throughout the Fellowship.  This will provide training in research governance and ethics, statistics, grant writing skills, relevant computer skills including bioinformatics and attachments within the CRF.</w:t>
      </w:r>
    </w:p>
    <w:p w14:paraId="792E4522" w14:textId="7F1F141F" w:rsidR="00E413E5" w:rsidRDefault="00E413E5" w:rsidP="0056428E">
      <w:pPr>
        <w:rPr>
          <w:noProof/>
          <w:szCs w:val="22"/>
        </w:rPr>
      </w:pPr>
    </w:p>
    <w:p w14:paraId="6BA83862" w14:textId="77777777" w:rsidR="0056428E" w:rsidRPr="00414693" w:rsidRDefault="0056428E" w:rsidP="0056428E">
      <w:pPr>
        <w:rPr>
          <w:b/>
          <w:szCs w:val="22"/>
        </w:rPr>
      </w:pPr>
      <w:r w:rsidRPr="00414693">
        <w:rPr>
          <w:b/>
          <w:szCs w:val="22"/>
        </w:rPr>
        <w:t>Relationship between Academic and Clinical Training</w:t>
      </w:r>
    </w:p>
    <w:p w14:paraId="7AF31665" w14:textId="77777777" w:rsidR="0060537C" w:rsidRPr="00823190" w:rsidRDefault="0060537C" w:rsidP="00BC2EA4">
      <w:pPr>
        <w:pStyle w:val="Header"/>
        <w:rPr>
          <w:rFonts w:cs="Arial"/>
          <w:b/>
        </w:rPr>
      </w:pPr>
    </w:p>
    <w:p w14:paraId="1ACFB01A" w14:textId="4F59DF69" w:rsidR="00BC2EA4" w:rsidRDefault="00E2249A" w:rsidP="00BC2EA4">
      <w:pPr>
        <w:pStyle w:val="Header"/>
        <w:rPr>
          <w:rFonts w:cs="Arial"/>
        </w:rPr>
      </w:pPr>
      <w:r w:rsidRPr="000F7E5E">
        <w:rPr>
          <w:bCs/>
          <w:szCs w:val="22"/>
        </w:rPr>
        <w:t>At</w:t>
      </w:r>
      <w:r w:rsidRPr="00823190">
        <w:rPr>
          <w:bCs/>
          <w:szCs w:val="22"/>
        </w:rPr>
        <w:t xml:space="preserve"> all times there will be good access and regular communication with the medical school. </w:t>
      </w:r>
      <w:r w:rsidR="00BC2EA4" w:rsidRPr="00823190">
        <w:rPr>
          <w:rFonts w:cs="Arial"/>
        </w:rPr>
        <w:t>Trainees will participate in the acute on call rota during their clinical placements.</w:t>
      </w:r>
    </w:p>
    <w:p w14:paraId="53F4A089" w14:textId="6ABF9576" w:rsidR="00E413E5" w:rsidRDefault="00E413E5" w:rsidP="00BC2EA4">
      <w:pPr>
        <w:pStyle w:val="Header"/>
        <w:rPr>
          <w:rFonts w:cs="Arial"/>
        </w:rPr>
      </w:pPr>
    </w:p>
    <w:p w14:paraId="6F291962" w14:textId="77777777" w:rsidR="00E413E5" w:rsidRPr="00E413E5" w:rsidRDefault="00E413E5" w:rsidP="00E413E5">
      <w:pPr>
        <w:rPr>
          <w:b/>
          <w:bCs/>
          <w:noProof/>
          <w:szCs w:val="22"/>
        </w:rPr>
      </w:pPr>
      <w:r w:rsidRPr="00E413E5">
        <w:rPr>
          <w:b/>
          <w:bCs/>
          <w:noProof/>
          <w:szCs w:val="22"/>
        </w:rPr>
        <w:t>Internal Medicine Training</w:t>
      </w:r>
    </w:p>
    <w:p w14:paraId="1AA3D92F" w14:textId="6CEA381A" w:rsidR="00BC2EA4" w:rsidRPr="00FD12D2" w:rsidRDefault="00E413E5" w:rsidP="0056428E">
      <w:pPr>
        <w:rPr>
          <w:noProof/>
          <w:szCs w:val="22"/>
        </w:rPr>
      </w:pPr>
      <w:r w:rsidRPr="00E413E5">
        <w:rPr>
          <w:noProof/>
          <w:szCs w:val="22"/>
        </w:rPr>
        <w:t xml:space="preserve">During the Academic Clinical Fellowship, the candidate will spend a total of 12 months, usually configured by subdivision into separate modules, by arrangement with Dr Omar Pirzada, Clinical TPD for IMT. During the clinical training time, there is a standard oncall commitment, complementing full time trainees on a 1:1 basis, but during the research component of the post there is no out of hours on-call commitment.  During the clinical component of the rotation, the ACF will have identical duties and responsibilities to non-academic trainees 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  </w:t>
      </w:r>
    </w:p>
    <w:p w14:paraId="0DFF99D9" w14:textId="4122BE45" w:rsidR="0056428E" w:rsidRPr="00414693" w:rsidRDefault="0056428E" w:rsidP="0056428E">
      <w:pPr>
        <w:rPr>
          <w:noProof/>
          <w:szCs w:val="22"/>
        </w:rPr>
      </w:pPr>
      <w:r w:rsidRPr="00414693">
        <w:rPr>
          <w:noProof/>
          <w:szCs w:val="22"/>
        </w:rPr>
        <w:t>Academic training will be based in the Academic Unit of the Royal Hallamshire Hospital and the Metabolic Bone Unit at the Northern General Hospital with the Endocrine ward base on Q</w:t>
      </w:r>
      <w:r>
        <w:rPr>
          <w:noProof/>
          <w:szCs w:val="22"/>
        </w:rPr>
        <w:t xml:space="preserve"> floor</w:t>
      </w:r>
      <w:r w:rsidR="00FD12D2">
        <w:rPr>
          <w:noProof/>
          <w:szCs w:val="22"/>
        </w:rPr>
        <w:t xml:space="preserve">, the Diabetes Centre at the Northern General </w:t>
      </w:r>
      <w:r w:rsidR="00FD12D2">
        <w:rPr>
          <w:noProof/>
          <w:szCs w:val="22"/>
        </w:rPr>
        <w:lastRenderedPageBreak/>
        <w:t>Hospital</w:t>
      </w:r>
      <w:r>
        <w:rPr>
          <w:noProof/>
          <w:szCs w:val="22"/>
        </w:rPr>
        <w:t xml:space="preserve"> and </w:t>
      </w:r>
      <w:r w:rsidR="00FD12D2">
        <w:rPr>
          <w:noProof/>
          <w:szCs w:val="22"/>
        </w:rPr>
        <w:t>two</w:t>
      </w:r>
      <w:r>
        <w:rPr>
          <w:noProof/>
          <w:szCs w:val="22"/>
        </w:rPr>
        <w:t xml:space="preserve"> CRF</w:t>
      </w:r>
      <w:r w:rsidR="00FD12D2">
        <w:rPr>
          <w:noProof/>
          <w:szCs w:val="22"/>
        </w:rPr>
        <w:t>s</w:t>
      </w:r>
      <w:r>
        <w:rPr>
          <w:noProof/>
          <w:szCs w:val="22"/>
        </w:rPr>
        <w:t xml:space="preserve"> on</w:t>
      </w:r>
      <w:r w:rsidR="00FD12D2">
        <w:rPr>
          <w:noProof/>
          <w:szCs w:val="22"/>
        </w:rPr>
        <w:t>e on</w:t>
      </w:r>
      <w:r>
        <w:rPr>
          <w:noProof/>
          <w:szCs w:val="22"/>
        </w:rPr>
        <w:t xml:space="preserve"> O floor</w:t>
      </w:r>
      <w:r w:rsidR="00FD12D2">
        <w:rPr>
          <w:noProof/>
          <w:szCs w:val="22"/>
        </w:rPr>
        <w:t xml:space="preserve"> at RHH and the other at the Northern General Hospital</w:t>
      </w:r>
      <w:r>
        <w:rPr>
          <w:noProof/>
          <w:szCs w:val="22"/>
        </w:rPr>
        <w:t xml:space="preserve">. </w:t>
      </w:r>
    </w:p>
    <w:p w14:paraId="21BDD913" w14:textId="77777777" w:rsidR="0056428E" w:rsidRPr="00414693" w:rsidRDefault="0056428E" w:rsidP="0056428E">
      <w:pPr>
        <w:widowControl w:val="0"/>
        <w:rPr>
          <w:b/>
          <w:bCs/>
          <w:szCs w:val="22"/>
        </w:rPr>
      </w:pPr>
      <w:r w:rsidRPr="00414693">
        <w:rPr>
          <w:b/>
          <w:bCs/>
          <w:szCs w:val="22"/>
        </w:rPr>
        <w:t xml:space="preserve">Research Protected Time:  </w:t>
      </w:r>
    </w:p>
    <w:p w14:paraId="0B3D6D12" w14:textId="77777777" w:rsidR="0056428E" w:rsidRPr="004E2601" w:rsidRDefault="0056428E" w:rsidP="0056428E">
      <w:pPr>
        <w:widowControl w:val="0"/>
        <w:rPr>
          <w:bCs/>
          <w:szCs w:val="22"/>
        </w:rPr>
      </w:pPr>
      <w:r w:rsidRPr="00414693">
        <w:rPr>
          <w:bCs/>
          <w:szCs w:val="22"/>
        </w:rPr>
        <w:t>Will be based on a block release system to allow dedicated protected time away from clinica</w:t>
      </w:r>
      <w:r w:rsidR="004E2601">
        <w:rPr>
          <w:bCs/>
          <w:szCs w:val="22"/>
        </w:rPr>
        <w:t>l duties for academic research.</w:t>
      </w:r>
    </w:p>
    <w:p w14:paraId="4E8E03BC" w14:textId="77777777" w:rsidR="0056428E" w:rsidRPr="00414693" w:rsidRDefault="0056428E" w:rsidP="0056428E">
      <w:pPr>
        <w:widowControl w:val="0"/>
        <w:rPr>
          <w:b/>
          <w:bCs/>
          <w:szCs w:val="22"/>
        </w:rPr>
      </w:pPr>
      <w:r w:rsidRPr="00414693">
        <w:rPr>
          <w:b/>
          <w:bCs/>
          <w:szCs w:val="22"/>
        </w:rPr>
        <w:t xml:space="preserve">Successful candidates: </w:t>
      </w:r>
    </w:p>
    <w:p w14:paraId="79BBA480" w14:textId="154AD53E" w:rsidR="00E413E5" w:rsidRPr="000F7E5E" w:rsidRDefault="0056428E" w:rsidP="0056428E">
      <w:pPr>
        <w:widowControl w:val="0"/>
        <w:rPr>
          <w:bCs/>
          <w:szCs w:val="22"/>
        </w:rPr>
      </w:pPr>
      <w:r w:rsidRPr="00414693">
        <w:rPr>
          <w:bCs/>
          <w:szCs w:val="22"/>
        </w:rPr>
        <w:t>The exit from this post will typically be to an externally-funded research fellowship, leading to award of a PhD and subsequently application either for a Clinical Lecturer post or a C</w:t>
      </w:r>
      <w:r>
        <w:rPr>
          <w:bCs/>
          <w:szCs w:val="22"/>
        </w:rPr>
        <w:t xml:space="preserve">linician Scientist Fellowship. </w:t>
      </w:r>
    </w:p>
    <w:p w14:paraId="53E7CA20" w14:textId="51D1D3EA" w:rsidR="0056428E" w:rsidRPr="00414693" w:rsidRDefault="0056428E" w:rsidP="0056428E">
      <w:pPr>
        <w:widowControl w:val="0"/>
        <w:rPr>
          <w:b/>
          <w:bCs/>
          <w:szCs w:val="22"/>
        </w:rPr>
      </w:pPr>
      <w:r w:rsidRPr="00414693">
        <w:rPr>
          <w:b/>
          <w:bCs/>
          <w:szCs w:val="22"/>
        </w:rPr>
        <w:t xml:space="preserve">Unsuccessful candidates: </w:t>
      </w:r>
    </w:p>
    <w:p w14:paraId="7E421373" w14:textId="77777777" w:rsidR="0056428E" w:rsidRPr="00414693" w:rsidRDefault="0056428E" w:rsidP="0056428E">
      <w:pPr>
        <w:widowControl w:val="0"/>
        <w:rPr>
          <w:bCs/>
          <w:szCs w:val="22"/>
        </w:rPr>
      </w:pPr>
      <w:r w:rsidRPr="00414693">
        <w:rPr>
          <w:bCs/>
          <w:szCs w:val="22"/>
        </w:rPr>
        <w:t>If the post-holder does not achieve the expected clinical competencies, this will be handled in the same way as for all other tr</w:t>
      </w:r>
      <w:r w:rsidR="00227512">
        <w:rPr>
          <w:bCs/>
          <w:szCs w:val="22"/>
        </w:rPr>
        <w:t xml:space="preserve">ainees in speciality medicine. </w:t>
      </w:r>
    </w:p>
    <w:p w14:paraId="47F11D36" w14:textId="77777777" w:rsidR="0056428E" w:rsidRPr="00414693" w:rsidRDefault="0056428E" w:rsidP="0056428E">
      <w:pPr>
        <w:widowControl w:val="0"/>
        <w:rPr>
          <w:bCs/>
          <w:szCs w:val="22"/>
        </w:rPr>
      </w:pPr>
      <w:r w:rsidRPr="00414693">
        <w:rPr>
          <w:bCs/>
          <w:szCs w:val="22"/>
        </w:rPr>
        <w:t>If the post-holder fails to achieve academic competencies, or is unsuccessful in obtaining research funding, they would be anticipated to return to a clinical training post.  This will be discussed in good time with the Programme Directors for Endocrinology and Core Medicine through the system for appraisal and mentoring of academic trainees.  Whilst no guarantee of an appropriate post is possible, every effort will be made to accommodate such individuals within the local training schemes.</w:t>
      </w:r>
    </w:p>
    <w:p w14:paraId="07FA72F8" w14:textId="77777777" w:rsidR="0056428E" w:rsidRPr="00414693" w:rsidRDefault="0056428E" w:rsidP="0056428E">
      <w:pPr>
        <w:widowControl w:val="0"/>
        <w:rPr>
          <w:szCs w:val="22"/>
        </w:rPr>
      </w:pPr>
    </w:p>
    <w:p w14:paraId="2E19391C" w14:textId="77777777" w:rsidR="0056428E" w:rsidRPr="0056428E" w:rsidRDefault="0056428E" w:rsidP="0056428E">
      <w:pPr>
        <w:rPr>
          <w:b/>
          <w:iCs/>
          <w:szCs w:val="22"/>
        </w:rPr>
      </w:pPr>
      <w:r w:rsidRPr="00414693">
        <w:rPr>
          <w:b/>
          <w:iCs/>
          <w:caps/>
          <w:szCs w:val="22"/>
        </w:rPr>
        <w:t>Main Activities &amp; Responsibilities:</w:t>
      </w:r>
    </w:p>
    <w:p w14:paraId="41D0077D" w14:textId="3E72B9D2" w:rsidR="00DD137D" w:rsidRPr="00823190" w:rsidRDefault="00DD137D" w:rsidP="0056428E">
      <w:pPr>
        <w:widowControl w:val="0"/>
        <w:rPr>
          <w:szCs w:val="22"/>
        </w:rPr>
      </w:pPr>
      <w:r w:rsidRPr="00823190">
        <w:rPr>
          <w:szCs w:val="22"/>
        </w:rPr>
        <w:t>For entry at ST1, the MRCP diploma is not essential but trainees are expected to have Part 1 of the MRCP by the end of ST1 and the full MRCP(UK) diploma by the end of their ST2 year.</w:t>
      </w:r>
    </w:p>
    <w:p w14:paraId="1DF202A9" w14:textId="77777777" w:rsidR="00DD137D" w:rsidRDefault="00DD137D" w:rsidP="0056428E">
      <w:pPr>
        <w:widowControl w:val="0"/>
        <w:rPr>
          <w:szCs w:val="22"/>
          <w:highlight w:val="yellow"/>
        </w:rPr>
      </w:pPr>
    </w:p>
    <w:p w14:paraId="18B0B6AC" w14:textId="72E37134" w:rsidR="0056428E" w:rsidRPr="00414693" w:rsidRDefault="0056428E" w:rsidP="0056428E">
      <w:pPr>
        <w:widowControl w:val="0"/>
        <w:rPr>
          <w:szCs w:val="22"/>
        </w:rPr>
      </w:pPr>
      <w:r w:rsidRPr="00823190">
        <w:rPr>
          <w:szCs w:val="22"/>
        </w:rPr>
        <w:t xml:space="preserve">The successful applicant </w:t>
      </w:r>
      <w:r w:rsidR="00DD137D" w:rsidRPr="00823190">
        <w:rPr>
          <w:szCs w:val="22"/>
        </w:rPr>
        <w:t xml:space="preserve">at ST3 </w:t>
      </w:r>
      <w:r w:rsidRPr="00823190">
        <w:rPr>
          <w:szCs w:val="22"/>
        </w:rPr>
        <w:t>will have the MRCP or equivalent</w:t>
      </w:r>
      <w:r w:rsidR="00467471">
        <w:rPr>
          <w:szCs w:val="22"/>
        </w:rPr>
        <w:t>,</w:t>
      </w:r>
      <w:r w:rsidR="00DD137D" w:rsidRPr="00823190">
        <w:rPr>
          <w:szCs w:val="22"/>
        </w:rPr>
        <w:t xml:space="preserve"> </w:t>
      </w:r>
      <w:r w:rsidRPr="00414693">
        <w:rPr>
          <w:szCs w:val="22"/>
        </w:rPr>
        <w:t>have evidence of academic achievement and ideally have research experience. They should be aiming to pursue a career in academic medicine in the field of diabetes, end</w:t>
      </w:r>
      <w:r>
        <w:rPr>
          <w:szCs w:val="22"/>
        </w:rPr>
        <w:t>ocrinology and bone metabolism.</w:t>
      </w:r>
      <w:r w:rsidR="00EE28D3">
        <w:rPr>
          <w:szCs w:val="22"/>
        </w:rPr>
        <w:t xml:space="preserve">  Our approach is to offer </w:t>
      </w:r>
      <w:r w:rsidR="006A08E0">
        <w:rPr>
          <w:szCs w:val="22"/>
        </w:rPr>
        <w:t>the applicant the opportunity to pursue their research in the sub-speciality of their choice, be this diabetes</w:t>
      </w:r>
      <w:r w:rsidR="000F7E5E">
        <w:rPr>
          <w:szCs w:val="22"/>
        </w:rPr>
        <w:t>,</w:t>
      </w:r>
      <w:r w:rsidR="006A08E0">
        <w:rPr>
          <w:szCs w:val="22"/>
        </w:rPr>
        <w:t xml:space="preserve"> endocrinology or metabolic bone.  Current opportunities are listed below:</w:t>
      </w:r>
    </w:p>
    <w:p w14:paraId="4E5CB39C" w14:textId="77777777" w:rsidR="0056428E" w:rsidRPr="00414693" w:rsidRDefault="0056428E" w:rsidP="0056428E">
      <w:pPr>
        <w:pStyle w:val="Footer"/>
        <w:rPr>
          <w:b/>
          <w:iCs/>
          <w:szCs w:val="22"/>
        </w:rPr>
      </w:pPr>
      <w:r w:rsidRPr="00414693">
        <w:rPr>
          <w:b/>
          <w:iCs/>
          <w:szCs w:val="22"/>
        </w:rPr>
        <w:t>Research</w:t>
      </w:r>
    </w:p>
    <w:p w14:paraId="55633A51" w14:textId="77777777" w:rsidR="007F0926" w:rsidRPr="00851B29" w:rsidRDefault="007F0926" w:rsidP="007F0926">
      <w:pPr>
        <w:spacing w:after="0"/>
        <w:jc w:val="left"/>
        <w:rPr>
          <w:rFonts w:eastAsia="Arial" w:cs="Arial"/>
        </w:rPr>
      </w:pPr>
      <w:r w:rsidRPr="00851B29">
        <w:rPr>
          <w:rFonts w:eastAsia="Arial" w:cs="Arial"/>
        </w:rPr>
        <w:t>Basic laboratory research: The trainee will be inducted into the laboratory research program and receive training in molecular and cell biology through involvement in the two major programmes;</w:t>
      </w:r>
    </w:p>
    <w:p w14:paraId="5AC11CAD" w14:textId="77777777" w:rsidR="007F0926" w:rsidRPr="00851B29" w:rsidRDefault="007F0926" w:rsidP="007F0926">
      <w:pPr>
        <w:spacing w:after="0"/>
        <w:jc w:val="left"/>
        <w:rPr>
          <w:rFonts w:eastAsia="Arial" w:cs="Arial"/>
        </w:rPr>
      </w:pPr>
      <w:r w:rsidRPr="00851B29">
        <w:rPr>
          <w:rFonts w:eastAsia="Arial" w:cs="Arial"/>
        </w:rPr>
        <w:br/>
        <w:t>1.</w:t>
      </w:r>
      <w:r w:rsidRPr="00851B29">
        <w:rPr>
          <w:rFonts w:eastAsia="Arial" w:cs="Arial"/>
        </w:rPr>
        <w:tab/>
        <w:t>Development and bench testing of novel growth hormone agonists and antagonists including growth hormone and leptin, which will involve molecular design, structural biology, cloning, protein expression, purification and testing in bioassays and in vivo models.</w:t>
      </w:r>
      <w:r w:rsidRPr="00851B29">
        <w:rPr>
          <w:rFonts w:eastAsia="Arial" w:cs="Arial"/>
        </w:rPr>
        <w:br/>
        <w:t>2.</w:t>
      </w:r>
      <w:r w:rsidRPr="00851B29">
        <w:rPr>
          <w:rFonts w:eastAsia="Arial" w:cs="Arial"/>
        </w:rPr>
        <w:tab/>
        <w:t>Investigation of glucocorticoid feedback and development of novel therapies for Cushing’s syndrome using cell based bioassays, SiRNA approaches and testing molecules in animal models of Cushing’s disease.</w:t>
      </w:r>
    </w:p>
    <w:p w14:paraId="3D75FE3A" w14:textId="77777777" w:rsidR="007F0926" w:rsidRPr="00851B29" w:rsidRDefault="007F0926" w:rsidP="007F0926">
      <w:pPr>
        <w:spacing w:after="0"/>
        <w:rPr>
          <w:rFonts w:eastAsia="Arial" w:cs="Arial"/>
        </w:rPr>
      </w:pPr>
    </w:p>
    <w:p w14:paraId="1EF21C6F" w14:textId="77777777" w:rsidR="006A08E0" w:rsidRDefault="007F0926" w:rsidP="007F0926">
      <w:pPr>
        <w:spacing w:after="0"/>
        <w:rPr>
          <w:rFonts w:eastAsia="Arial" w:cs="Arial"/>
        </w:rPr>
      </w:pPr>
      <w:r w:rsidRPr="00851B29">
        <w:rPr>
          <w:rFonts w:eastAsia="Arial" w:cs="Arial"/>
        </w:rPr>
        <w:t>Clinical research: the trainee will undergo GCP training, develop their own protocols, recruit and consent patients for clinical trials, performing phase 1-3 clinical trials</w:t>
      </w:r>
      <w:r w:rsidR="006A08E0">
        <w:rPr>
          <w:rFonts w:eastAsia="Arial" w:cs="Arial"/>
        </w:rPr>
        <w:t>.</w:t>
      </w:r>
    </w:p>
    <w:p w14:paraId="3EF31E9C" w14:textId="77777777" w:rsidR="006A08E0" w:rsidRDefault="006A08E0" w:rsidP="007F0926">
      <w:pPr>
        <w:spacing w:after="0"/>
        <w:rPr>
          <w:rFonts w:eastAsia="Arial" w:cs="Arial"/>
        </w:rPr>
      </w:pPr>
    </w:p>
    <w:p w14:paraId="72A6C7B1" w14:textId="3582A901" w:rsidR="007F0926" w:rsidRDefault="006A08E0" w:rsidP="007F0926">
      <w:pPr>
        <w:spacing w:after="0"/>
        <w:rPr>
          <w:rFonts w:eastAsia="Arial" w:cs="Arial"/>
        </w:rPr>
      </w:pPr>
      <w:r>
        <w:rPr>
          <w:rFonts w:eastAsia="Arial" w:cs="Arial"/>
        </w:rPr>
        <w:lastRenderedPageBreak/>
        <w:t>In endocrinology these include studies</w:t>
      </w:r>
      <w:r w:rsidR="007F0926" w:rsidRPr="00851B29">
        <w:rPr>
          <w:rFonts w:eastAsia="Arial" w:cs="Arial"/>
        </w:rPr>
        <w:t xml:space="preserve"> with novel endocrine replacement therapies and treatments for hormone excess that include testing modified release formulations of hydrocortisone, novel formulations of oral testosterone, long acting growth hormone agonists and antagonists, and new treatments for Cushing’s syndrome. The trainee will obtain training in statistics and pharmacokinetics and be involved in data analysis including that from international registries established in Sheffield for rare endocrine diseases including acromegaly, Cushing’s, and congenital adrenal hyperplasia.</w:t>
      </w:r>
    </w:p>
    <w:p w14:paraId="1D618E92" w14:textId="2035FC52" w:rsidR="00EE28D3" w:rsidRDefault="00EE28D3" w:rsidP="007F0926">
      <w:pPr>
        <w:spacing w:after="0"/>
        <w:rPr>
          <w:rFonts w:eastAsia="Arial" w:cs="Arial"/>
        </w:rPr>
      </w:pPr>
    </w:p>
    <w:p w14:paraId="521D9A93" w14:textId="07895018" w:rsidR="006A08E0" w:rsidRDefault="006A08E0" w:rsidP="007F0926">
      <w:pPr>
        <w:spacing w:after="0"/>
        <w:rPr>
          <w:rFonts w:eastAsia="Arial" w:cs="Arial"/>
        </w:rPr>
      </w:pPr>
      <w:r>
        <w:rPr>
          <w:rFonts w:eastAsia="Arial" w:cs="Arial"/>
        </w:rPr>
        <w:t xml:space="preserve">In diabetes, active research studies include ongoing </w:t>
      </w:r>
      <w:r w:rsidR="00CF623D">
        <w:rPr>
          <w:rFonts w:eastAsia="Arial" w:cs="Arial"/>
        </w:rPr>
        <w:t>NIHR programme grant funding supporting research developing</w:t>
      </w:r>
      <w:r w:rsidRPr="006A08E0">
        <w:rPr>
          <w:rFonts w:eastAsia="Arial" w:cs="Arial"/>
        </w:rPr>
        <w:t xml:space="preserve"> complex interventions for patients with diabetes</w:t>
      </w:r>
      <w:r w:rsidR="00CF623D">
        <w:rPr>
          <w:rFonts w:eastAsia="Arial" w:cs="Arial"/>
        </w:rPr>
        <w:t xml:space="preserve"> (DAFNEplus), i</w:t>
      </w:r>
      <w:r w:rsidRPr="006A08E0">
        <w:rPr>
          <w:rFonts w:eastAsia="Arial" w:cs="Arial"/>
        </w:rPr>
        <w:t>nterventions exami</w:t>
      </w:r>
      <w:r w:rsidR="00CF623D">
        <w:rPr>
          <w:rFonts w:eastAsia="Arial" w:cs="Arial"/>
        </w:rPr>
        <w:t>ning</w:t>
      </w:r>
      <w:r w:rsidRPr="006A08E0">
        <w:rPr>
          <w:rFonts w:eastAsia="Arial" w:cs="Arial"/>
        </w:rPr>
        <w:t xml:space="preserve"> the best way in which to deliver education to those </w:t>
      </w:r>
      <w:r w:rsidR="00CF623D">
        <w:rPr>
          <w:rFonts w:eastAsia="Arial" w:cs="Arial"/>
        </w:rPr>
        <w:t>type 1 diabetes in adolescence (WICKED)</w:t>
      </w:r>
      <w:r w:rsidRPr="006A08E0">
        <w:rPr>
          <w:rFonts w:eastAsia="Arial" w:cs="Arial"/>
        </w:rPr>
        <w:t xml:space="preserve"> and how best to integrate technology</w:t>
      </w:r>
      <w:r w:rsidR="000F7E5E">
        <w:rPr>
          <w:rFonts w:eastAsia="Arial" w:cs="Arial"/>
        </w:rPr>
        <w:t xml:space="preserve"> into diabetes management</w:t>
      </w:r>
      <w:r w:rsidRPr="006A08E0">
        <w:rPr>
          <w:rFonts w:eastAsia="Arial" w:cs="Arial"/>
        </w:rPr>
        <w:t>, e.g. the use of insulin pumps, physical activity monitors, etc.</w:t>
      </w:r>
      <w:r w:rsidR="00CF623D">
        <w:rPr>
          <w:rFonts w:eastAsia="Arial" w:cs="Arial"/>
        </w:rPr>
        <w:t xml:space="preserve">  </w:t>
      </w:r>
    </w:p>
    <w:p w14:paraId="23CABA68" w14:textId="0F805CD4" w:rsidR="00CF623D" w:rsidRDefault="00E413E5" w:rsidP="007F0926">
      <w:pPr>
        <w:spacing w:after="0"/>
        <w:rPr>
          <w:rFonts w:eastAsia="Arial" w:cs="Arial"/>
        </w:rPr>
      </w:pPr>
      <w:r>
        <w:rPr>
          <w:rFonts w:eastAsia="Arial" w:cs="Arial"/>
        </w:rPr>
        <w:t>Another</w:t>
      </w:r>
      <w:r w:rsidR="00CF623D">
        <w:rPr>
          <w:rFonts w:eastAsia="Arial" w:cs="Arial"/>
        </w:rPr>
        <w:t xml:space="preserve"> area of interest includes p</w:t>
      </w:r>
      <w:r w:rsidR="00CF623D" w:rsidRPr="00CF623D">
        <w:rPr>
          <w:rFonts w:eastAsia="Arial" w:cs="Arial"/>
        </w:rPr>
        <w:t>athophysiology of hypoglycaemia in diabetes, the contribution of hypoglycaemia to the increased risk of sudden death in young people with Type 1 diabetes (the 'dead in bed' syndrome), the clinical benefits of insulin analogues</w:t>
      </w:r>
      <w:r w:rsidR="00CF623D">
        <w:rPr>
          <w:rFonts w:eastAsia="Arial" w:cs="Arial"/>
        </w:rPr>
        <w:t xml:space="preserve">.  Current funding includes </w:t>
      </w:r>
      <w:r w:rsidR="00846D54">
        <w:rPr>
          <w:rFonts w:eastAsia="Arial" w:cs="Arial"/>
        </w:rPr>
        <w:t xml:space="preserve">substantial </w:t>
      </w:r>
      <w:r w:rsidR="00CF623D">
        <w:rPr>
          <w:rFonts w:eastAsia="Arial" w:cs="Arial"/>
        </w:rPr>
        <w:t>IMI EEC grant funding (Hypo-RESOLVE)</w:t>
      </w:r>
      <w:r w:rsidR="00846D54">
        <w:rPr>
          <w:rFonts w:eastAsia="Arial" w:cs="Arial"/>
        </w:rPr>
        <w:t>.</w:t>
      </w:r>
    </w:p>
    <w:p w14:paraId="4A75E05F" w14:textId="3E16C0C7" w:rsidR="00E413E5" w:rsidRDefault="00E413E5" w:rsidP="007F0926">
      <w:pPr>
        <w:spacing w:after="0"/>
        <w:rPr>
          <w:rFonts w:eastAsia="Arial" w:cs="Arial"/>
        </w:rPr>
      </w:pPr>
      <w:r>
        <w:rPr>
          <w:rFonts w:eastAsia="Arial" w:cs="Arial"/>
        </w:rPr>
        <w:t xml:space="preserve">A further area of interest involves research into the pathogenesis and treatment of diabetic neuropathy, specifically exploring the contribution of the CNS to painful neuropathy as well as novel approaches to preventing and treating diabetic foot disease. </w:t>
      </w:r>
    </w:p>
    <w:p w14:paraId="0347BC3A" w14:textId="77777777" w:rsidR="0056428E" w:rsidRPr="00414693" w:rsidRDefault="0056428E" w:rsidP="0056428E">
      <w:pPr>
        <w:pStyle w:val="Footer"/>
        <w:rPr>
          <w:szCs w:val="22"/>
        </w:rPr>
      </w:pPr>
    </w:p>
    <w:p w14:paraId="720CB856" w14:textId="77777777" w:rsidR="0056428E" w:rsidRPr="00414693" w:rsidRDefault="0056428E" w:rsidP="0056428E">
      <w:pPr>
        <w:pStyle w:val="Footer"/>
        <w:rPr>
          <w:b/>
          <w:iCs/>
          <w:szCs w:val="22"/>
        </w:rPr>
      </w:pPr>
      <w:r w:rsidRPr="00414693">
        <w:rPr>
          <w:b/>
          <w:iCs/>
          <w:szCs w:val="22"/>
        </w:rPr>
        <w:t>Teaching</w:t>
      </w:r>
    </w:p>
    <w:p w14:paraId="6D08AF15" w14:textId="63C101E4" w:rsidR="0056428E" w:rsidRDefault="0056428E" w:rsidP="0056428E">
      <w:pPr>
        <w:pStyle w:val="BodyText2"/>
        <w:widowControl w:val="0"/>
        <w:spacing w:line="240" w:lineRule="auto"/>
        <w:rPr>
          <w:rFonts w:cs="Arial"/>
          <w:szCs w:val="22"/>
        </w:rPr>
      </w:pPr>
      <w:r w:rsidRPr="00414693">
        <w:rPr>
          <w:rFonts w:cs="Arial"/>
          <w:szCs w:val="22"/>
        </w:rPr>
        <w:t>The postholder will contribute to the undergraduate and postgraduate teaching programmes of the School.</w:t>
      </w:r>
    </w:p>
    <w:p w14:paraId="0131A282" w14:textId="77777777" w:rsidR="0056428E" w:rsidRPr="00414693" w:rsidRDefault="0056428E" w:rsidP="0056428E">
      <w:pPr>
        <w:pStyle w:val="BodyText"/>
        <w:widowControl w:val="0"/>
        <w:jc w:val="both"/>
        <w:rPr>
          <w:b/>
          <w:iCs/>
          <w:szCs w:val="22"/>
        </w:rPr>
      </w:pPr>
      <w:r w:rsidRPr="00414693">
        <w:rPr>
          <w:b/>
          <w:iCs/>
          <w:szCs w:val="22"/>
        </w:rPr>
        <w:t>Accommodation and support for the post</w:t>
      </w:r>
    </w:p>
    <w:p w14:paraId="6833FBAA" w14:textId="77777777" w:rsidR="0056428E" w:rsidRPr="0056428E" w:rsidRDefault="0056428E" w:rsidP="0056428E">
      <w:pPr>
        <w:rPr>
          <w:szCs w:val="22"/>
        </w:rPr>
      </w:pPr>
      <w:r w:rsidRPr="00414693">
        <w:rPr>
          <w:szCs w:val="22"/>
        </w:rPr>
        <w:t>Office space will be made available within the Academic Unit.  Laboratory space will be made available as required by Professor Richard R</w:t>
      </w:r>
      <w:r>
        <w:rPr>
          <w:szCs w:val="22"/>
        </w:rPr>
        <w:t xml:space="preserve">oss, Professor Richard </w:t>
      </w:r>
      <w:proofErr w:type="spellStart"/>
      <w:r>
        <w:rPr>
          <w:szCs w:val="22"/>
        </w:rPr>
        <w:t>Eastell</w:t>
      </w:r>
      <w:proofErr w:type="spellEnd"/>
      <w:r>
        <w:rPr>
          <w:szCs w:val="22"/>
        </w:rPr>
        <w:t>.</w:t>
      </w:r>
    </w:p>
    <w:p w14:paraId="2D4A8991" w14:textId="77777777" w:rsidR="00233AAA" w:rsidRPr="00233AAA" w:rsidRDefault="00233AAA" w:rsidP="00233AAA">
      <w:pPr>
        <w:spacing w:after="0"/>
        <w:ind w:left="360"/>
        <w:rPr>
          <w:bCs/>
          <w:szCs w:val="22"/>
          <w:highlight w:val="yellow"/>
        </w:rPr>
      </w:pPr>
    </w:p>
    <w:p w14:paraId="1F8C58B1" w14:textId="77777777" w:rsidR="0056428E" w:rsidRPr="0056428E" w:rsidRDefault="00336B8B" w:rsidP="0056428E">
      <w:pPr>
        <w:pStyle w:val="Heading2"/>
      </w:pPr>
      <w:r w:rsidRPr="007A3D31">
        <w:t>Academic Clinical Fellowship Training Programme: Clinical Component</w:t>
      </w:r>
      <w:r w:rsidR="004E6FE9">
        <w:t xml:space="preserve"> </w:t>
      </w:r>
      <w:r w:rsidR="004E6FE9" w:rsidRPr="004E6FE9">
        <w:rPr>
          <w:b w:val="0"/>
          <w:sz w:val="18"/>
          <w:szCs w:val="18"/>
        </w:rPr>
        <w:t>(min 250 words)</w:t>
      </w:r>
    </w:p>
    <w:p w14:paraId="6633500C" w14:textId="36B28165" w:rsidR="0056428E" w:rsidRDefault="0056428E" w:rsidP="0056428E">
      <w:pPr>
        <w:pStyle w:val="BodyText3"/>
        <w:rPr>
          <w:sz w:val="22"/>
          <w:szCs w:val="22"/>
        </w:rPr>
      </w:pPr>
      <w:r w:rsidRPr="0056428E">
        <w:rPr>
          <w:sz w:val="22"/>
          <w:szCs w:val="22"/>
        </w:rPr>
        <w:t>There will be minor variations in different posts in different hospitals but this list is aimed at covering the majority of duties:</w:t>
      </w:r>
    </w:p>
    <w:p w14:paraId="791ABF87" w14:textId="2C05F364" w:rsidR="00613DBA" w:rsidRDefault="00613DBA" w:rsidP="0056428E">
      <w:pPr>
        <w:pStyle w:val="BodyText3"/>
        <w:rPr>
          <w:sz w:val="22"/>
          <w:szCs w:val="22"/>
        </w:rPr>
      </w:pPr>
    </w:p>
    <w:p w14:paraId="5992BCB7" w14:textId="77777777" w:rsidR="0056428E" w:rsidRPr="00823190" w:rsidRDefault="0056428E" w:rsidP="0056428E">
      <w:pPr>
        <w:widowControl w:val="0"/>
        <w:numPr>
          <w:ilvl w:val="0"/>
          <w:numId w:val="6"/>
        </w:numPr>
        <w:tabs>
          <w:tab w:val="clear" w:pos="720"/>
          <w:tab w:val="left" w:pos="-1440"/>
          <w:tab w:val="num" w:pos="567"/>
        </w:tabs>
        <w:autoSpaceDE w:val="0"/>
        <w:autoSpaceDN w:val="0"/>
        <w:adjustRightInd w:val="0"/>
        <w:spacing w:after="40"/>
        <w:ind w:left="567" w:hanging="567"/>
        <w:rPr>
          <w:szCs w:val="22"/>
        </w:rPr>
      </w:pPr>
      <w:r w:rsidRPr="00823190">
        <w:rPr>
          <w:szCs w:val="22"/>
        </w:rPr>
        <w:t>Supervise, monitor and assist the House Officer (F1) in the day-to-day management of inpatients in posts with an attached PRHO.</w:t>
      </w:r>
    </w:p>
    <w:p w14:paraId="6D5EA8F2" w14:textId="77777777" w:rsidR="0056428E" w:rsidRPr="00823190" w:rsidRDefault="0056428E" w:rsidP="0056428E">
      <w:pPr>
        <w:widowControl w:val="0"/>
        <w:numPr>
          <w:ilvl w:val="0"/>
          <w:numId w:val="6"/>
        </w:numPr>
        <w:tabs>
          <w:tab w:val="clear" w:pos="720"/>
          <w:tab w:val="left" w:pos="-1440"/>
          <w:tab w:val="num" w:pos="567"/>
        </w:tabs>
        <w:autoSpaceDE w:val="0"/>
        <w:autoSpaceDN w:val="0"/>
        <w:adjustRightInd w:val="0"/>
        <w:spacing w:after="40"/>
        <w:ind w:left="567" w:hanging="567"/>
        <w:rPr>
          <w:szCs w:val="22"/>
        </w:rPr>
      </w:pPr>
      <w:r w:rsidRPr="00823190">
        <w:rPr>
          <w:szCs w:val="22"/>
        </w:rPr>
        <w:t>Liaise between nurses, PRHO (F1 and F2), patients, relatives and senior medical staff.</w:t>
      </w:r>
    </w:p>
    <w:p w14:paraId="63843E67" w14:textId="77777777" w:rsidR="0056428E" w:rsidRPr="00414693" w:rsidRDefault="0056428E" w:rsidP="0056428E">
      <w:pPr>
        <w:widowControl w:val="0"/>
        <w:numPr>
          <w:ilvl w:val="0"/>
          <w:numId w:val="6"/>
        </w:numPr>
        <w:tabs>
          <w:tab w:val="clear" w:pos="720"/>
          <w:tab w:val="left" w:pos="-1440"/>
          <w:tab w:val="num" w:pos="567"/>
        </w:tabs>
        <w:autoSpaceDE w:val="0"/>
        <w:autoSpaceDN w:val="0"/>
        <w:adjustRightInd w:val="0"/>
        <w:spacing w:after="40"/>
        <w:ind w:left="567" w:hanging="567"/>
        <w:rPr>
          <w:szCs w:val="22"/>
        </w:rPr>
      </w:pPr>
      <w:r w:rsidRPr="00414693">
        <w:rPr>
          <w:szCs w:val="22"/>
        </w:rPr>
        <w:t>Attend and participate in ward rounds as timetabled.</w:t>
      </w:r>
    </w:p>
    <w:p w14:paraId="635AE43C"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Attend outpatient clinics.</w:t>
      </w:r>
    </w:p>
    <w:p w14:paraId="30F2C470"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Take part in rostered emergency work.</w:t>
      </w:r>
    </w:p>
    <w:p w14:paraId="6C66D314"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Dictate discharge summaries.</w:t>
      </w:r>
    </w:p>
    <w:p w14:paraId="3FBC90AA"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Study for higher examination and maintain continued professional development.</w:t>
      </w:r>
    </w:p>
    <w:p w14:paraId="4006A0E6"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 xml:space="preserve">Attend weekly educational and multidisciplinary sessions. </w:t>
      </w:r>
    </w:p>
    <w:p w14:paraId="59577AE9"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Undertake audit at various times throughout the rotations.</w:t>
      </w:r>
    </w:p>
    <w:p w14:paraId="0C1310F1" w14:textId="1E2EE54F"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lastRenderedPageBreak/>
        <w:t xml:space="preserve">Attend </w:t>
      </w:r>
      <w:proofErr w:type="spellStart"/>
      <w:r w:rsidRPr="00414693">
        <w:rPr>
          <w:szCs w:val="22"/>
        </w:rPr>
        <w:t>postmortem</w:t>
      </w:r>
      <w:proofErr w:type="spellEnd"/>
      <w:r w:rsidRPr="00414693">
        <w:rPr>
          <w:szCs w:val="22"/>
        </w:rPr>
        <w:t xml:space="preserve"> demonstrations - when required.</w:t>
      </w:r>
    </w:p>
    <w:p w14:paraId="527DAE4A" w14:textId="77777777" w:rsidR="0056428E" w:rsidRPr="00414693" w:rsidRDefault="0056428E" w:rsidP="0056428E">
      <w:pPr>
        <w:numPr>
          <w:ilvl w:val="0"/>
          <w:numId w:val="6"/>
        </w:numPr>
        <w:tabs>
          <w:tab w:val="clear" w:pos="720"/>
          <w:tab w:val="left" w:pos="-1440"/>
          <w:tab w:val="num" w:pos="567"/>
        </w:tabs>
        <w:spacing w:after="40"/>
        <w:ind w:left="567" w:hanging="567"/>
        <w:rPr>
          <w:szCs w:val="22"/>
        </w:rPr>
      </w:pPr>
      <w:r w:rsidRPr="00414693">
        <w:rPr>
          <w:szCs w:val="22"/>
        </w:rPr>
        <w:t>Teach medical students as directed.</w:t>
      </w:r>
    </w:p>
    <w:p w14:paraId="3A942453" w14:textId="77777777" w:rsidR="0056428E" w:rsidRPr="00414693" w:rsidRDefault="0056428E" w:rsidP="0056428E">
      <w:pPr>
        <w:pStyle w:val="BodyTextIndent"/>
        <w:numPr>
          <w:ilvl w:val="0"/>
          <w:numId w:val="6"/>
        </w:numPr>
        <w:tabs>
          <w:tab w:val="clear" w:pos="720"/>
          <w:tab w:val="num" w:pos="567"/>
        </w:tabs>
        <w:spacing w:after="40"/>
        <w:ind w:left="567" w:hanging="567"/>
        <w:rPr>
          <w:szCs w:val="22"/>
        </w:rPr>
      </w:pPr>
      <w:r w:rsidRPr="00414693">
        <w:rPr>
          <w:szCs w:val="22"/>
        </w:rPr>
        <w:t>Co-operate with members of the personnel department when monitoring hours of work and other personnel issues.</w:t>
      </w:r>
    </w:p>
    <w:p w14:paraId="60425D04" w14:textId="77777777" w:rsidR="0056428E" w:rsidRPr="00414693" w:rsidRDefault="0056428E" w:rsidP="0056428E">
      <w:pPr>
        <w:numPr>
          <w:ilvl w:val="0"/>
          <w:numId w:val="6"/>
        </w:numPr>
        <w:tabs>
          <w:tab w:val="clear" w:pos="720"/>
          <w:tab w:val="num" w:pos="567"/>
        </w:tabs>
        <w:spacing w:after="40"/>
        <w:ind w:left="567" w:hanging="567"/>
        <w:rPr>
          <w:szCs w:val="22"/>
        </w:rPr>
      </w:pPr>
      <w:r w:rsidRPr="00414693">
        <w:rPr>
          <w:szCs w:val="22"/>
        </w:rPr>
        <w:t>Attend induction in each hospital or new department.</w:t>
      </w:r>
    </w:p>
    <w:p w14:paraId="6CF74CA0" w14:textId="77777777" w:rsidR="0056428E" w:rsidRPr="00414693" w:rsidRDefault="0056428E" w:rsidP="0056428E">
      <w:pPr>
        <w:numPr>
          <w:ilvl w:val="0"/>
          <w:numId w:val="6"/>
        </w:numPr>
        <w:tabs>
          <w:tab w:val="clear" w:pos="720"/>
          <w:tab w:val="num" w:pos="567"/>
        </w:tabs>
        <w:spacing w:after="0"/>
        <w:ind w:left="567" w:hanging="567"/>
        <w:rPr>
          <w:szCs w:val="22"/>
        </w:rPr>
      </w:pPr>
      <w:r w:rsidRPr="00414693">
        <w:rPr>
          <w:szCs w:val="22"/>
        </w:rPr>
        <w:t>Comply with all local policies including dress code, annual and study leave.</w:t>
      </w:r>
    </w:p>
    <w:p w14:paraId="66437EB9" w14:textId="77777777" w:rsidR="00336B8B" w:rsidRPr="001446D6" w:rsidRDefault="00336B8B" w:rsidP="001446D6">
      <w:pPr>
        <w:pStyle w:val="Heading1"/>
      </w:pPr>
      <w:r>
        <w:t>CONTACTS</w:t>
      </w:r>
    </w:p>
    <w:p w14:paraId="3C5F3B14" w14:textId="77777777" w:rsidR="00846D54" w:rsidRPr="009D2B6E" w:rsidRDefault="00846D54" w:rsidP="00846D54">
      <w:pPr>
        <w:pStyle w:val="Heading2"/>
      </w:pPr>
      <w:r w:rsidRPr="009D2B6E">
        <w:t>Academic Leads and Supervisors:</w:t>
      </w:r>
    </w:p>
    <w:p w14:paraId="41424DFF" w14:textId="77777777" w:rsidR="00846D54" w:rsidRDefault="00846D54" w:rsidP="00846D54">
      <w:pPr>
        <w:widowControl w:val="0"/>
        <w:jc w:val="left"/>
        <w:rPr>
          <w:szCs w:val="22"/>
        </w:rPr>
      </w:pPr>
      <w:r w:rsidRPr="00414693">
        <w:rPr>
          <w:szCs w:val="22"/>
        </w:rPr>
        <w:t xml:space="preserve">Professor Simon Heller </w:t>
      </w:r>
    </w:p>
    <w:p w14:paraId="491239C9" w14:textId="77777777" w:rsidR="00846D54" w:rsidRDefault="00846D54" w:rsidP="00846D54">
      <w:pPr>
        <w:widowControl w:val="0"/>
        <w:jc w:val="left"/>
        <w:rPr>
          <w:szCs w:val="22"/>
        </w:rPr>
      </w:pPr>
      <w:r w:rsidRPr="00846D54">
        <w:rPr>
          <w:szCs w:val="22"/>
        </w:rPr>
        <w:t>Professors Richard Ross and John Newell-Price</w:t>
      </w:r>
    </w:p>
    <w:p w14:paraId="4ACA7621" w14:textId="77777777" w:rsidR="00846D54" w:rsidRPr="00C157E5" w:rsidRDefault="00846D54" w:rsidP="00846D54">
      <w:pPr>
        <w:widowControl w:val="0"/>
        <w:jc w:val="left"/>
        <w:rPr>
          <w:rFonts w:eastAsia="Times New Roman" w:cs="Arial"/>
          <w:lang w:eastAsia="en-GB"/>
        </w:rPr>
      </w:pPr>
      <w:r>
        <w:rPr>
          <w:szCs w:val="22"/>
        </w:rPr>
        <w:br/>
      </w:r>
      <w:r w:rsidRPr="00C157E5">
        <w:rPr>
          <w:rFonts w:eastAsia="Times New Roman" w:cs="Arial"/>
          <w:lang w:eastAsia="en-GB"/>
        </w:rPr>
        <w:t>Academic Unit of Diabetes, Endocrinology and Metabolism</w:t>
      </w:r>
      <w:r w:rsidRPr="00C157E5">
        <w:rPr>
          <w:rFonts w:eastAsia="Times New Roman" w:cs="Arial"/>
          <w:lang w:eastAsia="en-GB"/>
        </w:rPr>
        <w:br/>
        <w:t>Room EU38, E Floor</w:t>
      </w:r>
      <w:r w:rsidRPr="00C157E5">
        <w:rPr>
          <w:rFonts w:eastAsia="Times New Roman" w:cs="Arial"/>
          <w:lang w:eastAsia="en-GB"/>
        </w:rPr>
        <w:br/>
        <w:t>Department of Oncology &amp; Metabolism</w:t>
      </w:r>
      <w:r w:rsidRPr="00C157E5">
        <w:rPr>
          <w:rFonts w:eastAsia="Times New Roman" w:cs="Arial"/>
          <w:lang w:eastAsia="en-GB"/>
        </w:rPr>
        <w:br/>
        <w:t>Beech Hill Road</w:t>
      </w:r>
      <w:r w:rsidRPr="00C157E5">
        <w:rPr>
          <w:rFonts w:eastAsia="Times New Roman" w:cs="Arial"/>
          <w:lang w:eastAsia="en-GB"/>
        </w:rPr>
        <w:br/>
        <w:t>Sheffield</w:t>
      </w:r>
      <w:r w:rsidRPr="00C157E5">
        <w:rPr>
          <w:rFonts w:eastAsia="Times New Roman" w:cs="Arial"/>
          <w:lang w:eastAsia="en-GB"/>
        </w:rPr>
        <w:br/>
        <w:t>S10 2RX Tel: +44 (0)114 215 9004</w:t>
      </w:r>
    </w:p>
    <w:p w14:paraId="13384EAC" w14:textId="10B91110" w:rsidR="004B1B76" w:rsidRPr="00846D54" w:rsidRDefault="00846D54" w:rsidP="00B42750">
      <w:pPr>
        <w:widowControl w:val="0"/>
        <w:jc w:val="left"/>
        <w:rPr>
          <w:szCs w:val="22"/>
        </w:rPr>
      </w:pPr>
      <w:r>
        <w:rPr>
          <w:rFonts w:ascii="Times New Roman" w:eastAsia="Times New Roman" w:hAnsi="Times New Roman" w:cs="Times New Roman"/>
          <w:lang w:eastAsia="en-GB"/>
        </w:rPr>
        <w:br/>
      </w:r>
      <w:hyperlink r:id="rId8" w:history="1">
        <w:r w:rsidRPr="00414693">
          <w:rPr>
            <w:rStyle w:val="Hyperlink"/>
            <w:szCs w:val="22"/>
            <w:lang w:val="de-DE"/>
          </w:rPr>
          <w:t>S.Heller@sheffield.ac.uk</w:t>
        </w:r>
      </w:hyperlink>
    </w:p>
    <w:p w14:paraId="22E94D45" w14:textId="4C5E94F9" w:rsidR="00B42750" w:rsidRPr="00E413E5" w:rsidRDefault="004B1B76" w:rsidP="00B42750">
      <w:pPr>
        <w:widowControl w:val="0"/>
        <w:jc w:val="left"/>
        <w:rPr>
          <w:rStyle w:val="Hyperlink"/>
          <w:lang w:val="de-DE"/>
        </w:rPr>
      </w:pPr>
      <w:r w:rsidRPr="00E413E5">
        <w:rPr>
          <w:rStyle w:val="Hyperlink"/>
          <w:szCs w:val="22"/>
          <w:lang w:val="de-DE"/>
        </w:rPr>
        <w:t>r.j.ross@sheffield.ac.uk</w:t>
      </w:r>
      <w:r w:rsidR="00B42750" w:rsidRPr="00E413E5">
        <w:rPr>
          <w:rStyle w:val="Hyperlink"/>
          <w:szCs w:val="22"/>
          <w:lang w:val="de-DE"/>
        </w:rPr>
        <w:br/>
      </w:r>
      <w:r w:rsidRPr="00E413E5">
        <w:rPr>
          <w:rStyle w:val="Hyperlink"/>
          <w:szCs w:val="22"/>
          <w:lang w:val="de-DE"/>
        </w:rPr>
        <w:t>j.newellprice@sheffield.ac.uk</w:t>
      </w:r>
    </w:p>
    <w:p w14:paraId="6B461B5E" w14:textId="77777777" w:rsidR="00336B8B" w:rsidRDefault="00336B8B" w:rsidP="001446D6">
      <w:pPr>
        <w:widowControl w:val="0"/>
        <w:rPr>
          <w:color w:val="000000"/>
          <w:szCs w:val="22"/>
        </w:rPr>
      </w:pPr>
      <w:r w:rsidRPr="00372CD2">
        <w:rPr>
          <w:color w:val="000000"/>
          <w:szCs w:val="22"/>
        </w:rPr>
        <w:t>Academic, Educational and Clinical supervisors will be assigned following appointment to align with the individual’s needs</w:t>
      </w:r>
    </w:p>
    <w:p w14:paraId="7B94D40A" w14:textId="77777777" w:rsidR="001446D6" w:rsidRPr="001446D6" w:rsidRDefault="001446D6" w:rsidP="001446D6">
      <w:pPr>
        <w:widowControl w:val="0"/>
        <w:rPr>
          <w:color w:val="000000"/>
          <w:szCs w:val="22"/>
        </w:rPr>
      </w:pPr>
    </w:p>
    <w:p w14:paraId="17977D3F" w14:textId="77777777" w:rsidR="00336B8B" w:rsidRPr="00851B29" w:rsidRDefault="00336B8B" w:rsidP="001446D6">
      <w:pPr>
        <w:pStyle w:val="Heading2"/>
        <w:rPr>
          <w:noProof/>
        </w:rPr>
      </w:pPr>
      <w:r w:rsidRPr="00851B29">
        <w:rPr>
          <w:noProof/>
        </w:rPr>
        <w:t>College Tutors</w:t>
      </w:r>
    </w:p>
    <w:p w14:paraId="29AC85DF" w14:textId="77777777" w:rsidR="00336B8B" w:rsidRPr="00851B29" w:rsidRDefault="00336B8B" w:rsidP="00336B8B">
      <w:r w:rsidRPr="00851B29">
        <w:t xml:space="preserve">Dr Phil Jackson:  </w:t>
      </w:r>
      <w:r w:rsidRPr="00851B29">
        <w:tab/>
      </w:r>
      <w:r w:rsidRPr="00851B29">
        <w:tab/>
      </w:r>
      <w:r w:rsidR="001446D6" w:rsidRPr="00851B29">
        <w:tab/>
      </w:r>
      <w:hyperlink r:id="rId9" w:history="1">
        <w:r w:rsidR="001446D6" w:rsidRPr="00851B29">
          <w:rPr>
            <w:rStyle w:val="Hyperlink"/>
            <w:rFonts w:eastAsiaTheme="majorEastAsia" w:cs="Arial"/>
            <w:noProof/>
            <w:sz w:val="22"/>
            <w:szCs w:val="22"/>
            <w:lang w:eastAsia="en-GB"/>
          </w:rPr>
          <w:t>phil.jackson@leedsth.nhs.uk</w:t>
        </w:r>
      </w:hyperlink>
      <w:r w:rsidR="001446D6" w:rsidRPr="00851B29">
        <w:rPr>
          <w:rStyle w:val="Hyperlink"/>
          <w:color w:val="auto"/>
          <w:u w:val="none"/>
        </w:rPr>
        <w:t xml:space="preserve">  </w:t>
      </w:r>
    </w:p>
    <w:p w14:paraId="5A988763" w14:textId="77777777" w:rsidR="00336B8B" w:rsidRPr="00851B29" w:rsidRDefault="00336B8B" w:rsidP="00336B8B">
      <w:r w:rsidRPr="00851B29">
        <w:t xml:space="preserve">Dr Alison Lansbury:  </w:t>
      </w:r>
      <w:r w:rsidRPr="00851B29">
        <w:tab/>
      </w:r>
      <w:r w:rsidRPr="00851B29">
        <w:tab/>
      </w:r>
      <w:hyperlink r:id="rId10" w:history="1">
        <w:r w:rsidRPr="00851B29">
          <w:rPr>
            <w:rStyle w:val="Hyperlink"/>
            <w:rFonts w:eastAsiaTheme="majorEastAsia" w:cs="Arial"/>
            <w:noProof/>
            <w:sz w:val="22"/>
            <w:szCs w:val="22"/>
            <w:lang w:eastAsia="en-GB"/>
          </w:rPr>
          <w:t>Alison.lansbury@leedsth.nhs.uk</w:t>
        </w:r>
      </w:hyperlink>
    </w:p>
    <w:p w14:paraId="288ED6D4" w14:textId="77777777" w:rsidR="00336B8B" w:rsidRPr="001446D6" w:rsidRDefault="00336B8B" w:rsidP="001446D6">
      <w:pPr>
        <w:rPr>
          <w:rStyle w:val="Hyperlink"/>
          <w:color w:val="auto"/>
          <w:u w:val="none"/>
        </w:rPr>
      </w:pPr>
      <w:r w:rsidRPr="00851B29">
        <w:t xml:space="preserve">Dr Mark Alford (Deputy):  </w:t>
      </w:r>
      <w:r w:rsidRPr="00851B29">
        <w:tab/>
      </w:r>
      <w:r w:rsidR="001446D6" w:rsidRPr="00851B29">
        <w:tab/>
      </w:r>
      <w:hyperlink r:id="rId11" w:history="1">
        <w:r w:rsidRPr="00851B29">
          <w:rPr>
            <w:rStyle w:val="Hyperlink"/>
            <w:rFonts w:eastAsiaTheme="majorEastAsia" w:cs="Arial"/>
            <w:noProof/>
            <w:sz w:val="22"/>
            <w:szCs w:val="22"/>
            <w:lang w:eastAsia="en-GB"/>
          </w:rPr>
          <w:t>mark.alford@leedsth.nhs.uk</w:t>
        </w:r>
      </w:hyperlink>
    </w:p>
    <w:p w14:paraId="0AD45225" w14:textId="77777777" w:rsidR="001446D6" w:rsidRDefault="001446D6" w:rsidP="001446D6"/>
    <w:p w14:paraId="0E6001BA" w14:textId="77777777" w:rsidR="00336B8B" w:rsidRDefault="00336B8B" w:rsidP="001446D6">
      <w:pPr>
        <w:pStyle w:val="Heading2"/>
        <w:rPr>
          <w:noProof/>
        </w:rPr>
      </w:pPr>
      <w:r>
        <w:rPr>
          <w:noProof/>
        </w:rPr>
        <w:t>Training Programme Director (clinical):</w:t>
      </w:r>
    </w:p>
    <w:p w14:paraId="142EFD76" w14:textId="77777777" w:rsidR="00336B8B" w:rsidRPr="00C157E5" w:rsidRDefault="00B42750" w:rsidP="00336B8B">
      <w:pPr>
        <w:pStyle w:val="E-mailSignature"/>
        <w:jc w:val="both"/>
        <w:rPr>
          <w:rFonts w:ascii="Arial" w:hAnsi="Arial" w:cs="Arial"/>
          <w:noProof/>
        </w:rPr>
      </w:pPr>
      <w:r w:rsidRPr="00C157E5">
        <w:rPr>
          <w:rFonts w:ascii="Arial" w:hAnsi="Arial" w:cs="Arial"/>
          <w:noProof/>
        </w:rPr>
        <w:t>Higher TPD: Dr Jennifer Walsh</w:t>
      </w:r>
      <w:r w:rsidRPr="00C157E5">
        <w:rPr>
          <w:rFonts w:ascii="Arial" w:hAnsi="Arial" w:cs="Arial"/>
          <w:noProof/>
        </w:rPr>
        <w:tab/>
      </w:r>
      <w:r w:rsidRPr="00C157E5">
        <w:rPr>
          <w:rFonts w:ascii="Arial" w:hAnsi="Arial" w:cs="Arial"/>
        </w:rPr>
        <w:t>j.walsh@sheffield.ac.uk</w:t>
      </w:r>
    </w:p>
    <w:p w14:paraId="69BE56E1" w14:textId="77777777" w:rsidR="001446D6" w:rsidRPr="009D2B6E" w:rsidRDefault="001446D6" w:rsidP="00336B8B">
      <w:pPr>
        <w:pStyle w:val="E-mailSignature"/>
        <w:jc w:val="both"/>
        <w:rPr>
          <w:rFonts w:ascii="Arial" w:hAnsi="Arial" w:cs="Arial"/>
          <w:noProof/>
          <w:sz w:val="22"/>
          <w:szCs w:val="22"/>
        </w:rPr>
      </w:pPr>
    </w:p>
    <w:p w14:paraId="4617ECB9" w14:textId="77777777" w:rsidR="00336B8B" w:rsidRPr="000073CB" w:rsidRDefault="00336B8B" w:rsidP="001446D6">
      <w:pPr>
        <w:pStyle w:val="Heading2"/>
      </w:pPr>
      <w:r w:rsidRPr="000073CB">
        <w:t>Academic Training Programme Director</w:t>
      </w:r>
    </w:p>
    <w:p w14:paraId="1EE16022" w14:textId="77777777" w:rsidR="00336B8B" w:rsidRPr="00C157E5" w:rsidRDefault="00EF51F0" w:rsidP="00336B8B">
      <w:pPr>
        <w:pStyle w:val="BodyText"/>
        <w:jc w:val="both"/>
        <w:rPr>
          <w:sz w:val="24"/>
          <w:szCs w:val="24"/>
        </w:rPr>
      </w:pPr>
      <w:r w:rsidRPr="00C157E5">
        <w:rPr>
          <w:sz w:val="24"/>
          <w:szCs w:val="24"/>
        </w:rPr>
        <w:t xml:space="preserve">Professor D O </w:t>
      </w:r>
      <w:proofErr w:type="spellStart"/>
      <w:r w:rsidRPr="00C157E5">
        <w:rPr>
          <w:sz w:val="24"/>
          <w:szCs w:val="24"/>
        </w:rPr>
        <w:t>Anumba</w:t>
      </w:r>
      <w:proofErr w:type="spellEnd"/>
      <w:r w:rsidRPr="00C157E5">
        <w:rPr>
          <w:sz w:val="24"/>
          <w:szCs w:val="24"/>
        </w:rPr>
        <w:tab/>
      </w:r>
      <w:r w:rsidRPr="00C157E5">
        <w:rPr>
          <w:sz w:val="24"/>
          <w:szCs w:val="24"/>
        </w:rPr>
        <w:tab/>
      </w:r>
      <w:hyperlink r:id="rId12" w:history="1">
        <w:r w:rsidRPr="00C157E5">
          <w:rPr>
            <w:rStyle w:val="Hyperlink"/>
            <w:sz w:val="24"/>
            <w:szCs w:val="24"/>
          </w:rPr>
          <w:t>d.o.c.anumba@sheffield.ac.uk</w:t>
        </w:r>
      </w:hyperlink>
      <w:r w:rsidRPr="00C157E5">
        <w:rPr>
          <w:sz w:val="24"/>
          <w:szCs w:val="24"/>
        </w:rPr>
        <w:t xml:space="preserve"> </w:t>
      </w:r>
    </w:p>
    <w:p w14:paraId="4731B38B" w14:textId="77777777" w:rsidR="007E1E53" w:rsidRPr="007A3D31" w:rsidRDefault="007E1E53" w:rsidP="00336B8B">
      <w:pPr>
        <w:pStyle w:val="BodyText"/>
        <w:jc w:val="both"/>
        <w:rPr>
          <w:szCs w:val="22"/>
          <w:u w:val="single"/>
        </w:rPr>
      </w:pPr>
    </w:p>
    <w:p w14:paraId="67E6AA2E" w14:textId="77777777" w:rsidR="00467471" w:rsidRPr="00846D54" w:rsidRDefault="00467471" w:rsidP="00467471">
      <w:pPr>
        <w:pStyle w:val="NormalWeb"/>
        <w:pBdr>
          <w:bottom w:val="single" w:sz="4" w:space="1" w:color="A00054"/>
        </w:pBdr>
        <w:spacing w:before="0" w:beforeAutospacing="0" w:after="200" w:afterAutospacing="0"/>
        <w:ind w:left="-2" w:hanging="4"/>
        <w:jc w:val="both"/>
        <w:rPr>
          <w:sz w:val="22"/>
          <w:szCs w:val="22"/>
        </w:rPr>
      </w:pPr>
      <w:r w:rsidRPr="00846D54">
        <w:rPr>
          <w:b/>
          <w:bCs/>
          <w:color w:val="A00054"/>
          <w:sz w:val="40"/>
          <w:szCs w:val="40"/>
        </w:rPr>
        <w:t>Further Information</w:t>
      </w:r>
    </w:p>
    <w:p w14:paraId="171B8307" w14:textId="77777777" w:rsidR="00467471" w:rsidRPr="00846D54" w:rsidRDefault="00467471" w:rsidP="00467471">
      <w:pPr>
        <w:rPr>
          <w:sz w:val="28"/>
          <w:szCs w:val="28"/>
        </w:rPr>
      </w:pPr>
    </w:p>
    <w:p w14:paraId="157E4EA1" w14:textId="77777777" w:rsidR="00467471" w:rsidRPr="00846D54" w:rsidRDefault="00467471" w:rsidP="00467471">
      <w:pPr>
        <w:pStyle w:val="NormalWeb"/>
        <w:spacing w:before="0" w:beforeAutospacing="0" w:after="0" w:afterAutospacing="0"/>
        <w:ind w:left="-2" w:hanging="2"/>
        <w:rPr>
          <w:sz w:val="22"/>
          <w:szCs w:val="22"/>
        </w:rPr>
      </w:pPr>
      <w:r w:rsidRPr="00846D54">
        <w:rPr>
          <w:color w:val="000000"/>
          <w:sz w:val="24"/>
          <w:szCs w:val="24"/>
        </w:rPr>
        <w:lastRenderedPageBreak/>
        <w:t>Because of the nature of the work for which you are applying, this post is exempted from the provisions of Section 4 (2) of the Rehabilitation of Offenders Act 1974 by virtue of the Rehabilitation of Offenders Act 1974 (Exceptions) Order 1975. </w:t>
      </w:r>
    </w:p>
    <w:p w14:paraId="299B3AF9" w14:textId="77777777" w:rsidR="00467471" w:rsidRPr="00846D54" w:rsidRDefault="00467471" w:rsidP="00467471">
      <w:pPr>
        <w:pStyle w:val="NormalWeb"/>
        <w:spacing w:before="0" w:beforeAutospacing="0" w:after="0" w:afterAutospacing="0"/>
        <w:ind w:left="-2" w:hanging="2"/>
        <w:rPr>
          <w:sz w:val="22"/>
          <w:szCs w:val="22"/>
        </w:rPr>
      </w:pPr>
      <w:r w:rsidRPr="00846D54">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3323D0C" w14:textId="77777777" w:rsidR="00467471" w:rsidRPr="00846D54" w:rsidRDefault="00467471" w:rsidP="00467471">
      <w:pPr>
        <w:rPr>
          <w:sz w:val="28"/>
          <w:szCs w:val="28"/>
        </w:rPr>
      </w:pPr>
    </w:p>
    <w:p w14:paraId="795CBFFC"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 xml:space="preserve">For further information about the Academic Clinical Fellowship programme, please refer to the NIHR (National Institute for Health Research) Trainee Coordinating Centre (NIHRTCC) page on </w:t>
      </w:r>
      <w:hyperlink r:id="rId13" w:history="1">
        <w:r w:rsidRPr="00846D54">
          <w:rPr>
            <w:rStyle w:val="Hyperlink"/>
            <w:color w:val="1155CC"/>
            <w:sz w:val="24"/>
            <w:szCs w:val="24"/>
          </w:rPr>
          <w:t>https://www.nihr.ac.uk/explore-nihr/academy-programmes/integrated-academic-training.htm</w:t>
        </w:r>
      </w:hyperlink>
      <w:r w:rsidRPr="00846D54">
        <w:rPr>
          <w:color w:val="000000"/>
          <w:sz w:val="24"/>
          <w:szCs w:val="24"/>
        </w:rPr>
        <w:t> </w:t>
      </w:r>
    </w:p>
    <w:p w14:paraId="763E2373"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b/>
          <w:bCs/>
          <w:color w:val="000000"/>
          <w:sz w:val="24"/>
          <w:szCs w:val="24"/>
        </w:rPr>
        <w:t>Person Specifications</w:t>
      </w:r>
    </w:p>
    <w:p w14:paraId="48E2EB30"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 xml:space="preserve">Applicants for this post will be required to meet the relevant Clinical eligibility criteria for the appropriate specialty and level listed </w:t>
      </w:r>
      <w:proofErr w:type="gramStart"/>
      <w:r w:rsidRPr="00846D54">
        <w:rPr>
          <w:color w:val="000000"/>
          <w:sz w:val="24"/>
          <w:szCs w:val="24"/>
        </w:rPr>
        <w:t>at:-</w:t>
      </w:r>
      <w:proofErr w:type="gramEnd"/>
      <w:r w:rsidRPr="00846D54">
        <w:rPr>
          <w:color w:val="000000"/>
          <w:sz w:val="24"/>
          <w:szCs w:val="24"/>
        </w:rPr>
        <w:t> </w:t>
      </w:r>
    </w:p>
    <w:p w14:paraId="44656661"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Please note - (applicants applying for Surgical, Medical or Psychiatry specialties at ST3 or above may be required to consult the relevant Core Training person specification</w:t>
      </w:r>
      <w:proofErr w:type="gramStart"/>
      <w:r w:rsidRPr="00846D54">
        <w:rPr>
          <w:color w:val="000000"/>
          <w:sz w:val="24"/>
          <w:szCs w:val="24"/>
        </w:rPr>
        <w:t>):-</w:t>
      </w:r>
      <w:proofErr w:type="gramEnd"/>
    </w:p>
    <w:p w14:paraId="01157E32" w14:textId="77777777" w:rsidR="00467471" w:rsidRPr="00846D54" w:rsidRDefault="00BB7EA2" w:rsidP="00467471">
      <w:pPr>
        <w:pStyle w:val="NormalWeb"/>
        <w:spacing w:before="0" w:beforeAutospacing="0" w:after="120" w:afterAutospacing="0"/>
        <w:ind w:left="-2" w:hanging="2"/>
        <w:jc w:val="both"/>
        <w:rPr>
          <w:sz w:val="22"/>
          <w:szCs w:val="22"/>
        </w:rPr>
      </w:pPr>
      <w:hyperlink r:id="rId14" w:history="1">
        <w:r w:rsidR="00467471" w:rsidRPr="00846D54">
          <w:rPr>
            <w:rStyle w:val="Hyperlink"/>
            <w:sz w:val="24"/>
            <w:szCs w:val="24"/>
          </w:rPr>
          <w:t>http://specialtytraining.hee.nhs.uk/Recruitment/Person-specifications</w:t>
        </w:r>
      </w:hyperlink>
      <w:r w:rsidR="00467471" w:rsidRPr="00846D54">
        <w:rPr>
          <w:color w:val="000000"/>
          <w:sz w:val="24"/>
          <w:szCs w:val="24"/>
        </w:rPr>
        <w:t>   </w:t>
      </w:r>
    </w:p>
    <w:p w14:paraId="3096E74F"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AND the Academic eligibility criteria listed at:</w:t>
      </w:r>
    </w:p>
    <w:p w14:paraId="28347C72" w14:textId="77777777" w:rsidR="00467471" w:rsidRPr="00846D54" w:rsidRDefault="00BB7EA2" w:rsidP="00467471">
      <w:pPr>
        <w:pStyle w:val="NormalWeb"/>
        <w:spacing w:before="0" w:beforeAutospacing="0" w:after="120" w:afterAutospacing="0"/>
        <w:ind w:left="-2" w:hanging="2"/>
        <w:jc w:val="both"/>
        <w:rPr>
          <w:sz w:val="22"/>
          <w:szCs w:val="22"/>
        </w:rPr>
      </w:pPr>
      <w:hyperlink r:id="rId15" w:history="1">
        <w:r w:rsidR="00467471" w:rsidRPr="00846D54">
          <w:rPr>
            <w:rStyle w:val="Hyperlink"/>
            <w:sz w:val="24"/>
            <w:szCs w:val="24"/>
          </w:rPr>
          <w:t>http://specialtytraining.hee.nhs.uk/Recruitment/Person-specifications</w:t>
        </w:r>
      </w:hyperlink>
      <w:r w:rsidR="00467471" w:rsidRPr="00846D54">
        <w:rPr>
          <w:color w:val="000000"/>
          <w:sz w:val="24"/>
          <w:szCs w:val="24"/>
        </w:rPr>
        <w:t>  </w:t>
      </w:r>
    </w:p>
    <w:p w14:paraId="0096EFFB"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b/>
          <w:bCs/>
          <w:color w:val="000000"/>
          <w:sz w:val="24"/>
          <w:szCs w:val="24"/>
        </w:rPr>
        <w:t>How to Apply</w:t>
      </w:r>
    </w:p>
    <w:p w14:paraId="398121C0"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 xml:space="preserve">For more information about applying to ACF vacancies in Health Education England Yorkshire and the Humber please </w:t>
      </w:r>
      <w:proofErr w:type="gramStart"/>
      <w:r w:rsidRPr="00846D54">
        <w:rPr>
          <w:color w:val="000000"/>
          <w:sz w:val="24"/>
          <w:szCs w:val="24"/>
        </w:rPr>
        <w:t>visit:-</w:t>
      </w:r>
      <w:proofErr w:type="gramEnd"/>
    </w:p>
    <w:p w14:paraId="29F88F5E"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http://www.yorksandhumberdeanery.nhs.uk/recruitment/our_vacancies/academic_recruitment/ </w:t>
      </w:r>
    </w:p>
    <w:p w14:paraId="3FA0D0DB"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 xml:space="preserve">Applications will only be accepted through the Oriel online application </w:t>
      </w:r>
      <w:proofErr w:type="gramStart"/>
      <w:r w:rsidRPr="00846D54">
        <w:rPr>
          <w:color w:val="000000"/>
          <w:sz w:val="24"/>
          <w:szCs w:val="24"/>
        </w:rPr>
        <w:t>system:-</w:t>
      </w:r>
      <w:proofErr w:type="gramEnd"/>
    </w:p>
    <w:p w14:paraId="177934E2" w14:textId="7ED155C4" w:rsidR="00467471" w:rsidRPr="00846D54" w:rsidRDefault="00C157E5" w:rsidP="00467471">
      <w:pPr>
        <w:pStyle w:val="NormalWeb"/>
        <w:spacing w:before="0" w:beforeAutospacing="0" w:after="120" w:afterAutospacing="0"/>
        <w:ind w:left="-2" w:hanging="2"/>
        <w:jc w:val="both"/>
        <w:rPr>
          <w:sz w:val="22"/>
          <w:szCs w:val="22"/>
        </w:rPr>
      </w:pPr>
      <w:hyperlink r:id="rId16" w:history="1">
        <w:r w:rsidRPr="001F0129">
          <w:rPr>
            <w:rStyle w:val="Hyperlink"/>
            <w:sz w:val="24"/>
            <w:szCs w:val="24"/>
          </w:rPr>
          <w:t>https://www.oriel.nhs.uk</w:t>
        </w:r>
      </w:hyperlink>
      <w:r>
        <w:rPr>
          <w:color w:val="000000"/>
          <w:sz w:val="24"/>
          <w:szCs w:val="24"/>
        </w:rPr>
        <w:t xml:space="preserve"> </w:t>
      </w:r>
    </w:p>
    <w:p w14:paraId="1FEE74FB" w14:textId="77777777" w:rsidR="00467471" w:rsidRPr="00846D54" w:rsidRDefault="00467471" w:rsidP="00467471">
      <w:pPr>
        <w:rPr>
          <w:sz w:val="28"/>
          <w:szCs w:val="28"/>
        </w:rPr>
      </w:pPr>
    </w:p>
    <w:p w14:paraId="1A0A817A"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 xml:space="preserve">Applications open: </w:t>
      </w:r>
      <w:r w:rsidRPr="00846D54">
        <w:rPr>
          <w:rStyle w:val="apple-tab-span"/>
          <w:color w:val="000000"/>
          <w:sz w:val="24"/>
          <w:szCs w:val="24"/>
        </w:rPr>
        <w:tab/>
      </w:r>
      <w:r w:rsidRPr="00846D54">
        <w:rPr>
          <w:rStyle w:val="apple-tab-span"/>
          <w:color w:val="000000"/>
          <w:sz w:val="24"/>
          <w:szCs w:val="24"/>
        </w:rPr>
        <w:tab/>
      </w:r>
      <w:r w:rsidRPr="00846D54">
        <w:rPr>
          <w:color w:val="000000"/>
          <w:sz w:val="24"/>
          <w:szCs w:val="24"/>
        </w:rPr>
        <w:t>10:00 on 1st October 2020</w:t>
      </w:r>
    </w:p>
    <w:p w14:paraId="2015D2F4"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Applications close:</w:t>
      </w:r>
      <w:r w:rsidRPr="00846D54">
        <w:rPr>
          <w:rStyle w:val="apple-tab-span"/>
          <w:color w:val="000000"/>
          <w:sz w:val="24"/>
          <w:szCs w:val="24"/>
        </w:rPr>
        <w:tab/>
      </w:r>
      <w:r w:rsidRPr="00846D54">
        <w:rPr>
          <w:rStyle w:val="apple-tab-span"/>
          <w:color w:val="000000"/>
          <w:sz w:val="24"/>
          <w:szCs w:val="24"/>
        </w:rPr>
        <w:tab/>
      </w:r>
      <w:r w:rsidRPr="00846D54">
        <w:rPr>
          <w:color w:val="000000"/>
          <w:sz w:val="24"/>
          <w:szCs w:val="24"/>
        </w:rPr>
        <w:t>16:00 on 4th November 2020</w:t>
      </w:r>
    </w:p>
    <w:p w14:paraId="004AA5DF" w14:textId="77777777" w:rsidR="00467471" w:rsidRPr="00846D54" w:rsidRDefault="00467471" w:rsidP="00467471">
      <w:pPr>
        <w:rPr>
          <w:sz w:val="28"/>
          <w:szCs w:val="28"/>
        </w:rPr>
      </w:pPr>
    </w:p>
    <w:p w14:paraId="4ACA1D93"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color w:val="000000"/>
          <w:sz w:val="24"/>
          <w:szCs w:val="24"/>
        </w:rPr>
        <w:t>After the application deadline no applications will be accepted. There will be no exceptions to this deadline. You are advised to complete and submit your application ahead of the deadline to allow for any unforeseen problems.</w:t>
      </w:r>
    </w:p>
    <w:p w14:paraId="46DD67C5" w14:textId="77777777" w:rsidR="00467471" w:rsidRPr="00846D54" w:rsidRDefault="00467471" w:rsidP="00467471">
      <w:pPr>
        <w:pStyle w:val="NormalWeb"/>
        <w:spacing w:before="0" w:beforeAutospacing="0" w:after="120" w:afterAutospacing="0"/>
        <w:ind w:left="-2" w:hanging="2"/>
        <w:jc w:val="both"/>
        <w:rPr>
          <w:sz w:val="22"/>
          <w:szCs w:val="22"/>
        </w:rPr>
      </w:pPr>
      <w:r w:rsidRPr="00846D54">
        <w:rPr>
          <w:b/>
          <w:bCs/>
          <w:color w:val="000000"/>
          <w:sz w:val="24"/>
          <w:szCs w:val="24"/>
        </w:rPr>
        <w:t>Please note:</w:t>
      </w:r>
      <w:r w:rsidRPr="00846D54">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36E2D0DA" w14:textId="77777777" w:rsidR="00467471" w:rsidRPr="00846D54" w:rsidRDefault="00467471" w:rsidP="00467471">
      <w:pPr>
        <w:rPr>
          <w:sz w:val="28"/>
          <w:szCs w:val="28"/>
        </w:rPr>
      </w:pPr>
    </w:p>
    <w:p w14:paraId="3672FE55" w14:textId="4D83BE6C" w:rsidR="00467471" w:rsidRDefault="00467471" w:rsidP="00467471">
      <w:pPr>
        <w:pStyle w:val="NormalWeb"/>
        <w:spacing w:before="0" w:beforeAutospacing="0" w:after="120" w:afterAutospacing="0"/>
        <w:ind w:left="-2" w:hanging="2"/>
        <w:jc w:val="both"/>
        <w:rPr>
          <w:color w:val="000000"/>
          <w:sz w:val="24"/>
          <w:szCs w:val="24"/>
        </w:rPr>
      </w:pPr>
      <w:r w:rsidRPr="00846D54">
        <w:rPr>
          <w:color w:val="000000"/>
          <w:sz w:val="24"/>
          <w:szCs w:val="24"/>
        </w:rPr>
        <w:lastRenderedPageBreak/>
        <w:t>Interviews will be held online. The date will be confirmed to applicants via the Oriel application system.</w:t>
      </w:r>
    </w:p>
    <w:p w14:paraId="522D0482" w14:textId="77777777" w:rsidR="00C157E5" w:rsidRPr="00846D54" w:rsidRDefault="00C157E5" w:rsidP="00467471">
      <w:pPr>
        <w:pStyle w:val="NormalWeb"/>
        <w:spacing w:before="0" w:beforeAutospacing="0" w:after="120" w:afterAutospacing="0"/>
        <w:ind w:left="-2" w:hanging="2"/>
        <w:jc w:val="both"/>
        <w:rPr>
          <w:sz w:val="22"/>
          <w:szCs w:val="22"/>
        </w:rPr>
      </w:pPr>
    </w:p>
    <w:sectPr w:rsidR="00C157E5" w:rsidRPr="00846D54" w:rsidSect="00FD3AA4">
      <w:headerReference w:type="default" r:id="rId17"/>
      <w:footerReference w:type="default" r:id="rId18"/>
      <w:headerReference w:type="first" r:id="rId19"/>
      <w:pgSz w:w="11906" w:h="16838"/>
      <w:pgMar w:top="1418" w:right="1077" w:bottom="1134" w:left="189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8D9BA" w14:textId="77777777" w:rsidR="00BB7EA2" w:rsidRDefault="00BB7EA2" w:rsidP="00A47924">
      <w:pPr>
        <w:spacing w:after="0"/>
      </w:pPr>
      <w:r>
        <w:separator/>
      </w:r>
    </w:p>
  </w:endnote>
  <w:endnote w:type="continuationSeparator" w:id="0">
    <w:p w14:paraId="24089B06" w14:textId="77777777" w:rsidR="00BB7EA2" w:rsidRDefault="00BB7EA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EB84D3D" w14:textId="5818BEAE" w:rsidR="00553ABD" w:rsidRDefault="00553ABD">
            <w:pPr>
              <w:pStyle w:val="Footer"/>
              <w:jc w:val="right"/>
            </w:pPr>
            <w:r>
              <w:t xml:space="preserve">Page </w:t>
            </w:r>
            <w:r>
              <w:rPr>
                <w:b/>
                <w:bCs/>
              </w:rPr>
              <w:fldChar w:fldCharType="begin"/>
            </w:r>
            <w:r>
              <w:rPr>
                <w:b/>
                <w:bCs/>
              </w:rPr>
              <w:instrText xml:space="preserve"> PAGE </w:instrText>
            </w:r>
            <w:r>
              <w:rPr>
                <w:b/>
                <w:bCs/>
              </w:rPr>
              <w:fldChar w:fldCharType="separate"/>
            </w:r>
            <w:r w:rsidR="0005137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5137D">
              <w:rPr>
                <w:b/>
                <w:bCs/>
                <w:noProof/>
              </w:rPr>
              <w:t>11</w:t>
            </w:r>
            <w:r>
              <w:rPr>
                <w:b/>
                <w:bCs/>
              </w:rPr>
              <w:fldChar w:fldCharType="end"/>
            </w:r>
          </w:p>
        </w:sdtContent>
      </w:sdt>
    </w:sdtContent>
  </w:sdt>
  <w:p w14:paraId="4F77E371" w14:textId="77777777" w:rsidR="00553ABD" w:rsidRDefault="0055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F6F5" w14:textId="77777777" w:rsidR="00BB7EA2" w:rsidRDefault="00BB7EA2" w:rsidP="00A47924">
      <w:pPr>
        <w:spacing w:after="0"/>
      </w:pPr>
      <w:r>
        <w:separator/>
      </w:r>
    </w:p>
  </w:footnote>
  <w:footnote w:type="continuationSeparator" w:id="0">
    <w:p w14:paraId="392D8509" w14:textId="77777777" w:rsidR="00BB7EA2" w:rsidRDefault="00BB7EA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1501" w14:textId="77777777" w:rsidR="00553ABD" w:rsidRPr="00A47924" w:rsidRDefault="00553ABD"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866A" w14:textId="77777777" w:rsidR="00553ABD" w:rsidRDefault="00553ABD">
    <w:pPr>
      <w:pStyle w:val="Header"/>
    </w:pPr>
    <w:r>
      <w:rPr>
        <w:noProof/>
        <w:lang w:eastAsia="en-GB"/>
      </w:rPr>
      <w:drawing>
        <wp:inline distT="0" distB="0" distL="0" distR="0" wp14:anchorId="1A8D696D" wp14:editId="3E123EEF">
          <wp:extent cx="2457450" cy="971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5D052379" wp14:editId="292ED231">
          <wp:simplePos x="0" y="0"/>
          <wp:positionH relativeFrom="column">
            <wp:posOffset>3606165</wp:posOffset>
          </wp:positionH>
          <wp:positionV relativeFrom="paragraph">
            <wp:posOffset>85495</wp:posOffset>
          </wp:positionV>
          <wp:extent cx="2743200" cy="541020"/>
          <wp:effectExtent l="0" t="0" r="0" b="0"/>
          <wp:wrapNone/>
          <wp:docPr id="20" name="Picture 20"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36A"/>
    <w:multiLevelType w:val="hybridMultilevel"/>
    <w:tmpl w:val="DD940A50"/>
    <w:lvl w:ilvl="0" w:tplc="3AA8AD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D467E"/>
    <w:multiLevelType w:val="hybridMultilevel"/>
    <w:tmpl w:val="4B508D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950A56"/>
    <w:multiLevelType w:val="hybridMultilevel"/>
    <w:tmpl w:val="545CB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D68DE"/>
    <w:multiLevelType w:val="hybridMultilevel"/>
    <w:tmpl w:val="96B297EE"/>
    <w:lvl w:ilvl="0" w:tplc="3AA8AD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67993"/>
    <w:multiLevelType w:val="hybridMultilevel"/>
    <w:tmpl w:val="337A5F62"/>
    <w:lvl w:ilvl="0" w:tplc="A9CA3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D94498"/>
    <w:multiLevelType w:val="hybridMultilevel"/>
    <w:tmpl w:val="5CD4C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A23619"/>
    <w:multiLevelType w:val="hybridMultilevel"/>
    <w:tmpl w:val="1B5ABD22"/>
    <w:lvl w:ilvl="0" w:tplc="12161BF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6"/>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5A"/>
    <w:rsid w:val="0005137D"/>
    <w:rsid w:val="0005242C"/>
    <w:rsid w:val="00073E5A"/>
    <w:rsid w:val="00087E47"/>
    <w:rsid w:val="000A29E6"/>
    <w:rsid w:val="000F7E5E"/>
    <w:rsid w:val="001446D6"/>
    <w:rsid w:val="001453D5"/>
    <w:rsid w:val="001B7B00"/>
    <w:rsid w:val="00227512"/>
    <w:rsid w:val="00233AAA"/>
    <w:rsid w:val="0025642A"/>
    <w:rsid w:val="002C2AA8"/>
    <w:rsid w:val="003340B2"/>
    <w:rsid w:val="00336B8B"/>
    <w:rsid w:val="003755DE"/>
    <w:rsid w:val="00384B44"/>
    <w:rsid w:val="003D21D2"/>
    <w:rsid w:val="003F2E32"/>
    <w:rsid w:val="00424D24"/>
    <w:rsid w:val="00435EA5"/>
    <w:rsid w:val="004419F1"/>
    <w:rsid w:val="00467471"/>
    <w:rsid w:val="00480A32"/>
    <w:rsid w:val="004B1B76"/>
    <w:rsid w:val="004E2601"/>
    <w:rsid w:val="004E3934"/>
    <w:rsid w:val="004E5C36"/>
    <w:rsid w:val="004E6FE9"/>
    <w:rsid w:val="00553ABD"/>
    <w:rsid w:val="0056428E"/>
    <w:rsid w:val="00603DE0"/>
    <w:rsid w:val="0060537C"/>
    <w:rsid w:val="00612E4E"/>
    <w:rsid w:val="00613DBA"/>
    <w:rsid w:val="00620521"/>
    <w:rsid w:val="00636D00"/>
    <w:rsid w:val="00640FAD"/>
    <w:rsid w:val="006538D5"/>
    <w:rsid w:val="00662353"/>
    <w:rsid w:val="006A08E0"/>
    <w:rsid w:val="006F0FBB"/>
    <w:rsid w:val="007202F4"/>
    <w:rsid w:val="00752F74"/>
    <w:rsid w:val="007543B0"/>
    <w:rsid w:val="0076346B"/>
    <w:rsid w:val="00775812"/>
    <w:rsid w:val="007E1E53"/>
    <w:rsid w:val="007E6900"/>
    <w:rsid w:val="007F0926"/>
    <w:rsid w:val="007F7AE0"/>
    <w:rsid w:val="00823190"/>
    <w:rsid w:val="00846D54"/>
    <w:rsid w:val="00851B29"/>
    <w:rsid w:val="00853D60"/>
    <w:rsid w:val="008A127A"/>
    <w:rsid w:val="008E1364"/>
    <w:rsid w:val="008F2991"/>
    <w:rsid w:val="008F3D47"/>
    <w:rsid w:val="00916B21"/>
    <w:rsid w:val="0092120E"/>
    <w:rsid w:val="00925854"/>
    <w:rsid w:val="009A2AF5"/>
    <w:rsid w:val="009E7063"/>
    <w:rsid w:val="009F6292"/>
    <w:rsid w:val="00A253DF"/>
    <w:rsid w:val="00A42355"/>
    <w:rsid w:val="00A47924"/>
    <w:rsid w:val="00A56CE6"/>
    <w:rsid w:val="00AD52DF"/>
    <w:rsid w:val="00AF2761"/>
    <w:rsid w:val="00B42750"/>
    <w:rsid w:val="00BB7EA2"/>
    <w:rsid w:val="00BC2EA4"/>
    <w:rsid w:val="00BD7280"/>
    <w:rsid w:val="00BF499B"/>
    <w:rsid w:val="00C157E5"/>
    <w:rsid w:val="00C32951"/>
    <w:rsid w:val="00C34C62"/>
    <w:rsid w:val="00CA0D22"/>
    <w:rsid w:val="00CF623D"/>
    <w:rsid w:val="00D40254"/>
    <w:rsid w:val="00D5316C"/>
    <w:rsid w:val="00DD12EF"/>
    <w:rsid w:val="00DD137D"/>
    <w:rsid w:val="00DE026F"/>
    <w:rsid w:val="00E06FEC"/>
    <w:rsid w:val="00E15325"/>
    <w:rsid w:val="00E2249A"/>
    <w:rsid w:val="00E413E5"/>
    <w:rsid w:val="00E4265E"/>
    <w:rsid w:val="00E65674"/>
    <w:rsid w:val="00E900AA"/>
    <w:rsid w:val="00EC1BF4"/>
    <w:rsid w:val="00EE28D3"/>
    <w:rsid w:val="00EE3530"/>
    <w:rsid w:val="00EE5B41"/>
    <w:rsid w:val="00EF51F0"/>
    <w:rsid w:val="00F964FE"/>
    <w:rsid w:val="00FB0097"/>
    <w:rsid w:val="00FB2065"/>
    <w:rsid w:val="00FC4C61"/>
    <w:rsid w:val="00FD12D2"/>
    <w:rsid w:val="00FD294C"/>
    <w:rsid w:val="00FD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DB3D"/>
  <w15:docId w15:val="{9D6BB455-250F-4063-9AF6-6FFFC98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unhideWhenUsed/>
    <w:rsid w:val="0056428E"/>
    <w:rPr>
      <w:sz w:val="16"/>
      <w:szCs w:val="16"/>
    </w:rPr>
  </w:style>
  <w:style w:type="character" w:customStyle="1" w:styleId="BodyText3Char">
    <w:name w:val="Body Text 3 Char"/>
    <w:basedOn w:val="DefaultParagraphFont"/>
    <w:link w:val="BodyText3"/>
    <w:uiPriority w:val="99"/>
    <w:rsid w:val="0056428E"/>
    <w:rPr>
      <w:sz w:val="16"/>
      <w:szCs w:val="16"/>
    </w:rPr>
  </w:style>
  <w:style w:type="paragraph" w:styleId="BodyTextIndent">
    <w:name w:val="Body Text Indent"/>
    <w:basedOn w:val="Normal"/>
    <w:link w:val="BodyTextIndentChar"/>
    <w:uiPriority w:val="99"/>
    <w:semiHidden/>
    <w:unhideWhenUsed/>
    <w:rsid w:val="0056428E"/>
    <w:pPr>
      <w:ind w:left="283"/>
    </w:pPr>
  </w:style>
  <w:style w:type="character" w:customStyle="1" w:styleId="BodyTextIndentChar">
    <w:name w:val="Body Text Indent Char"/>
    <w:basedOn w:val="DefaultParagraphFont"/>
    <w:link w:val="BodyTextIndent"/>
    <w:uiPriority w:val="99"/>
    <w:semiHidden/>
    <w:rsid w:val="0056428E"/>
  </w:style>
  <w:style w:type="paragraph" w:styleId="BodyText2">
    <w:name w:val="Body Text 2"/>
    <w:basedOn w:val="Normal"/>
    <w:link w:val="BodyText2Char"/>
    <w:uiPriority w:val="99"/>
    <w:semiHidden/>
    <w:unhideWhenUsed/>
    <w:rsid w:val="0056428E"/>
    <w:pPr>
      <w:spacing w:line="480" w:lineRule="auto"/>
    </w:pPr>
  </w:style>
  <w:style w:type="character" w:customStyle="1" w:styleId="BodyText2Char">
    <w:name w:val="Body Text 2 Char"/>
    <w:basedOn w:val="DefaultParagraphFont"/>
    <w:link w:val="BodyText2"/>
    <w:uiPriority w:val="99"/>
    <w:semiHidden/>
    <w:rsid w:val="0056428E"/>
  </w:style>
  <w:style w:type="character" w:customStyle="1" w:styleId="FooterChar1">
    <w:name w:val="Footer Char1"/>
    <w:rsid w:val="0056428E"/>
    <w:rPr>
      <w:rFonts w:ascii="Arial" w:hAnsi="Arial" w:cs="Arial"/>
      <w:sz w:val="22"/>
      <w:lang w:val="en-GB" w:eastAsia="en-US" w:bidi="ar-SA"/>
    </w:rPr>
  </w:style>
  <w:style w:type="character" w:customStyle="1" w:styleId="skypec2cprintcontainer">
    <w:name w:val="skype_c2c_print_container"/>
    <w:basedOn w:val="DefaultParagraphFont"/>
    <w:rsid w:val="00B42750"/>
  </w:style>
  <w:style w:type="character" w:customStyle="1" w:styleId="UnresolvedMention1">
    <w:name w:val="Unresolved Mention1"/>
    <w:basedOn w:val="DefaultParagraphFont"/>
    <w:uiPriority w:val="99"/>
    <w:semiHidden/>
    <w:unhideWhenUsed/>
    <w:rsid w:val="00467471"/>
    <w:rPr>
      <w:color w:val="605E5C"/>
      <w:shd w:val="clear" w:color="auto" w:fill="E1DFDD"/>
    </w:rPr>
  </w:style>
  <w:style w:type="character" w:customStyle="1" w:styleId="apple-tab-span">
    <w:name w:val="apple-tab-span"/>
    <w:basedOn w:val="DefaultParagraphFont"/>
    <w:rsid w:val="00467471"/>
  </w:style>
  <w:style w:type="character" w:styleId="UnresolvedMention">
    <w:name w:val="Unresolved Mention"/>
    <w:basedOn w:val="DefaultParagraphFont"/>
    <w:uiPriority w:val="99"/>
    <w:semiHidden/>
    <w:unhideWhenUsed/>
    <w:rsid w:val="00C1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14390">
      <w:bodyDiv w:val="1"/>
      <w:marLeft w:val="0"/>
      <w:marRight w:val="0"/>
      <w:marTop w:val="0"/>
      <w:marBottom w:val="0"/>
      <w:divBdr>
        <w:top w:val="none" w:sz="0" w:space="0" w:color="auto"/>
        <w:left w:val="none" w:sz="0" w:space="0" w:color="auto"/>
        <w:bottom w:val="none" w:sz="0" w:space="0" w:color="auto"/>
        <w:right w:val="none" w:sz="0" w:space="0" w:color="auto"/>
      </w:divBdr>
      <w:divsChild>
        <w:div w:id="1721397861">
          <w:marLeft w:val="0"/>
          <w:marRight w:val="809"/>
          <w:marTop w:val="0"/>
          <w:marBottom w:val="0"/>
          <w:divBdr>
            <w:top w:val="none" w:sz="0" w:space="0" w:color="auto"/>
            <w:left w:val="none" w:sz="0" w:space="0" w:color="auto"/>
            <w:bottom w:val="none" w:sz="0" w:space="0" w:color="auto"/>
            <w:right w:val="none" w:sz="0" w:space="0" w:color="auto"/>
          </w:divBdr>
          <w:divsChild>
            <w:div w:id="1377004634">
              <w:marLeft w:val="0"/>
              <w:marRight w:val="0"/>
              <w:marTop w:val="0"/>
              <w:marBottom w:val="0"/>
              <w:divBdr>
                <w:top w:val="none" w:sz="0" w:space="0" w:color="auto"/>
                <w:left w:val="none" w:sz="0" w:space="0" w:color="auto"/>
                <w:bottom w:val="none" w:sz="0" w:space="0" w:color="auto"/>
                <w:right w:val="none" w:sz="0" w:space="0" w:color="auto"/>
              </w:divBdr>
            </w:div>
          </w:divsChild>
        </w:div>
        <w:div w:id="1088695620">
          <w:marLeft w:val="0"/>
          <w:marRight w:val="0"/>
          <w:marTop w:val="0"/>
          <w:marBottom w:val="0"/>
          <w:divBdr>
            <w:top w:val="none" w:sz="0" w:space="0" w:color="auto"/>
            <w:left w:val="none" w:sz="0" w:space="0" w:color="auto"/>
            <w:bottom w:val="none" w:sz="0" w:space="0" w:color="auto"/>
            <w:right w:val="none" w:sz="0" w:space="0" w:color="auto"/>
          </w:divBdr>
          <w:divsChild>
            <w:div w:id="960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3916">
      <w:bodyDiv w:val="1"/>
      <w:marLeft w:val="0"/>
      <w:marRight w:val="0"/>
      <w:marTop w:val="0"/>
      <w:marBottom w:val="0"/>
      <w:divBdr>
        <w:top w:val="none" w:sz="0" w:space="0" w:color="auto"/>
        <w:left w:val="none" w:sz="0" w:space="0" w:color="auto"/>
        <w:bottom w:val="none" w:sz="0" w:space="0" w:color="auto"/>
        <w:right w:val="none" w:sz="0" w:space="0" w:color="auto"/>
      </w:divBdr>
    </w:div>
    <w:div w:id="1174341138">
      <w:bodyDiv w:val="1"/>
      <w:marLeft w:val="0"/>
      <w:marRight w:val="0"/>
      <w:marTop w:val="0"/>
      <w:marBottom w:val="0"/>
      <w:divBdr>
        <w:top w:val="none" w:sz="0" w:space="0" w:color="auto"/>
        <w:left w:val="none" w:sz="0" w:space="0" w:color="auto"/>
        <w:bottom w:val="none" w:sz="0" w:space="0" w:color="auto"/>
        <w:right w:val="none" w:sz="0" w:space="0" w:color="auto"/>
      </w:divBdr>
    </w:div>
    <w:div w:id="1271402078">
      <w:bodyDiv w:val="1"/>
      <w:marLeft w:val="0"/>
      <w:marRight w:val="0"/>
      <w:marTop w:val="0"/>
      <w:marBottom w:val="0"/>
      <w:divBdr>
        <w:top w:val="none" w:sz="0" w:space="0" w:color="auto"/>
        <w:left w:val="none" w:sz="0" w:space="0" w:color="auto"/>
        <w:bottom w:val="none" w:sz="0" w:space="0" w:color="auto"/>
        <w:right w:val="none" w:sz="0" w:space="0" w:color="auto"/>
      </w:divBdr>
    </w:div>
    <w:div w:id="1488088883">
      <w:bodyDiv w:val="1"/>
      <w:marLeft w:val="0"/>
      <w:marRight w:val="0"/>
      <w:marTop w:val="0"/>
      <w:marBottom w:val="0"/>
      <w:divBdr>
        <w:top w:val="none" w:sz="0" w:space="0" w:color="auto"/>
        <w:left w:val="none" w:sz="0" w:space="0" w:color="auto"/>
        <w:bottom w:val="none" w:sz="0" w:space="0" w:color="auto"/>
        <w:right w:val="none" w:sz="0" w:space="0" w:color="auto"/>
      </w:divBdr>
    </w:div>
    <w:div w:id="17609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r@sheffield.ac.uk"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c.anumba@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ri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alford@leedsth.nhs.uk" TargetMode="Externa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10" Type="http://schemas.openxmlformats.org/officeDocument/2006/relationships/hyperlink" Target="mailto:Alison.lansbury@leedsth.nhs.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hil.jackson@leedsth.nhs.uk" TargetMode="External"/><Relationship Id="rId14" Type="http://schemas.openxmlformats.org/officeDocument/2006/relationships/hyperlink" Target="http://specialtytraining.hee.nhs.uk/Recruitment/Person-specif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Temp\ACF%20Job%20Description%20template%20201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A634-8944-405E-99CE-FBF44D7D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2018-1.dotx</Template>
  <TotalTime>8</TotalTime>
  <Pages>11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Rosemary Badcoe</cp:lastModifiedBy>
  <cp:revision>3</cp:revision>
  <dcterms:created xsi:type="dcterms:W3CDTF">2020-09-28T07:18:00Z</dcterms:created>
  <dcterms:modified xsi:type="dcterms:W3CDTF">2020-09-28T07:32:00Z</dcterms:modified>
</cp:coreProperties>
</file>