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A2CB" w14:textId="77777777" w:rsidR="00975E8E" w:rsidRDefault="00975E8E">
      <w:pPr>
        <w:pStyle w:val="Heading1"/>
        <w:pBdr>
          <w:bottom w:val="single" w:sz="4" w:space="2" w:color="A00054"/>
        </w:pBdr>
        <w:spacing w:before="0"/>
        <w:jc w:val="left"/>
        <w:rPr>
          <w:sz w:val="24"/>
          <w:szCs w:val="24"/>
        </w:rPr>
      </w:pPr>
      <w:bookmarkStart w:id="0" w:name="_heading=h.gjdgxs" w:colFirst="0" w:colLast="0"/>
      <w:bookmarkEnd w:id="0"/>
    </w:p>
    <w:p w14:paraId="49CF12FF" w14:textId="77777777" w:rsidR="00975E8E" w:rsidRDefault="00000000">
      <w:pPr>
        <w:pStyle w:val="Heading1"/>
        <w:pBdr>
          <w:bottom w:val="single" w:sz="4" w:space="2" w:color="A00054"/>
        </w:pBdr>
        <w:spacing w:before="0"/>
        <w:jc w:val="left"/>
        <w:rPr>
          <w:sz w:val="32"/>
          <w:szCs w:val="32"/>
        </w:rPr>
      </w:pPr>
      <w:r>
        <w:rPr>
          <w:sz w:val="32"/>
          <w:szCs w:val="32"/>
        </w:rPr>
        <w:t>Job Description</w:t>
      </w:r>
    </w:p>
    <w:p w14:paraId="2818A4E4" w14:textId="77777777" w:rsidR="00975E8E" w:rsidRDefault="00000000">
      <w:pPr>
        <w:pStyle w:val="Heading1"/>
        <w:pBdr>
          <w:bottom w:val="single" w:sz="4" w:space="2" w:color="A00054"/>
        </w:pBdr>
        <w:spacing w:before="0"/>
        <w:jc w:val="left"/>
        <w:rPr>
          <w:sz w:val="32"/>
          <w:szCs w:val="32"/>
        </w:rPr>
      </w:pPr>
      <w:r>
        <w:rPr>
          <w:sz w:val="32"/>
          <w:szCs w:val="32"/>
        </w:rPr>
        <w:t xml:space="preserve">NIHR Academic Clinical Fellowship </w:t>
      </w:r>
    </w:p>
    <w:p w14:paraId="547A9A04" w14:textId="5B80B975" w:rsidR="00975E8E" w:rsidRDefault="00000000">
      <w:pPr>
        <w:pStyle w:val="Heading1"/>
        <w:pBdr>
          <w:bottom w:val="single" w:sz="4" w:space="2" w:color="A00054"/>
        </w:pBdr>
        <w:spacing w:before="0"/>
        <w:jc w:val="left"/>
        <w:rPr>
          <w:sz w:val="32"/>
          <w:szCs w:val="32"/>
        </w:rPr>
      </w:pPr>
      <w:r>
        <w:rPr>
          <w:sz w:val="32"/>
          <w:szCs w:val="32"/>
        </w:rPr>
        <w:t xml:space="preserve">General Practice ST1 </w:t>
      </w:r>
      <w:r w:rsidR="008B4B5B">
        <w:rPr>
          <w:sz w:val="32"/>
          <w:szCs w:val="32"/>
        </w:rPr>
        <w:t>(ST</w:t>
      </w:r>
      <w:proofErr w:type="gramStart"/>
      <w:r w:rsidR="008B4B5B">
        <w:rPr>
          <w:sz w:val="32"/>
          <w:szCs w:val="32"/>
        </w:rPr>
        <w:t>2,ST</w:t>
      </w:r>
      <w:proofErr w:type="gramEnd"/>
      <w:r w:rsidR="008B4B5B">
        <w:rPr>
          <w:sz w:val="32"/>
          <w:szCs w:val="32"/>
        </w:rPr>
        <w:t>3)</w:t>
      </w:r>
      <w:r>
        <w:rPr>
          <w:sz w:val="32"/>
          <w:szCs w:val="32"/>
        </w:rPr>
        <w:t xml:space="preserve"> entry (1 post) Theme – Mental Health</w:t>
      </w:r>
    </w:p>
    <w:p w14:paraId="7E736776" w14:textId="77777777" w:rsidR="00975E8E" w:rsidRDefault="00975E8E">
      <w:pPr>
        <w:rPr>
          <w:rFonts w:ascii="Arial" w:eastAsia="Arial" w:hAnsi="Arial" w:cs="Arial"/>
        </w:rPr>
      </w:pPr>
    </w:p>
    <w:p w14:paraId="2C551C2B" w14:textId="77777777" w:rsidR="00975E8E" w:rsidRDefault="00000000">
      <w:pPr>
        <w:pBdr>
          <w:top w:val="nil"/>
          <w:left w:val="nil"/>
          <w:bottom w:val="nil"/>
          <w:right w:val="nil"/>
          <w:between w:val="nil"/>
        </w:pBdr>
        <w:rPr>
          <w:rFonts w:ascii="Arial" w:eastAsia="Arial" w:hAnsi="Arial" w:cs="Arial"/>
        </w:rPr>
      </w:pPr>
      <w:r>
        <w:rPr>
          <w:rFonts w:ascii="Arial" w:eastAsia="Arial" w:hAnsi="Arial" w:cs="Arial"/>
          <w:color w:val="000000"/>
        </w:rPr>
        <w:t xml:space="preserve">The University of Sheffield, in partnership with NIHR, Health Education England Yorkshire and the Humber and the </w:t>
      </w:r>
      <w:r>
        <w:rPr>
          <w:rFonts w:ascii="Arial" w:eastAsia="Arial" w:hAnsi="Arial" w:cs="Arial"/>
          <w:color w:val="222222"/>
          <w:sz w:val="22"/>
          <w:szCs w:val="22"/>
          <w:highlight w:val="white"/>
        </w:rPr>
        <w:t>Sheffield and Barnsley</w:t>
      </w:r>
      <w:r>
        <w:rPr>
          <w:rFonts w:ascii="Arial" w:eastAsia="Arial" w:hAnsi="Arial" w:cs="Arial"/>
          <w:color w:val="000000"/>
        </w:rPr>
        <w:t xml:space="preserve"> </w:t>
      </w:r>
      <w:r>
        <w:rPr>
          <w:rFonts w:ascii="Arial" w:eastAsia="Arial" w:hAnsi="Arial" w:cs="Arial"/>
          <w:color w:val="222222"/>
          <w:sz w:val="22"/>
          <w:szCs w:val="22"/>
          <w:highlight w:val="white"/>
        </w:rPr>
        <w:t>GP Specialty Training Programme (GPSTP)</w:t>
      </w:r>
      <w:r>
        <w:rPr>
          <w:rFonts w:ascii="Arial" w:eastAsia="Arial" w:hAnsi="Arial" w:cs="Arial"/>
          <w:color w:val="000000"/>
        </w:rPr>
        <w:t xml:space="preserve"> has developed an exciting pathway of academic clinical training opportunities.</w:t>
      </w:r>
    </w:p>
    <w:p w14:paraId="582672AA" w14:textId="77777777" w:rsidR="00975E8E" w:rsidRDefault="00975E8E">
      <w:pPr>
        <w:pBdr>
          <w:top w:val="nil"/>
          <w:left w:val="nil"/>
          <w:bottom w:val="nil"/>
          <w:right w:val="nil"/>
          <w:between w:val="nil"/>
        </w:pBdr>
        <w:rPr>
          <w:rFonts w:ascii="Arial" w:eastAsia="Arial" w:hAnsi="Arial" w:cs="Arial"/>
          <w:color w:val="000000"/>
        </w:rPr>
      </w:pPr>
    </w:p>
    <w:p w14:paraId="5609C3D1" w14:textId="745793E5" w:rsidR="00975E8E" w:rsidRDefault="00000000">
      <w:pPr>
        <w:pBdr>
          <w:top w:val="nil"/>
          <w:left w:val="nil"/>
          <w:bottom w:val="nil"/>
          <w:right w:val="nil"/>
          <w:between w:val="nil"/>
        </w:pBdr>
        <w:rPr>
          <w:b/>
        </w:rPr>
      </w:pPr>
      <w:r>
        <w:rPr>
          <w:rFonts w:ascii="Arial" w:eastAsia="Arial" w:hAnsi="Arial" w:cs="Arial"/>
          <w:color w:val="000000"/>
        </w:rPr>
        <w:t xml:space="preserve">Applications are now invited for an Academic Clinical Fellowship in General Practice at ST1, ST2 or ST3 level with an integrated clinical and academic training scheme through to ST4. </w:t>
      </w:r>
      <w:r>
        <w:rPr>
          <w:rFonts w:ascii="Arial" w:eastAsia="Arial" w:hAnsi="Arial" w:cs="Arial"/>
        </w:rPr>
        <w:t xml:space="preserve">This post is being offered under the NIHR theme of </w:t>
      </w:r>
      <w:r>
        <w:rPr>
          <w:b/>
        </w:rPr>
        <w:t>Mental Health</w:t>
      </w:r>
    </w:p>
    <w:p w14:paraId="5ED1A297" w14:textId="2B575200" w:rsidR="008B4B5B" w:rsidRDefault="008B4B5B">
      <w:pPr>
        <w:pBdr>
          <w:top w:val="nil"/>
          <w:left w:val="nil"/>
          <w:bottom w:val="nil"/>
          <w:right w:val="nil"/>
          <w:between w:val="nil"/>
        </w:pBdr>
        <w:rPr>
          <w:b/>
        </w:rPr>
      </w:pPr>
    </w:p>
    <w:p w14:paraId="4FF186FE" w14:textId="72499E79" w:rsidR="008B4B5B" w:rsidRPr="008B4B5B" w:rsidRDefault="008B4B5B">
      <w:pPr>
        <w:pBdr>
          <w:top w:val="nil"/>
          <w:left w:val="nil"/>
          <w:bottom w:val="nil"/>
          <w:right w:val="nil"/>
          <w:between w:val="nil"/>
        </w:pBdr>
        <w:rPr>
          <w:rFonts w:ascii="Arial" w:eastAsia="Arial" w:hAnsi="Arial" w:cs="Arial"/>
        </w:rPr>
      </w:pPr>
      <w:r w:rsidRPr="008B4B5B">
        <w:rPr>
          <w:rStyle w:val="Strong"/>
          <w:rFonts w:ascii="Arial" w:hAnsi="Arial" w:cs="Arial"/>
          <w:color w:val="333333"/>
          <w:shd w:val="clear" w:color="auto" w:fill="FFFFFF"/>
        </w:rPr>
        <w:t xml:space="preserve">Applicants looking for an ST2/ST3 post are encouraged to apply to this vacancy at ST1. If </w:t>
      </w:r>
      <w:proofErr w:type="gramStart"/>
      <w:r w:rsidRPr="008B4B5B">
        <w:rPr>
          <w:rStyle w:val="Strong"/>
          <w:rFonts w:ascii="Arial" w:hAnsi="Arial" w:cs="Arial"/>
          <w:color w:val="333333"/>
          <w:shd w:val="clear" w:color="auto" w:fill="FFFFFF"/>
        </w:rPr>
        <w:t>successful</w:t>
      </w:r>
      <w:proofErr w:type="gramEnd"/>
      <w:r w:rsidRPr="008B4B5B">
        <w:rPr>
          <w:rStyle w:val="Strong"/>
          <w:rFonts w:ascii="Arial" w:hAnsi="Arial" w:cs="Arial"/>
          <w:color w:val="333333"/>
          <w:shd w:val="clear" w:color="auto" w:fill="FFFFFF"/>
        </w:rPr>
        <w:t xml:space="preserve"> your experience will be assessed upon commencing in post enabling you to work at the appropriate level</w:t>
      </w:r>
    </w:p>
    <w:p w14:paraId="4FA9FD85" w14:textId="77777777" w:rsidR="00975E8E" w:rsidRDefault="00975E8E">
      <w:pPr>
        <w:pBdr>
          <w:top w:val="nil"/>
          <w:left w:val="nil"/>
          <w:bottom w:val="nil"/>
          <w:right w:val="nil"/>
          <w:between w:val="nil"/>
        </w:pBdr>
        <w:rPr>
          <w:rFonts w:ascii="Arial" w:eastAsia="Arial" w:hAnsi="Arial" w:cs="Arial"/>
          <w:color w:val="000000"/>
        </w:rPr>
      </w:pPr>
    </w:p>
    <w:p w14:paraId="0DD40294"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This new post has been created as part of the Health Education England (HEE)/National Institution for Health Research programme of Integrated Academic Training and offers candidates a comprehensive experience of clinical academic medicine working alongside internationally renowned clinicians, </w:t>
      </w:r>
      <w:proofErr w:type="gramStart"/>
      <w:r>
        <w:rPr>
          <w:rFonts w:ascii="Arial" w:eastAsia="Arial" w:hAnsi="Arial" w:cs="Arial"/>
          <w:color w:val="000000"/>
        </w:rPr>
        <w:t>researchers</w:t>
      </w:r>
      <w:proofErr w:type="gramEnd"/>
      <w:r>
        <w:rPr>
          <w:rFonts w:ascii="Arial" w:eastAsia="Arial" w:hAnsi="Arial" w:cs="Arial"/>
          <w:color w:val="000000"/>
        </w:rPr>
        <w:t xml:space="preserve"> and GP Undergraduate Medical Educators.</w:t>
      </w:r>
    </w:p>
    <w:p w14:paraId="19739ADF" w14:textId="77777777" w:rsidR="00975E8E" w:rsidRDefault="00975E8E">
      <w:pPr>
        <w:pBdr>
          <w:top w:val="nil"/>
          <w:left w:val="nil"/>
          <w:bottom w:val="nil"/>
          <w:right w:val="nil"/>
          <w:between w:val="nil"/>
        </w:pBdr>
        <w:rPr>
          <w:rFonts w:ascii="Arial" w:eastAsia="Arial" w:hAnsi="Arial" w:cs="Arial"/>
          <w:color w:val="000000"/>
        </w:rPr>
      </w:pPr>
    </w:p>
    <w:p w14:paraId="03090BD9"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We are seeking highly motivated, enthusiastic individuals with the potential to excel in both their clinical and academic training and who have the ambition to be the next generation of academic clinicians.</w:t>
      </w:r>
    </w:p>
    <w:p w14:paraId="0D18251B" w14:textId="77777777" w:rsidR="00975E8E" w:rsidRDefault="00975E8E">
      <w:pPr>
        <w:pBdr>
          <w:top w:val="nil"/>
          <w:left w:val="nil"/>
          <w:bottom w:val="nil"/>
          <w:right w:val="nil"/>
          <w:between w:val="nil"/>
        </w:pBdr>
        <w:rPr>
          <w:rFonts w:ascii="Arial" w:eastAsia="Arial" w:hAnsi="Arial" w:cs="Arial"/>
          <w:color w:val="000000"/>
        </w:rPr>
      </w:pPr>
    </w:p>
    <w:p w14:paraId="725422CC"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This Academic Clinical Fellowship (ACF) programme in General Practice</w:t>
      </w:r>
      <w:r>
        <w:rPr>
          <w:rFonts w:ascii="Arial" w:eastAsia="Arial" w:hAnsi="Arial" w:cs="Arial"/>
          <w:b/>
          <w:color w:val="000000"/>
        </w:rPr>
        <w:t xml:space="preserve"> </w:t>
      </w:r>
      <w:r>
        <w:rPr>
          <w:rFonts w:ascii="Arial" w:eastAsia="Arial" w:hAnsi="Arial" w:cs="Arial"/>
          <w:color w:val="000000"/>
        </w:rPr>
        <w:t>will be run by the University of Sheffield, the Sheffield GP Training Scheme and Health Education England Yorkshire and the Humber.</w:t>
      </w:r>
    </w:p>
    <w:p w14:paraId="20C7E077" w14:textId="77777777" w:rsidR="00975E8E" w:rsidRDefault="00975E8E">
      <w:pPr>
        <w:pBdr>
          <w:top w:val="nil"/>
          <w:left w:val="nil"/>
          <w:bottom w:val="nil"/>
          <w:right w:val="nil"/>
          <w:between w:val="nil"/>
        </w:pBdr>
        <w:rPr>
          <w:rFonts w:ascii="Arial" w:eastAsia="Arial" w:hAnsi="Arial" w:cs="Arial"/>
          <w:color w:val="000000"/>
        </w:rPr>
      </w:pPr>
    </w:p>
    <w:p w14:paraId="2EFB033B"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General Practice Academic Clinical Fellowships (ACFs) at ST1, ST2 or ST3 entry are fixed-term national training posts. They attract an NTN(A).</w:t>
      </w:r>
    </w:p>
    <w:p w14:paraId="6EB7CBA4" w14:textId="77777777" w:rsidR="00975E8E" w:rsidRDefault="00975E8E">
      <w:pPr>
        <w:pBdr>
          <w:top w:val="nil"/>
          <w:left w:val="nil"/>
          <w:bottom w:val="nil"/>
          <w:right w:val="nil"/>
          <w:between w:val="nil"/>
        </w:pBdr>
        <w:rPr>
          <w:rFonts w:ascii="Arial" w:eastAsia="Arial" w:hAnsi="Arial" w:cs="Arial"/>
          <w:color w:val="000000"/>
        </w:rPr>
      </w:pPr>
    </w:p>
    <w:p w14:paraId="1C0C5149"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Trainees undertake the usual 100% clinical rotations through General Practice and hospital specialities in ST1 and ST2 years. Then trainees undertake 50% clinical and 50% academic training in ST3 and ST4. </w:t>
      </w:r>
    </w:p>
    <w:p w14:paraId="1F9716FE" w14:textId="77777777" w:rsidR="00975E8E" w:rsidRDefault="00975E8E">
      <w:pPr>
        <w:pBdr>
          <w:top w:val="nil"/>
          <w:left w:val="nil"/>
          <w:bottom w:val="nil"/>
          <w:right w:val="nil"/>
          <w:between w:val="nil"/>
        </w:pBdr>
        <w:rPr>
          <w:rFonts w:ascii="Arial" w:eastAsia="Arial" w:hAnsi="Arial" w:cs="Arial"/>
          <w:color w:val="000000"/>
        </w:rPr>
      </w:pPr>
    </w:p>
    <w:p w14:paraId="0259CDF7"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Trainees are employed by the NHS Trust and have an honorary contract with the University at whose Medical School their academic research is supported.</w:t>
      </w:r>
    </w:p>
    <w:p w14:paraId="4A3F3F57" w14:textId="77777777" w:rsidR="00975E8E" w:rsidRDefault="00975E8E">
      <w:pPr>
        <w:pBdr>
          <w:top w:val="nil"/>
          <w:left w:val="nil"/>
          <w:bottom w:val="nil"/>
          <w:right w:val="nil"/>
          <w:between w:val="nil"/>
        </w:pBdr>
        <w:rPr>
          <w:rFonts w:ascii="Arial" w:eastAsia="Arial" w:hAnsi="Arial" w:cs="Arial"/>
          <w:color w:val="000000"/>
        </w:rPr>
      </w:pPr>
    </w:p>
    <w:p w14:paraId="776DD8CD"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ACF trainees also undertake a Research Training Programme (RTP) which includes a</w:t>
      </w:r>
    </w:p>
    <w:p w14:paraId="4C232C67"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choice of appropriate research modules depending on prior research training. In </w:t>
      </w:r>
      <w:proofErr w:type="gramStart"/>
      <w:r>
        <w:rPr>
          <w:rFonts w:ascii="Arial" w:eastAsia="Arial" w:hAnsi="Arial" w:cs="Arial"/>
          <w:color w:val="000000"/>
        </w:rPr>
        <w:t>addition</w:t>
      </w:r>
      <w:proofErr w:type="gramEnd"/>
      <w:r>
        <w:rPr>
          <w:rFonts w:ascii="Arial" w:eastAsia="Arial" w:hAnsi="Arial" w:cs="Arial"/>
          <w:color w:val="000000"/>
        </w:rPr>
        <w:t xml:space="preserve"> the trainee will receive bespoke research training and mentorship within the Academic Unit of Primary Medical Care according to their interests and experience. There is access to additional research training opportunities within the Faculty of Medicine, Dentistry and Health. </w:t>
      </w:r>
      <w:r>
        <w:rPr>
          <w:rFonts w:ascii="Arial" w:eastAsia="Arial" w:hAnsi="Arial" w:cs="Arial"/>
          <w:color w:val="000000"/>
        </w:rPr>
        <w:lastRenderedPageBreak/>
        <w:t>The trainee is also eligible for a £1,000 bursary per year to support research training activity (</w:t>
      </w:r>
      <w:proofErr w:type="gramStart"/>
      <w:r>
        <w:rPr>
          <w:rFonts w:ascii="Arial" w:eastAsia="Arial" w:hAnsi="Arial" w:cs="Arial"/>
          <w:color w:val="000000"/>
        </w:rPr>
        <w:t>i.e.</w:t>
      </w:r>
      <w:proofErr w:type="gramEnd"/>
      <w:r>
        <w:rPr>
          <w:rFonts w:ascii="Arial" w:eastAsia="Arial" w:hAnsi="Arial" w:cs="Arial"/>
          <w:color w:val="000000"/>
        </w:rPr>
        <w:t xml:space="preserve"> to attend academic conferences).</w:t>
      </w:r>
    </w:p>
    <w:p w14:paraId="7C6B560A" w14:textId="77777777" w:rsidR="00975E8E" w:rsidRDefault="00975E8E">
      <w:pPr>
        <w:pBdr>
          <w:top w:val="nil"/>
          <w:left w:val="nil"/>
          <w:bottom w:val="nil"/>
          <w:right w:val="nil"/>
          <w:between w:val="nil"/>
        </w:pBdr>
        <w:rPr>
          <w:rFonts w:ascii="Arial" w:eastAsia="Arial" w:hAnsi="Arial" w:cs="Arial"/>
          <w:color w:val="000000"/>
        </w:rPr>
      </w:pPr>
    </w:p>
    <w:p w14:paraId="3CD0A9AE"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The Clinical Academic Programme at Sheffield has recently introduced a competitive ACF pump-priming award. Trainees can apply for up to £2000 for initial costs for research aimed at achieving a doctoral research fellowship.</w:t>
      </w:r>
    </w:p>
    <w:p w14:paraId="2C0A4F5B" w14:textId="77777777" w:rsidR="00975E8E" w:rsidRDefault="00975E8E">
      <w:pPr>
        <w:pBdr>
          <w:top w:val="nil"/>
          <w:left w:val="nil"/>
          <w:bottom w:val="nil"/>
          <w:right w:val="nil"/>
          <w:between w:val="nil"/>
        </w:pBdr>
        <w:rPr>
          <w:rFonts w:ascii="Arial" w:eastAsia="Arial" w:hAnsi="Arial" w:cs="Arial"/>
          <w:color w:val="000000"/>
        </w:rPr>
      </w:pPr>
    </w:p>
    <w:p w14:paraId="2293130D"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The first two years of the training programme involve standard full time clinical GP training in general practice hospital training posts in South Yorkshire, although we encourage the fellows to attend local and national NIHR trainee conferences and the AUPMC away days if possible and to plan their academic training programme early in the post with their academic supervisor. The Academic Clinical Fellow will have a senior Academic Supervisor allocated for the entire ST1 or ST2 to ST4 training post in addition to their Educational and Clinical Supervisors</w:t>
      </w:r>
    </w:p>
    <w:p w14:paraId="7F4EAE03" w14:textId="77777777" w:rsidR="00975E8E" w:rsidRDefault="00975E8E">
      <w:pPr>
        <w:pBdr>
          <w:top w:val="nil"/>
          <w:left w:val="nil"/>
          <w:bottom w:val="nil"/>
          <w:right w:val="nil"/>
          <w:between w:val="nil"/>
        </w:pBdr>
        <w:rPr>
          <w:rFonts w:ascii="Arial" w:eastAsia="Arial" w:hAnsi="Arial" w:cs="Arial"/>
          <w:color w:val="000000"/>
        </w:rPr>
      </w:pPr>
    </w:p>
    <w:p w14:paraId="0876B68F"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In years 3 and 4, trainees are attached to a GP training practice with 50% of their time devoted to clinical training and 50% to research training and carry out a supervised project. In addition to completing their supervised project for publication, trainees will be supported by their Primary Medical Care Academic Supervisor. The academic supervisor will be a senior GP clinical academic (Professor Burton - head of unit, Dr Caroline Mitchell SCL) from the AUPMC, depending on the research topic). </w:t>
      </w:r>
      <w:r>
        <w:rPr>
          <w:rFonts w:ascii="Arial" w:eastAsia="Arial" w:hAnsi="Arial" w:cs="Arial"/>
        </w:rPr>
        <w:t xml:space="preserve">As </w:t>
      </w:r>
      <w:r>
        <w:rPr>
          <w:rFonts w:ascii="Arial" w:eastAsia="Arial" w:hAnsi="Arial" w:cs="Arial"/>
          <w:color w:val="000000"/>
        </w:rPr>
        <w:t xml:space="preserve">the ACF will be </w:t>
      </w:r>
      <w:r>
        <w:rPr>
          <w:rFonts w:ascii="Arial" w:eastAsia="Arial" w:hAnsi="Arial" w:cs="Arial"/>
        </w:rPr>
        <w:t>undertaking research within the theme of mental health, we offer co-supervision and projects within our established cross specialty collaborations with the School of Health &amp; Related Research (</w:t>
      </w:r>
      <w:proofErr w:type="spellStart"/>
      <w:r>
        <w:rPr>
          <w:rFonts w:ascii="Arial" w:eastAsia="Arial" w:hAnsi="Arial" w:cs="Arial"/>
        </w:rPr>
        <w:t>ScHARR</w:t>
      </w:r>
      <w:proofErr w:type="spellEnd"/>
      <w:r>
        <w:rPr>
          <w:rFonts w:ascii="Arial" w:eastAsia="Arial" w:hAnsi="Arial" w:cs="Arial"/>
        </w:rPr>
        <w:t xml:space="preserve">). Current AUPMC work in mental health includes studies of self-harm and suicide (Dr Mitchell), complex mental health difficulties (Prof Burton) and persistent physical symptoms / functional disorders (Prof Burton, Dr Jon Dickson).  </w:t>
      </w:r>
      <w:r>
        <w:rPr>
          <w:rFonts w:ascii="Arial" w:eastAsia="Arial" w:hAnsi="Arial" w:cs="Arial"/>
          <w:color w:val="000000"/>
        </w:rPr>
        <w:t>There is already a NIHR ACF working in this theme (entering ST3 in August 2023)</w:t>
      </w:r>
      <w:r>
        <w:rPr>
          <w:rFonts w:ascii="Arial" w:eastAsia="Arial" w:hAnsi="Arial" w:cs="Arial"/>
        </w:rPr>
        <w:t xml:space="preserve">. </w:t>
      </w:r>
      <w:r>
        <w:rPr>
          <w:rFonts w:ascii="Arial" w:eastAsia="Arial" w:hAnsi="Arial" w:cs="Arial"/>
          <w:color w:val="000000"/>
        </w:rPr>
        <w:t>The AUPMC has an active Clinical Postgraduate Research group and weekly seminar programme.</w:t>
      </w:r>
    </w:p>
    <w:p w14:paraId="4D463D07" w14:textId="77777777" w:rsidR="00975E8E" w:rsidRDefault="00975E8E">
      <w:pPr>
        <w:pBdr>
          <w:top w:val="nil"/>
          <w:left w:val="nil"/>
          <w:bottom w:val="nil"/>
          <w:right w:val="nil"/>
          <w:between w:val="nil"/>
        </w:pBdr>
        <w:rPr>
          <w:rFonts w:ascii="Arial" w:eastAsia="Arial" w:hAnsi="Arial" w:cs="Arial"/>
          <w:color w:val="000000"/>
        </w:rPr>
      </w:pPr>
    </w:p>
    <w:p w14:paraId="1AA00E69"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The Academic Clinical Fellow will be supported and trained to develop a distinctive research project to publication and conference outputs and write grant applications. ACF trainees would also normally complete and submit an external funding application for a NIHR In-Practice training fellowship or clinical research fellowship to enable them to complete a higher degree (PhD or research MD) following the completion of their ACF fixed-term post.</w:t>
      </w:r>
    </w:p>
    <w:p w14:paraId="095595F5" w14:textId="77777777" w:rsidR="00975E8E" w:rsidRDefault="00975E8E">
      <w:pPr>
        <w:pBdr>
          <w:top w:val="nil"/>
          <w:left w:val="nil"/>
          <w:bottom w:val="nil"/>
          <w:right w:val="nil"/>
          <w:between w:val="nil"/>
        </w:pBdr>
        <w:rPr>
          <w:rFonts w:ascii="Arial" w:eastAsia="Arial" w:hAnsi="Arial" w:cs="Arial"/>
          <w:color w:val="000000"/>
        </w:rPr>
      </w:pPr>
    </w:p>
    <w:p w14:paraId="33669A3E"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All General Practice Academic Clinical Fellowships are run-through posts and would therefore be guaranteed continued training to CCT </w:t>
      </w:r>
      <w:proofErr w:type="gramStart"/>
      <w:r>
        <w:rPr>
          <w:rFonts w:ascii="Arial" w:eastAsia="Arial" w:hAnsi="Arial" w:cs="Arial"/>
          <w:color w:val="000000"/>
        </w:rPr>
        <w:t>as long as</w:t>
      </w:r>
      <w:proofErr w:type="gramEnd"/>
      <w:r>
        <w:rPr>
          <w:rFonts w:ascii="Arial" w:eastAsia="Arial" w:hAnsi="Arial" w:cs="Arial"/>
          <w:color w:val="000000"/>
        </w:rPr>
        <w:t xml:space="preserve"> they progress satisfactorily through both their academic and clinical training. Run-through status is withdrawn if ACFs do not complete the academic component.</w:t>
      </w:r>
    </w:p>
    <w:p w14:paraId="023805E2" w14:textId="77777777" w:rsidR="00975E8E" w:rsidRDefault="00975E8E">
      <w:pPr>
        <w:pBdr>
          <w:top w:val="nil"/>
          <w:left w:val="nil"/>
          <w:bottom w:val="nil"/>
          <w:right w:val="nil"/>
          <w:between w:val="nil"/>
        </w:pBdr>
        <w:rPr>
          <w:rFonts w:ascii="Arial" w:eastAsia="Arial" w:hAnsi="Arial" w:cs="Arial"/>
          <w:color w:val="000000"/>
        </w:rPr>
      </w:pPr>
    </w:p>
    <w:p w14:paraId="3A465BE9" w14:textId="77777777" w:rsidR="00975E8E" w:rsidRDefault="00000000">
      <w:pPr>
        <w:rPr>
          <w:rFonts w:ascii="Arial" w:eastAsia="Arial" w:hAnsi="Arial" w:cs="Arial"/>
        </w:rPr>
      </w:pPr>
      <w:r>
        <w:rPr>
          <w:rFonts w:ascii="Arial" w:eastAsia="Arial" w:hAnsi="Arial" w:cs="Arial"/>
          <w:color w:val="000000"/>
        </w:rPr>
        <w:t xml:space="preserve">The Academic Unit of Primary Care </w:t>
      </w:r>
      <w:r>
        <w:rPr>
          <w:rFonts w:ascii="Arial" w:eastAsia="Arial" w:hAnsi="Arial" w:cs="Arial"/>
        </w:rPr>
        <w:t>has</w:t>
      </w:r>
      <w:r>
        <w:rPr>
          <w:rFonts w:ascii="Arial" w:eastAsia="Arial" w:hAnsi="Arial" w:cs="Arial"/>
          <w:color w:val="000000"/>
        </w:rPr>
        <w:t xml:space="preserve"> an excellent record of attracting high quality academic trainees and enabling progress to Doctoral Awards, Clinical </w:t>
      </w:r>
      <w:proofErr w:type="gramStart"/>
      <w:r>
        <w:rPr>
          <w:rFonts w:ascii="Arial" w:eastAsia="Arial" w:hAnsi="Arial" w:cs="Arial"/>
          <w:color w:val="000000"/>
        </w:rPr>
        <w:t>Lectureships</w:t>
      </w:r>
      <w:proofErr w:type="gramEnd"/>
      <w:r>
        <w:rPr>
          <w:rFonts w:ascii="Arial" w:eastAsia="Arial" w:hAnsi="Arial" w:cs="Arial"/>
          <w:color w:val="000000"/>
        </w:rPr>
        <w:t xml:space="preserve"> and senior posts. </w:t>
      </w:r>
      <w:hyperlink r:id="rId8">
        <w:r>
          <w:rPr>
            <w:rFonts w:ascii="Arial" w:eastAsia="Arial" w:hAnsi="Arial" w:cs="Arial"/>
            <w:color w:val="0000FF"/>
            <w:u w:val="single"/>
          </w:rPr>
          <w:t>https://www.sheffield.ac.uk/medicine/research/research-themes/primary-medical-care</w:t>
        </w:r>
      </w:hyperlink>
    </w:p>
    <w:p w14:paraId="3840C4F3" w14:textId="77777777" w:rsidR="00975E8E" w:rsidRDefault="00975E8E">
      <w:pPr>
        <w:pBdr>
          <w:top w:val="nil"/>
          <w:left w:val="nil"/>
          <w:bottom w:val="nil"/>
          <w:right w:val="nil"/>
          <w:between w:val="nil"/>
        </w:pBdr>
        <w:rPr>
          <w:rFonts w:ascii="Arial" w:eastAsia="Arial" w:hAnsi="Arial" w:cs="Arial"/>
          <w:color w:val="000000"/>
        </w:rPr>
      </w:pPr>
    </w:p>
    <w:p w14:paraId="27D07DD0" w14:textId="77777777" w:rsidR="00975E8E" w:rsidRDefault="00975E8E">
      <w:pPr>
        <w:pBdr>
          <w:top w:val="nil"/>
          <w:left w:val="nil"/>
          <w:bottom w:val="nil"/>
          <w:right w:val="nil"/>
          <w:between w:val="nil"/>
        </w:pBdr>
        <w:rPr>
          <w:rFonts w:ascii="Arial" w:eastAsia="Arial" w:hAnsi="Arial" w:cs="Arial"/>
          <w:color w:val="000000"/>
        </w:rPr>
      </w:pPr>
    </w:p>
    <w:p w14:paraId="04775EBF"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 welcome informal enquiries about the post: </w:t>
      </w:r>
    </w:p>
    <w:p w14:paraId="727A721E" w14:textId="77777777" w:rsidR="00975E8E" w:rsidRDefault="00000000">
      <w:pPr>
        <w:pBdr>
          <w:top w:val="nil"/>
          <w:left w:val="nil"/>
          <w:bottom w:val="nil"/>
          <w:right w:val="nil"/>
          <w:between w:val="nil"/>
        </w:pBdr>
        <w:rPr>
          <w:rFonts w:ascii="Arial" w:eastAsia="Arial" w:hAnsi="Arial" w:cs="Arial"/>
        </w:rPr>
      </w:pPr>
      <w:r>
        <w:rPr>
          <w:rFonts w:ascii="Arial" w:eastAsia="Arial" w:hAnsi="Arial" w:cs="Arial"/>
          <w:color w:val="000000"/>
        </w:rPr>
        <w:t xml:space="preserve">Professor Burton </w:t>
      </w:r>
      <w:hyperlink r:id="rId9">
        <w:r>
          <w:rPr>
            <w:rFonts w:ascii="Arial" w:eastAsia="Arial" w:hAnsi="Arial" w:cs="Arial"/>
            <w:color w:val="000000"/>
            <w:u w:val="single"/>
          </w:rPr>
          <w:t>chris.burton@sheffield.ac.uk</w:t>
        </w:r>
      </w:hyperlink>
      <w:r>
        <w:rPr>
          <w:rFonts w:ascii="Arial" w:eastAsia="Arial" w:hAnsi="Arial" w:cs="Arial"/>
          <w:color w:val="000000"/>
        </w:rPr>
        <w:t>, Head of Academic Unit of Primary Care</w:t>
      </w:r>
    </w:p>
    <w:p w14:paraId="5E78D398"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Dr Caroline Mitchell GP, Senior Clinical Lecturer, Deputy CAT Programme Director (supports academic trainees across all specialities at the </w:t>
      </w:r>
      <w:proofErr w:type="spellStart"/>
      <w:r>
        <w:rPr>
          <w:rFonts w:ascii="Arial" w:eastAsia="Arial" w:hAnsi="Arial" w:cs="Arial"/>
          <w:color w:val="000000"/>
        </w:rPr>
        <w:t>UoS</w:t>
      </w:r>
      <w:proofErr w:type="spellEnd"/>
      <w:r>
        <w:rPr>
          <w:rFonts w:ascii="Arial" w:eastAsia="Arial" w:hAnsi="Arial" w:cs="Arial"/>
          <w:color w:val="000000"/>
        </w:rPr>
        <w:t xml:space="preserve">) </w:t>
      </w:r>
      <w:hyperlink r:id="rId10">
        <w:r>
          <w:rPr>
            <w:rFonts w:ascii="Arial" w:eastAsia="Arial" w:hAnsi="Arial" w:cs="Arial"/>
            <w:color w:val="0000FF"/>
            <w:u w:val="single"/>
          </w:rPr>
          <w:t>c.mitchell@sheffield.ac.uk</w:t>
        </w:r>
      </w:hyperlink>
      <w:r>
        <w:rPr>
          <w:rFonts w:ascii="Arial" w:eastAsia="Arial" w:hAnsi="Arial" w:cs="Arial"/>
        </w:rPr>
        <w:t xml:space="preserve"> - </w:t>
      </w:r>
      <w:r>
        <w:rPr>
          <w:rFonts w:ascii="Arial" w:eastAsia="Arial" w:hAnsi="Arial" w:cs="Arial"/>
          <w:color w:val="000000"/>
        </w:rPr>
        <w:t>general enquiries about the themed CAT scheme and the GP post.</w:t>
      </w:r>
    </w:p>
    <w:p w14:paraId="5C5A613B" w14:textId="77777777" w:rsidR="00975E8E" w:rsidRDefault="00975E8E">
      <w:pPr>
        <w:rPr>
          <w:rFonts w:ascii="Arial" w:eastAsia="Arial" w:hAnsi="Arial" w:cs="Arial"/>
        </w:rPr>
      </w:pPr>
    </w:p>
    <w:p w14:paraId="12510DAC" w14:textId="77777777" w:rsidR="00975E8E" w:rsidRDefault="00000000">
      <w:pPr>
        <w:pStyle w:val="Heading1"/>
        <w:jc w:val="left"/>
        <w:rPr>
          <w:sz w:val="24"/>
          <w:szCs w:val="24"/>
        </w:rPr>
      </w:pPr>
      <w:r>
        <w:rPr>
          <w:sz w:val="24"/>
          <w:szCs w:val="24"/>
        </w:rPr>
        <w:lastRenderedPageBreak/>
        <w:t>POST DETAILS</w:t>
      </w:r>
    </w:p>
    <w:p w14:paraId="4A862EEA" w14:textId="77777777" w:rsidR="00975E8E" w:rsidRDefault="00975E8E">
      <w:pPr>
        <w:pBdr>
          <w:top w:val="nil"/>
          <w:left w:val="nil"/>
          <w:bottom w:val="nil"/>
          <w:right w:val="nil"/>
          <w:between w:val="nil"/>
        </w:pBdr>
        <w:rPr>
          <w:rFonts w:ascii="Arial" w:eastAsia="Arial" w:hAnsi="Arial" w:cs="Arial"/>
          <w:color w:val="000000"/>
        </w:rPr>
      </w:pPr>
    </w:p>
    <w:p w14:paraId="18C2A006" w14:textId="77777777" w:rsidR="00975E8E" w:rsidRDefault="00000000">
      <w:pPr>
        <w:pStyle w:val="Heading2"/>
        <w:jc w:val="left"/>
        <w:rPr>
          <w:sz w:val="24"/>
          <w:szCs w:val="24"/>
        </w:rPr>
      </w:pPr>
      <w:r>
        <w:rPr>
          <w:sz w:val="24"/>
          <w:szCs w:val="24"/>
        </w:rPr>
        <w:t>Job Title</w:t>
      </w:r>
    </w:p>
    <w:p w14:paraId="7D81D7EC" w14:textId="77777777" w:rsidR="00975E8E"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NIHR Academic Clinical Fellow (ACF) – General Practice</w:t>
      </w:r>
    </w:p>
    <w:p w14:paraId="79457F74" w14:textId="77777777" w:rsidR="00975E8E" w:rsidRDefault="00975E8E">
      <w:pPr>
        <w:rPr>
          <w:rFonts w:ascii="Arial" w:eastAsia="Arial" w:hAnsi="Arial" w:cs="Arial"/>
          <w:u w:val="single"/>
        </w:rPr>
      </w:pPr>
    </w:p>
    <w:p w14:paraId="7A3775C1" w14:textId="77777777" w:rsidR="00975E8E" w:rsidRDefault="00000000">
      <w:pPr>
        <w:pStyle w:val="Heading2"/>
        <w:jc w:val="left"/>
        <w:rPr>
          <w:sz w:val="24"/>
          <w:szCs w:val="24"/>
        </w:rPr>
      </w:pPr>
      <w:r>
        <w:rPr>
          <w:sz w:val="24"/>
          <w:szCs w:val="24"/>
        </w:rPr>
        <w:t>Duration of the Post</w:t>
      </w:r>
    </w:p>
    <w:p w14:paraId="3CAD6D9E" w14:textId="77777777" w:rsidR="00975E8E" w:rsidRDefault="00000000">
      <w:pPr>
        <w:rPr>
          <w:rFonts w:ascii="Arial" w:eastAsia="Arial" w:hAnsi="Arial" w:cs="Arial"/>
        </w:rPr>
      </w:pPr>
      <w:r>
        <w:rPr>
          <w:rFonts w:ascii="Arial" w:eastAsia="Arial" w:hAnsi="Arial" w:cs="Arial"/>
        </w:rPr>
        <w:t xml:space="preserve">ST1 and ST2 100% Clinical; ST3 and ST4 50% Clinical/ 50% Academic. </w:t>
      </w:r>
    </w:p>
    <w:p w14:paraId="64530DA7" w14:textId="77777777" w:rsidR="00975E8E" w:rsidRDefault="00000000">
      <w:pPr>
        <w:rPr>
          <w:rFonts w:ascii="Arial" w:eastAsia="Arial" w:hAnsi="Arial" w:cs="Arial"/>
        </w:rPr>
      </w:pPr>
      <w:r>
        <w:rPr>
          <w:rFonts w:ascii="Arial" w:eastAsia="Arial" w:hAnsi="Arial" w:cs="Arial"/>
        </w:rPr>
        <w:t>ST1 entry to the ACF post is 4 years’ duration.</w:t>
      </w:r>
    </w:p>
    <w:p w14:paraId="613FB5E7" w14:textId="77777777" w:rsidR="00975E8E" w:rsidRDefault="00000000">
      <w:pPr>
        <w:rPr>
          <w:rFonts w:ascii="Arial" w:eastAsia="Arial" w:hAnsi="Arial" w:cs="Arial"/>
        </w:rPr>
      </w:pPr>
      <w:r>
        <w:rPr>
          <w:rFonts w:ascii="Arial" w:eastAsia="Arial" w:hAnsi="Arial" w:cs="Arial"/>
        </w:rPr>
        <w:t>ST2 entry to the post is 3 years’ duration.</w:t>
      </w:r>
    </w:p>
    <w:p w14:paraId="643250E2" w14:textId="77777777" w:rsidR="00975E8E" w:rsidRDefault="00000000">
      <w:pPr>
        <w:rPr>
          <w:rFonts w:ascii="Arial" w:eastAsia="Arial" w:hAnsi="Arial" w:cs="Arial"/>
        </w:rPr>
      </w:pPr>
      <w:r>
        <w:rPr>
          <w:rFonts w:ascii="Arial" w:eastAsia="Arial" w:hAnsi="Arial" w:cs="Arial"/>
        </w:rPr>
        <w:t>ST3 entry to the post is 2 years’ duration</w:t>
      </w:r>
    </w:p>
    <w:p w14:paraId="7955D281" w14:textId="77777777" w:rsidR="00975E8E" w:rsidRDefault="00975E8E">
      <w:pPr>
        <w:rPr>
          <w:rFonts w:ascii="Arial" w:eastAsia="Arial" w:hAnsi="Arial" w:cs="Arial"/>
        </w:rPr>
      </w:pPr>
    </w:p>
    <w:p w14:paraId="6C7987FC" w14:textId="77777777" w:rsidR="00975E8E" w:rsidRDefault="00000000">
      <w:pPr>
        <w:pStyle w:val="Heading2"/>
        <w:jc w:val="left"/>
        <w:rPr>
          <w:sz w:val="24"/>
          <w:szCs w:val="24"/>
        </w:rPr>
      </w:pPr>
      <w:r>
        <w:rPr>
          <w:sz w:val="24"/>
          <w:szCs w:val="24"/>
        </w:rPr>
        <w:t>Lead GP Scheme in which training will take place</w:t>
      </w:r>
    </w:p>
    <w:p w14:paraId="0D62C8C2" w14:textId="77777777" w:rsidR="00975E8E" w:rsidRDefault="00000000">
      <w:pPr>
        <w:rPr>
          <w:rFonts w:ascii="Arial" w:eastAsia="Arial" w:hAnsi="Arial" w:cs="Arial"/>
        </w:rPr>
      </w:pPr>
      <w:r>
        <w:rPr>
          <w:rFonts w:ascii="Arial" w:eastAsia="Arial" w:hAnsi="Arial" w:cs="Arial"/>
        </w:rPr>
        <w:t xml:space="preserve">Sheffield GP Training Scheme ACFs will be based at the Academic Unit of Primary Medical Care, Faculty of Medicine, Dentistry and Health, University of Sheffield, Sam Fox House, Northern General Hospital, </w:t>
      </w:r>
      <w:proofErr w:type="spellStart"/>
      <w:r>
        <w:rPr>
          <w:rFonts w:ascii="Arial" w:eastAsia="Arial" w:hAnsi="Arial" w:cs="Arial"/>
        </w:rPr>
        <w:t>Herries</w:t>
      </w:r>
      <w:proofErr w:type="spellEnd"/>
      <w:r>
        <w:rPr>
          <w:rFonts w:ascii="Arial" w:eastAsia="Arial" w:hAnsi="Arial" w:cs="Arial"/>
        </w:rPr>
        <w:t xml:space="preserve"> Road, Sheffield S5 7AU. The office administration for the Sheffield specialty training scheme contact </w:t>
      </w:r>
      <w:proofErr w:type="gramStart"/>
      <w:r>
        <w:rPr>
          <w:rFonts w:ascii="Arial" w:eastAsia="Arial" w:hAnsi="Arial" w:cs="Arial"/>
        </w:rPr>
        <w:t>is:</w:t>
      </w:r>
      <w:proofErr w:type="gramEnd"/>
      <w:r>
        <w:rPr>
          <w:rFonts w:ascii="Arial" w:eastAsia="Arial" w:hAnsi="Arial" w:cs="Arial"/>
        </w:rPr>
        <w:t xml:space="preserve"> Sarah Cuckson</w:t>
      </w:r>
    </w:p>
    <w:p w14:paraId="21BC77D8" w14:textId="77777777" w:rsidR="00975E8E" w:rsidRDefault="00000000">
      <w:pPr>
        <w:rPr>
          <w:rFonts w:ascii="Arial" w:eastAsia="Arial" w:hAnsi="Arial" w:cs="Arial"/>
        </w:rPr>
      </w:pPr>
      <w:hyperlink r:id="rId11">
        <w:r>
          <w:rPr>
            <w:rFonts w:ascii="Arial" w:eastAsia="Arial" w:hAnsi="Arial" w:cs="Arial"/>
            <w:b/>
            <w:color w:val="365F91"/>
            <w:highlight w:val="white"/>
            <w:u w:val="single"/>
          </w:rPr>
          <w:t>sarah.cuckson@nhs.net</w:t>
        </w:r>
      </w:hyperlink>
    </w:p>
    <w:p w14:paraId="564E6A3E" w14:textId="77777777" w:rsidR="00975E8E" w:rsidRDefault="00975E8E">
      <w:pPr>
        <w:rPr>
          <w:rFonts w:ascii="Arial" w:eastAsia="Arial" w:hAnsi="Arial" w:cs="Arial"/>
        </w:rPr>
      </w:pPr>
    </w:p>
    <w:p w14:paraId="194E9F06" w14:textId="77777777" w:rsidR="00975E8E" w:rsidRDefault="00000000">
      <w:pPr>
        <w:pStyle w:val="Heading2"/>
        <w:jc w:val="left"/>
        <w:rPr>
          <w:sz w:val="24"/>
          <w:szCs w:val="24"/>
        </w:rPr>
      </w:pPr>
      <w:r>
        <w:rPr>
          <w:sz w:val="24"/>
          <w:szCs w:val="24"/>
        </w:rPr>
        <w:t>Research institution in which training will take place</w:t>
      </w:r>
    </w:p>
    <w:p w14:paraId="78375C21" w14:textId="77777777" w:rsidR="00975E8E" w:rsidRDefault="00000000">
      <w:pPr>
        <w:rPr>
          <w:rFonts w:ascii="Arial" w:eastAsia="Arial" w:hAnsi="Arial" w:cs="Arial"/>
        </w:rPr>
      </w:pPr>
      <w:r>
        <w:rPr>
          <w:rFonts w:ascii="Arial" w:eastAsia="Arial" w:hAnsi="Arial" w:cs="Arial"/>
        </w:rPr>
        <w:t xml:space="preserve">The Academic Unit of Primary Medical Care, </w:t>
      </w:r>
    </w:p>
    <w:p w14:paraId="7ED64B9B" w14:textId="77777777" w:rsidR="00975E8E" w:rsidRDefault="00000000">
      <w:pPr>
        <w:rPr>
          <w:rFonts w:ascii="Arial" w:eastAsia="Arial" w:hAnsi="Arial" w:cs="Arial"/>
        </w:rPr>
      </w:pPr>
      <w:r>
        <w:rPr>
          <w:rFonts w:ascii="Arial" w:eastAsia="Arial" w:hAnsi="Arial" w:cs="Arial"/>
        </w:rPr>
        <w:t xml:space="preserve">The Medical School, Faculty of Medicine, Dentistry and Health, </w:t>
      </w:r>
    </w:p>
    <w:p w14:paraId="7E1F6F9E" w14:textId="77777777" w:rsidR="00975E8E" w:rsidRDefault="00000000">
      <w:pPr>
        <w:rPr>
          <w:rFonts w:ascii="Arial" w:eastAsia="Arial" w:hAnsi="Arial" w:cs="Arial"/>
        </w:rPr>
      </w:pPr>
      <w:r>
        <w:rPr>
          <w:rFonts w:ascii="Arial" w:eastAsia="Arial" w:hAnsi="Arial" w:cs="Arial"/>
        </w:rPr>
        <w:t xml:space="preserve">University of Sheffield, Sam Fox House, </w:t>
      </w:r>
    </w:p>
    <w:p w14:paraId="1709F969" w14:textId="77777777" w:rsidR="00975E8E" w:rsidRDefault="00000000">
      <w:pPr>
        <w:rPr>
          <w:rFonts w:ascii="Arial" w:eastAsia="Arial" w:hAnsi="Arial" w:cs="Arial"/>
        </w:rPr>
      </w:pPr>
      <w:r>
        <w:rPr>
          <w:rFonts w:ascii="Arial" w:eastAsia="Arial" w:hAnsi="Arial" w:cs="Arial"/>
        </w:rPr>
        <w:t xml:space="preserve">Northern General Hospital, </w:t>
      </w:r>
    </w:p>
    <w:p w14:paraId="74B1F21B" w14:textId="77777777" w:rsidR="00975E8E" w:rsidRDefault="00000000">
      <w:pPr>
        <w:rPr>
          <w:rFonts w:ascii="Arial" w:eastAsia="Arial" w:hAnsi="Arial" w:cs="Arial"/>
        </w:rPr>
      </w:pPr>
      <w:proofErr w:type="spellStart"/>
      <w:r>
        <w:rPr>
          <w:rFonts w:ascii="Arial" w:eastAsia="Arial" w:hAnsi="Arial" w:cs="Arial"/>
        </w:rPr>
        <w:t>Herries</w:t>
      </w:r>
      <w:proofErr w:type="spellEnd"/>
      <w:r>
        <w:rPr>
          <w:rFonts w:ascii="Arial" w:eastAsia="Arial" w:hAnsi="Arial" w:cs="Arial"/>
        </w:rPr>
        <w:t xml:space="preserve"> Road, </w:t>
      </w:r>
    </w:p>
    <w:p w14:paraId="69A1E227" w14:textId="77777777" w:rsidR="00975E8E" w:rsidRDefault="00000000">
      <w:pPr>
        <w:rPr>
          <w:rFonts w:ascii="Arial" w:eastAsia="Arial" w:hAnsi="Arial" w:cs="Arial"/>
        </w:rPr>
      </w:pPr>
      <w:r>
        <w:rPr>
          <w:rFonts w:ascii="Arial" w:eastAsia="Arial" w:hAnsi="Arial" w:cs="Arial"/>
        </w:rPr>
        <w:t>Sheffield S5 7AU.</w:t>
      </w:r>
    </w:p>
    <w:p w14:paraId="026DE530" w14:textId="77777777" w:rsidR="00975E8E" w:rsidRDefault="00975E8E">
      <w:pPr>
        <w:rPr>
          <w:rFonts w:ascii="Arial" w:eastAsia="Arial" w:hAnsi="Arial" w:cs="Arial"/>
        </w:rPr>
      </w:pPr>
    </w:p>
    <w:p w14:paraId="4CFE0EF2" w14:textId="77777777" w:rsidR="00975E8E" w:rsidRDefault="00000000">
      <w:pPr>
        <w:rPr>
          <w:rFonts w:ascii="Arial" w:eastAsia="Arial" w:hAnsi="Arial" w:cs="Arial"/>
        </w:rPr>
      </w:pPr>
      <w:r>
        <w:rPr>
          <w:rFonts w:ascii="Arial" w:eastAsia="Arial" w:hAnsi="Arial" w:cs="Arial"/>
        </w:rPr>
        <w:t>General Practice (GP) is a shortage clinical academic specialty</w:t>
      </w:r>
      <w:r>
        <w:rPr>
          <w:rFonts w:ascii="Arial" w:eastAsia="Arial" w:hAnsi="Arial" w:cs="Arial"/>
          <w:vertAlign w:val="superscript"/>
        </w:rPr>
        <w:footnoteReference w:id="1"/>
      </w:r>
      <w:r>
        <w:rPr>
          <w:rFonts w:ascii="Arial" w:eastAsia="Arial" w:hAnsi="Arial" w:cs="Arial"/>
        </w:rPr>
        <w:t xml:space="preserve"> and nationally there is an expectation that Medical Schools should aim for half of graduates pursuing a career in general practice. In our strategy we recognize the importance of building academic capacity not just for future researchers and teachers, but for GPs who will go on to take up clinical leadership roles. This is particularly relevant in general practice because of the shorter clinical specialist training, often with little direct exposure to academic environments.</w:t>
      </w:r>
    </w:p>
    <w:p w14:paraId="49902FB6" w14:textId="77777777" w:rsidR="00975E8E" w:rsidRDefault="00000000">
      <w:pPr>
        <w:spacing w:before="240"/>
        <w:rPr>
          <w:rFonts w:ascii="Arial" w:eastAsia="Arial" w:hAnsi="Arial" w:cs="Arial"/>
        </w:rPr>
      </w:pPr>
      <w:r>
        <w:rPr>
          <w:rFonts w:ascii="Arial" w:eastAsia="Arial" w:hAnsi="Arial" w:cs="Arial"/>
        </w:rPr>
        <w:t xml:space="preserve">The Academic Unit of Primary Medical Care (AUPMC) conducts research and teaching in relation to delivery of healthcare to individuals and populations in the community. It has recently undergone substantial investment by the university with a new professor, Professor Chris Burton, in addition to two senior Clinical Lecturers (Mitchell, Dickson), to deliver new programmes of research. The recent refresh of senior investigators within AUPMC places the unit in an excellent position to support new fellows. </w:t>
      </w:r>
    </w:p>
    <w:p w14:paraId="3B8322C6" w14:textId="77777777" w:rsidR="00975E8E" w:rsidRDefault="00000000">
      <w:pPr>
        <w:spacing w:before="240"/>
        <w:rPr>
          <w:rFonts w:ascii="Arial" w:eastAsia="Arial" w:hAnsi="Arial" w:cs="Arial"/>
        </w:rPr>
      </w:pPr>
      <w:r>
        <w:rPr>
          <w:rFonts w:ascii="Arial" w:eastAsia="Arial" w:hAnsi="Arial" w:cs="Arial"/>
        </w:rPr>
        <w:t xml:space="preserve">The ACF will join a postgraduate clinical academic near peer group of NIHR ACFs (4), NIHR Clinical Lecturers (3), PhD and MD students. AUPMC works closely with </w:t>
      </w:r>
      <w:proofErr w:type="spellStart"/>
      <w:r>
        <w:rPr>
          <w:rFonts w:ascii="Arial" w:eastAsia="Arial" w:hAnsi="Arial" w:cs="Arial"/>
        </w:rPr>
        <w:t>ScHARR</w:t>
      </w:r>
      <w:proofErr w:type="spellEnd"/>
      <w:r>
        <w:rPr>
          <w:rFonts w:ascii="Arial" w:eastAsia="Arial" w:hAnsi="Arial" w:cs="Arial"/>
        </w:rPr>
        <w:t>, a globally leading health services research centre, ensuring that fellows experience a highly interdisciplinary environment.</w:t>
      </w:r>
    </w:p>
    <w:p w14:paraId="30D9CE9D" w14:textId="77777777" w:rsidR="00975E8E" w:rsidRDefault="00975E8E">
      <w:pPr>
        <w:rPr>
          <w:rFonts w:ascii="Arial" w:eastAsia="Arial" w:hAnsi="Arial" w:cs="Arial"/>
        </w:rPr>
      </w:pPr>
    </w:p>
    <w:p w14:paraId="2ED817DB" w14:textId="77777777" w:rsidR="00975E8E" w:rsidRDefault="00000000">
      <w:pPr>
        <w:rPr>
          <w:rFonts w:ascii="Arial" w:eastAsia="Arial" w:hAnsi="Arial" w:cs="Arial"/>
        </w:rPr>
      </w:pPr>
      <w:r>
        <w:rPr>
          <w:rFonts w:ascii="Arial" w:eastAsia="Arial" w:hAnsi="Arial" w:cs="Arial"/>
        </w:rPr>
        <w:t xml:space="preserve">AUPMC has a strong track record in recruiting and developing early career academic GPs and has demonstrated a successful pipeline of ACF and In Practice Training Fellowships </w:t>
      </w:r>
      <w:r>
        <w:rPr>
          <w:rFonts w:ascii="Arial" w:eastAsia="Arial" w:hAnsi="Arial" w:cs="Arial"/>
        </w:rPr>
        <w:lastRenderedPageBreak/>
        <w:t xml:space="preserve">(IPTF) leading to Clinical Lecturer (NIHR awards x6 since 2012), a </w:t>
      </w:r>
      <w:proofErr w:type="gramStart"/>
      <w:r>
        <w:rPr>
          <w:rFonts w:ascii="Arial" w:eastAsia="Arial" w:hAnsi="Arial" w:cs="Arial"/>
        </w:rPr>
        <w:t>University</w:t>
      </w:r>
      <w:proofErr w:type="gramEnd"/>
      <w:r>
        <w:rPr>
          <w:rFonts w:ascii="Arial" w:eastAsia="Arial" w:hAnsi="Arial" w:cs="Arial"/>
        </w:rPr>
        <w:t xml:space="preserve"> matched Senior Clinical Lecturer post (Dr Dickson, previous NIHR CL) and a Welcome PhD fellowship in the National School of Primary Care, co-supervised with </w:t>
      </w:r>
      <w:proofErr w:type="spellStart"/>
      <w:r>
        <w:rPr>
          <w:rFonts w:ascii="Arial" w:eastAsia="Arial" w:hAnsi="Arial" w:cs="Arial"/>
        </w:rPr>
        <w:t>Keele</w:t>
      </w:r>
      <w:proofErr w:type="spellEnd"/>
      <w:r>
        <w:rPr>
          <w:rFonts w:ascii="Arial" w:eastAsia="Arial" w:hAnsi="Arial" w:cs="Arial"/>
        </w:rPr>
        <w:t xml:space="preserve"> (Twohig). Professor Burton brings a significant track record of supporting ACFs to doctoral and other fellowships in his previous posts in Edinburgh and Aberdeen.</w:t>
      </w:r>
    </w:p>
    <w:p w14:paraId="3317F697" w14:textId="77777777" w:rsidR="00975E8E" w:rsidRDefault="00975E8E">
      <w:pPr>
        <w:rPr>
          <w:rFonts w:ascii="Arial" w:eastAsia="Arial" w:hAnsi="Arial" w:cs="Arial"/>
        </w:rPr>
      </w:pPr>
    </w:p>
    <w:p w14:paraId="395BC404" w14:textId="77777777" w:rsidR="00975E8E" w:rsidRDefault="00000000">
      <w:pPr>
        <w:rPr>
          <w:rFonts w:ascii="Arial" w:eastAsia="Arial" w:hAnsi="Arial" w:cs="Arial"/>
        </w:rPr>
      </w:pPr>
      <w:r>
        <w:rPr>
          <w:rFonts w:ascii="Arial" w:eastAsia="Arial" w:hAnsi="Arial" w:cs="Arial"/>
        </w:rPr>
        <w:t xml:space="preserve">Sheffield is an excellent centre in which to conduct primary care clinical research: academic excellence in AUPMC is combined with close collaboration with </w:t>
      </w:r>
      <w:proofErr w:type="spellStart"/>
      <w:r>
        <w:rPr>
          <w:rFonts w:ascii="Arial" w:eastAsia="Arial" w:hAnsi="Arial" w:cs="Arial"/>
        </w:rPr>
        <w:t>ScHARR</w:t>
      </w:r>
      <w:proofErr w:type="spellEnd"/>
      <w:r>
        <w:rPr>
          <w:rFonts w:ascii="Arial" w:eastAsia="Arial" w:hAnsi="Arial" w:cs="Arial"/>
        </w:rPr>
        <w:t xml:space="preserve"> and other groups, including a Global Health </w:t>
      </w:r>
      <w:proofErr w:type="spellStart"/>
      <w:r>
        <w:rPr>
          <w:rFonts w:ascii="Arial" w:eastAsia="Arial" w:hAnsi="Arial" w:cs="Arial"/>
        </w:rPr>
        <w:t>materno</w:t>
      </w:r>
      <w:proofErr w:type="spellEnd"/>
      <w:r>
        <w:rPr>
          <w:rFonts w:ascii="Arial" w:eastAsia="Arial" w:hAnsi="Arial" w:cs="Arial"/>
        </w:rPr>
        <w:t xml:space="preserve">-foetal research team within the Faculty of Medicine and Dentistry. </w:t>
      </w:r>
    </w:p>
    <w:p w14:paraId="107B9A08" w14:textId="77777777" w:rsidR="00975E8E" w:rsidRDefault="00975E8E">
      <w:pPr>
        <w:rPr>
          <w:rFonts w:ascii="Arial" w:eastAsia="Arial" w:hAnsi="Arial" w:cs="Arial"/>
        </w:rPr>
      </w:pPr>
    </w:p>
    <w:p w14:paraId="70D0F0CE" w14:textId="77777777" w:rsidR="00975E8E" w:rsidRDefault="00000000">
      <w:pPr>
        <w:rPr>
          <w:rFonts w:ascii="Arial" w:eastAsia="Arial" w:hAnsi="Arial" w:cs="Arial"/>
        </w:rPr>
      </w:pPr>
      <w:r>
        <w:rPr>
          <w:rFonts w:ascii="Arial" w:eastAsia="Arial" w:hAnsi="Arial" w:cs="Arial"/>
        </w:rPr>
        <w:t xml:space="preserve">There is a supportive network of GP practices, with links from the department to three NIHR Clinical research networks and a strong track record of carrying out research in, for, and with under-served populations (‘Deep End Yorkshire Humber’). AUPMC also contains senior medical educators in primary care, as part of the Academic Unit of Medical Education and provides opportunities for educational innovation and research. This integration with co-located research and teaching GPs ensures that ACFs conduct and report their research in ways which are always close to the interface of research, </w:t>
      </w:r>
      <w:proofErr w:type="gramStart"/>
      <w:r>
        <w:rPr>
          <w:rFonts w:ascii="Arial" w:eastAsia="Arial" w:hAnsi="Arial" w:cs="Arial"/>
        </w:rPr>
        <w:t>teaching</w:t>
      </w:r>
      <w:proofErr w:type="gramEnd"/>
      <w:r>
        <w:rPr>
          <w:rFonts w:ascii="Arial" w:eastAsia="Arial" w:hAnsi="Arial" w:cs="Arial"/>
        </w:rPr>
        <w:t xml:space="preserve"> and service development.  The continuing University and local HEE support for a strong Academic Unit of Primary Medical Care in Sheffield is part of a regional strategy to promote General Practice as a vibrant, </w:t>
      </w:r>
      <w:proofErr w:type="gramStart"/>
      <w:r>
        <w:rPr>
          <w:rFonts w:ascii="Arial" w:eastAsia="Arial" w:hAnsi="Arial" w:cs="Arial"/>
        </w:rPr>
        <w:t>attractive</w:t>
      </w:r>
      <w:proofErr w:type="gramEnd"/>
      <w:r>
        <w:rPr>
          <w:rFonts w:ascii="Arial" w:eastAsia="Arial" w:hAnsi="Arial" w:cs="Arial"/>
        </w:rPr>
        <w:t xml:space="preserve"> and scholarly specialty and encourage medical students and foundation doctors to choose General Practice as a career.</w:t>
      </w:r>
    </w:p>
    <w:p w14:paraId="1AB30F1E" w14:textId="77777777" w:rsidR="00975E8E" w:rsidRDefault="00975E8E">
      <w:pPr>
        <w:rPr>
          <w:rFonts w:ascii="Arial" w:eastAsia="Arial" w:hAnsi="Arial" w:cs="Arial"/>
          <w:b/>
          <w:smallCaps/>
          <w:u w:val="single"/>
        </w:rPr>
      </w:pPr>
    </w:p>
    <w:p w14:paraId="6257A42C" w14:textId="77777777" w:rsidR="00975E8E" w:rsidRDefault="00000000">
      <w:pPr>
        <w:ind w:left="360" w:hanging="360"/>
        <w:rPr>
          <w:rFonts w:ascii="Arial" w:eastAsia="Arial" w:hAnsi="Arial" w:cs="Arial"/>
          <w:highlight w:val="yellow"/>
          <w:u w:val="single"/>
        </w:rPr>
      </w:pPr>
      <w:r>
        <w:rPr>
          <w:rFonts w:ascii="Arial" w:eastAsia="Arial" w:hAnsi="Arial" w:cs="Arial"/>
          <w:b/>
          <w:smallCaps/>
          <w:u w:val="single"/>
        </w:rPr>
        <w:t>THE RESEARCH COMPONENT OF THE SPECIALTY SPECIFIC PROGRAMME</w:t>
      </w:r>
    </w:p>
    <w:p w14:paraId="5742279D" w14:textId="77777777" w:rsidR="00975E8E" w:rsidRDefault="00975E8E">
      <w:pPr>
        <w:pBdr>
          <w:top w:val="nil"/>
          <w:left w:val="nil"/>
          <w:bottom w:val="nil"/>
          <w:right w:val="nil"/>
          <w:between w:val="nil"/>
        </w:pBdr>
        <w:rPr>
          <w:rFonts w:ascii="Arial" w:eastAsia="Arial" w:hAnsi="Arial" w:cs="Arial"/>
          <w:color w:val="000000"/>
          <w:highlight w:val="yellow"/>
        </w:rPr>
      </w:pPr>
    </w:p>
    <w:p w14:paraId="1FF6A700" w14:textId="77777777" w:rsidR="00975E8E" w:rsidRDefault="00000000">
      <w:pPr>
        <w:rPr>
          <w:rFonts w:ascii="Arial" w:eastAsia="Arial" w:hAnsi="Arial" w:cs="Arial"/>
        </w:rPr>
      </w:pPr>
      <w:r>
        <w:rPr>
          <w:rFonts w:ascii="Arial" w:eastAsia="Arial" w:hAnsi="Arial" w:cs="Arial"/>
        </w:rPr>
        <w:t xml:space="preserve">The post-holder(s) will be supported to identify and conduct projects linked to departmental strengths, including ‘Under-served populations’ including Primary care for older adults with complex needs including Cancer’ (Mitchell), ‘Translational neuroscience’ (Burton, Dickson); Data for Healthcare Delivery (all investigators) and medical educators (all investigators in collaboration with the Academic Unit of Medical Education). Within these broad topics we use a wide range of </w:t>
      </w:r>
      <w:proofErr w:type="gramStart"/>
      <w:r>
        <w:rPr>
          <w:rFonts w:ascii="Arial" w:eastAsia="Arial" w:hAnsi="Arial" w:cs="Arial"/>
        </w:rPr>
        <w:t>methodologies</w:t>
      </w:r>
      <w:proofErr w:type="gramEnd"/>
      <w:r>
        <w:rPr>
          <w:rFonts w:ascii="Arial" w:eastAsia="Arial" w:hAnsi="Arial" w:cs="Arial"/>
        </w:rPr>
        <w:t xml:space="preserve"> and the post-holder will be encouraged to use and understand a range of qualitative and quantitative methods. All investigators are also members of themed groups within the Faculty of Medicine and </w:t>
      </w:r>
      <w:proofErr w:type="spellStart"/>
      <w:r>
        <w:rPr>
          <w:rFonts w:ascii="Arial" w:eastAsia="Arial" w:hAnsi="Arial" w:cs="Arial"/>
        </w:rPr>
        <w:t>ScHARR</w:t>
      </w:r>
      <w:proofErr w:type="spellEnd"/>
      <w:r>
        <w:rPr>
          <w:rFonts w:ascii="Arial" w:eastAsia="Arial" w:hAnsi="Arial" w:cs="Arial"/>
        </w:rPr>
        <w:t xml:space="preserve">, providing additional opportunities to supervise NIHR academic clinical trainees on projects directly linked to strong interdisciplinary programmes of </w:t>
      </w:r>
      <w:proofErr w:type="gramStart"/>
      <w:r>
        <w:rPr>
          <w:rFonts w:ascii="Arial" w:eastAsia="Arial" w:hAnsi="Arial" w:cs="Arial"/>
        </w:rPr>
        <w:t>work .</w:t>
      </w:r>
      <w:proofErr w:type="gramEnd"/>
    </w:p>
    <w:p w14:paraId="5471733B" w14:textId="77777777" w:rsidR="00975E8E" w:rsidRDefault="00975E8E">
      <w:pPr>
        <w:rPr>
          <w:rFonts w:ascii="Arial" w:eastAsia="Arial" w:hAnsi="Arial" w:cs="Arial"/>
        </w:rPr>
      </w:pPr>
    </w:p>
    <w:p w14:paraId="1F5E7C2C" w14:textId="77777777" w:rsidR="00975E8E" w:rsidRDefault="00000000">
      <w:pPr>
        <w:rPr>
          <w:rFonts w:ascii="Arial" w:eastAsia="Arial" w:hAnsi="Arial" w:cs="Arial"/>
        </w:rPr>
      </w:pPr>
      <w:r>
        <w:rPr>
          <w:rFonts w:ascii="Arial" w:eastAsia="Arial" w:hAnsi="Arial" w:cs="Arial"/>
        </w:rPr>
        <w:t xml:space="preserve">We encourage early career fellows to experience different skills and approaches at this stage, in order that they develop a broad theoretical base. We aim to match their clinical interests to existing programmes in order that they work within an expert team. Our aim is that by the end of the fellowship, fellows can make informed choices about their preferred methodologies and topic and are well placed to take </w:t>
      </w:r>
      <w:proofErr w:type="gramStart"/>
      <w:r>
        <w:rPr>
          <w:rFonts w:ascii="Arial" w:eastAsia="Arial" w:hAnsi="Arial" w:cs="Arial"/>
        </w:rPr>
        <w:t>these forward</w:t>
      </w:r>
      <w:proofErr w:type="gramEnd"/>
      <w:r>
        <w:rPr>
          <w:rFonts w:ascii="Arial" w:eastAsia="Arial" w:hAnsi="Arial" w:cs="Arial"/>
        </w:rPr>
        <w:t xml:space="preserve"> into a doctoral fellowship.</w:t>
      </w:r>
    </w:p>
    <w:p w14:paraId="06CE6061" w14:textId="77777777" w:rsidR="00975E8E" w:rsidRDefault="00975E8E">
      <w:pPr>
        <w:shd w:val="clear" w:color="auto" w:fill="FFFFFF"/>
        <w:rPr>
          <w:rFonts w:ascii="Arial" w:eastAsia="Arial" w:hAnsi="Arial" w:cs="Arial"/>
          <w:color w:val="222222"/>
        </w:rPr>
      </w:pPr>
    </w:p>
    <w:p w14:paraId="36542C26" w14:textId="77777777" w:rsidR="00975E8E" w:rsidRDefault="00975E8E">
      <w:pPr>
        <w:pStyle w:val="Heading2"/>
        <w:jc w:val="left"/>
        <w:rPr>
          <w:sz w:val="24"/>
          <w:szCs w:val="24"/>
        </w:rPr>
      </w:pPr>
    </w:p>
    <w:p w14:paraId="562E8F83" w14:textId="77777777" w:rsidR="00975E8E" w:rsidRDefault="00000000">
      <w:pPr>
        <w:pStyle w:val="Heading2"/>
        <w:jc w:val="left"/>
        <w:rPr>
          <w:sz w:val="24"/>
          <w:szCs w:val="24"/>
          <w:u w:val="single"/>
        </w:rPr>
      </w:pPr>
      <w:r>
        <w:rPr>
          <w:sz w:val="24"/>
          <w:szCs w:val="24"/>
        </w:rPr>
        <w:t xml:space="preserve">Research Protected Time: </w:t>
      </w:r>
    </w:p>
    <w:p w14:paraId="53446908" w14:textId="77777777" w:rsidR="00975E8E" w:rsidRDefault="00000000">
      <w:pPr>
        <w:rPr>
          <w:rFonts w:ascii="Arial" w:eastAsia="Arial" w:hAnsi="Arial" w:cs="Arial"/>
        </w:rPr>
      </w:pPr>
      <w:r>
        <w:rPr>
          <w:rFonts w:ascii="Arial" w:eastAsia="Arial" w:hAnsi="Arial" w:cs="Arial"/>
        </w:rPr>
        <w:t xml:space="preserve">In ST3 and ST4 the ACF will have 50% Academic time and 50% Clinical General Practice training. We have examples of the timetables of our latest two NIHR ACFs which show the appropriate balance of individual study time, Clinical or Research sessions and </w:t>
      </w:r>
      <w:proofErr w:type="gramStart"/>
      <w:r>
        <w:rPr>
          <w:rFonts w:ascii="Arial" w:eastAsia="Arial" w:hAnsi="Arial" w:cs="Arial"/>
        </w:rPr>
        <w:t>practice based</w:t>
      </w:r>
      <w:proofErr w:type="gramEnd"/>
      <w:r>
        <w:rPr>
          <w:rFonts w:ascii="Arial" w:eastAsia="Arial" w:hAnsi="Arial" w:cs="Arial"/>
        </w:rPr>
        <w:t xml:space="preserve"> tutorials (0.5 sessions weekly over two years) and AUPMC supervision sessions (0.5 sessions weekly over two years).</w:t>
      </w:r>
    </w:p>
    <w:p w14:paraId="027E4CF3" w14:textId="77777777" w:rsidR="00975E8E" w:rsidRDefault="00975E8E">
      <w:pPr>
        <w:rPr>
          <w:rFonts w:ascii="Arial" w:eastAsia="Arial" w:hAnsi="Arial" w:cs="Arial"/>
        </w:rPr>
      </w:pPr>
    </w:p>
    <w:p w14:paraId="425AAF1D" w14:textId="77777777" w:rsidR="00975E8E" w:rsidRDefault="00000000">
      <w:pPr>
        <w:pStyle w:val="Heading2"/>
        <w:jc w:val="left"/>
        <w:rPr>
          <w:sz w:val="24"/>
          <w:szCs w:val="24"/>
        </w:rPr>
      </w:pPr>
      <w:r>
        <w:rPr>
          <w:sz w:val="24"/>
          <w:szCs w:val="24"/>
        </w:rPr>
        <w:lastRenderedPageBreak/>
        <w:t>Academic Clinical Fellowship Training Programme: Research Component</w:t>
      </w:r>
    </w:p>
    <w:p w14:paraId="2BFCC527" w14:textId="77777777" w:rsidR="00975E8E" w:rsidRDefault="00000000">
      <w:pPr>
        <w:rPr>
          <w:rFonts w:ascii="Arial" w:eastAsia="Arial" w:hAnsi="Arial" w:cs="Arial"/>
        </w:rPr>
      </w:pPr>
      <w:r>
        <w:rPr>
          <w:rFonts w:ascii="Arial" w:eastAsia="Arial" w:hAnsi="Arial" w:cs="Arial"/>
        </w:rPr>
        <w:t xml:space="preserve">The ACF will meet the AUPMC Unit Head Professor Burton who, with the Educational/ Academic Supervisor, Senior Clinical Lecturer (Dr Caroline Mitchell), will help clarify their integrated academic and clinical training needs and identify additional potential GP/ Academic mentors within the department, the Faculty of Medicine and Dentistry and Sheffield School of Health and Related Research. </w:t>
      </w:r>
    </w:p>
    <w:p w14:paraId="1B243CF1" w14:textId="77777777" w:rsidR="00975E8E" w:rsidRDefault="00975E8E">
      <w:pPr>
        <w:rPr>
          <w:rFonts w:ascii="Arial" w:eastAsia="Arial" w:hAnsi="Arial" w:cs="Arial"/>
        </w:rPr>
      </w:pPr>
    </w:p>
    <w:p w14:paraId="58429FDF" w14:textId="77777777" w:rsidR="00975E8E" w:rsidRDefault="00000000">
      <w:pPr>
        <w:rPr>
          <w:rFonts w:ascii="Arial" w:eastAsia="Arial" w:hAnsi="Arial" w:cs="Arial"/>
        </w:rPr>
      </w:pPr>
      <w:r>
        <w:rPr>
          <w:rFonts w:ascii="Arial" w:eastAsia="Arial" w:hAnsi="Arial" w:cs="Arial"/>
        </w:rPr>
        <w:t>They will commence academic support in the form of scheduled 6 monthly meetings during ST1 and ST2 and contact as needed in between these meetings during the first two, mainly hospital-based, years subject to the requirements of their clinical duties. The scheme has three objectives:</w:t>
      </w:r>
    </w:p>
    <w:p w14:paraId="0EFC224E" w14:textId="77777777" w:rsidR="00975E8E" w:rsidRDefault="00975E8E">
      <w:pPr>
        <w:rPr>
          <w:rFonts w:ascii="Arial" w:eastAsia="Arial" w:hAnsi="Arial" w:cs="Arial"/>
        </w:rPr>
      </w:pPr>
    </w:p>
    <w:p w14:paraId="79BCBA36" w14:textId="77777777" w:rsidR="00975E8E" w:rsidRDefault="00000000">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To provide high-quality clinical vocational training and prepare trainees to pass the MRCGP examination and gain specialist accreditation.</w:t>
      </w:r>
    </w:p>
    <w:p w14:paraId="5840AC71" w14:textId="77777777" w:rsidR="00975E8E" w:rsidRDefault="00000000">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 xml:space="preserve">To support trainees in undertaking an individualised academic training programme with additional flexibility for those who already have a </w:t>
      </w:r>
      <w:proofErr w:type="gramStart"/>
      <w:r>
        <w:rPr>
          <w:rFonts w:ascii="Arial" w:eastAsia="Arial" w:hAnsi="Arial" w:cs="Arial"/>
          <w:color w:val="000000"/>
        </w:rPr>
        <w:t>Masters</w:t>
      </w:r>
      <w:proofErr w:type="gramEnd"/>
      <w:r>
        <w:rPr>
          <w:rFonts w:ascii="Arial" w:eastAsia="Arial" w:hAnsi="Arial" w:cs="Arial"/>
          <w:color w:val="000000"/>
        </w:rPr>
        <w:t xml:space="preserve"> or Doctoral level degree in order to translate prior research experience to a primary care setting. </w:t>
      </w:r>
    </w:p>
    <w:p w14:paraId="44244A96" w14:textId="77777777" w:rsidR="00975E8E" w:rsidRDefault="00000000">
      <w:pPr>
        <w:numPr>
          <w:ilvl w:val="0"/>
          <w:numId w:val="2"/>
        </w:numPr>
        <w:pBdr>
          <w:top w:val="nil"/>
          <w:left w:val="nil"/>
          <w:bottom w:val="nil"/>
          <w:right w:val="nil"/>
          <w:between w:val="nil"/>
        </w:pBdr>
        <w:rPr>
          <w:rFonts w:ascii="Arial" w:eastAsia="Arial" w:hAnsi="Arial" w:cs="Arial"/>
        </w:rPr>
      </w:pPr>
      <w:r>
        <w:rPr>
          <w:rFonts w:ascii="Arial" w:eastAsia="Arial" w:hAnsi="Arial" w:cs="Arial"/>
          <w:color w:val="000000"/>
        </w:rPr>
        <w:t>To support trainees in conference presentations, publishing scientific papers and, for those wishing to continue in academic general practice, to apply successfully for a Clinical Research Doctoral Fellowship and project research grants.</w:t>
      </w:r>
    </w:p>
    <w:p w14:paraId="3F4E26AC" w14:textId="77777777" w:rsidR="00975E8E" w:rsidRDefault="00975E8E">
      <w:pPr>
        <w:pBdr>
          <w:top w:val="nil"/>
          <w:left w:val="nil"/>
          <w:bottom w:val="nil"/>
          <w:right w:val="nil"/>
          <w:between w:val="nil"/>
        </w:pBdr>
        <w:ind w:left="720"/>
        <w:rPr>
          <w:rFonts w:ascii="Arial" w:eastAsia="Arial" w:hAnsi="Arial" w:cs="Arial"/>
          <w:color w:val="000000"/>
        </w:rPr>
      </w:pPr>
    </w:p>
    <w:p w14:paraId="342E6795" w14:textId="77777777" w:rsidR="00975E8E" w:rsidRDefault="00000000">
      <w:pPr>
        <w:rPr>
          <w:rFonts w:ascii="Arial" w:eastAsia="Arial" w:hAnsi="Arial" w:cs="Arial"/>
        </w:rPr>
      </w:pPr>
      <w:r>
        <w:rPr>
          <w:rFonts w:ascii="Arial" w:eastAsia="Arial" w:hAnsi="Arial" w:cs="Arial"/>
        </w:rPr>
        <w:t xml:space="preserve">The AUPMC Academic training programme (ATP) </w:t>
      </w:r>
      <w:proofErr w:type="gramStart"/>
      <w:r>
        <w:rPr>
          <w:rFonts w:ascii="Arial" w:eastAsia="Arial" w:hAnsi="Arial" w:cs="Arial"/>
        </w:rPr>
        <w:t>comprises:</w:t>
      </w:r>
      <w:proofErr w:type="gramEnd"/>
      <w:r>
        <w:rPr>
          <w:rFonts w:ascii="Arial" w:eastAsia="Arial" w:hAnsi="Arial" w:cs="Arial"/>
        </w:rPr>
        <w:t xml:space="preserve"> senior clinical academic supervision, a weekly seminar programme and a regular postgraduate peer learning group with oversight of the individualised training programme and progress by the Academic and Educational Supervisors. The ATP provides an opportunity to develop new and joint research proposals, progress writing for publication, </w:t>
      </w:r>
      <w:proofErr w:type="gramStart"/>
      <w:r>
        <w:rPr>
          <w:rFonts w:ascii="Arial" w:eastAsia="Arial" w:hAnsi="Arial" w:cs="Arial"/>
        </w:rPr>
        <w:t>fellowship</w:t>
      </w:r>
      <w:proofErr w:type="gramEnd"/>
      <w:r>
        <w:rPr>
          <w:rFonts w:ascii="Arial" w:eastAsia="Arial" w:hAnsi="Arial" w:cs="Arial"/>
        </w:rPr>
        <w:t xml:space="preserve"> and grant applications, with additional support from the University of Sheffield Clinical Trials Research Unit (CTRSU), the Research Design Support Unit (RDSU) and the Faculty Research Information Service (RIS). </w:t>
      </w:r>
    </w:p>
    <w:p w14:paraId="73488376" w14:textId="77777777" w:rsidR="00975E8E" w:rsidRDefault="00975E8E">
      <w:pPr>
        <w:rPr>
          <w:rFonts w:ascii="Arial" w:eastAsia="Arial" w:hAnsi="Arial" w:cs="Arial"/>
        </w:rPr>
      </w:pPr>
    </w:p>
    <w:p w14:paraId="3FE838E2" w14:textId="77777777" w:rsidR="00975E8E" w:rsidRDefault="00000000">
      <w:pPr>
        <w:rPr>
          <w:rFonts w:ascii="Arial" w:eastAsia="Arial" w:hAnsi="Arial" w:cs="Arial"/>
        </w:rPr>
      </w:pPr>
      <w:r>
        <w:rPr>
          <w:rFonts w:ascii="Arial" w:eastAsia="Arial" w:hAnsi="Arial" w:cs="Arial"/>
        </w:rPr>
        <w:t>Research academic clinical fellows are expected, within their protected academic time, to:</w:t>
      </w:r>
    </w:p>
    <w:p w14:paraId="4ADB090C"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Prepare for academic 1:1 supervision</w:t>
      </w:r>
    </w:p>
    <w:p w14:paraId="4FF6EE1F"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Undertake a research project as agreed with their academic supervisor, with additional support as needed within our clinical interdisciplinary research networks and including co-supervision with appropriate research and career mentors</w:t>
      </w:r>
    </w:p>
    <w:p w14:paraId="4F19F028"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Undertake the lead and co-authorship of research publications </w:t>
      </w:r>
    </w:p>
    <w:p w14:paraId="311F00A7"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Participate in and present at the weekly seminar </w:t>
      </w:r>
    </w:p>
    <w:p w14:paraId="0D68E382"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Prepare and lead / co-author academic presentations to regional and national Society for Academic Primary Care conferences.</w:t>
      </w:r>
    </w:p>
    <w:p w14:paraId="0BECA7BB"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Participate and prepare for the monthly peer led research meetings in AUPMC </w:t>
      </w:r>
    </w:p>
    <w:p w14:paraId="10EB5893" w14:textId="77777777" w:rsidR="00975E8E" w:rsidRDefault="00000000">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Gain experience in grant applications as lead or co-applicant</w:t>
      </w:r>
    </w:p>
    <w:p w14:paraId="2FB1B640" w14:textId="77777777" w:rsidR="00975E8E" w:rsidRDefault="00975E8E">
      <w:pPr>
        <w:pBdr>
          <w:top w:val="nil"/>
          <w:left w:val="nil"/>
          <w:bottom w:val="nil"/>
          <w:right w:val="nil"/>
          <w:between w:val="nil"/>
        </w:pBdr>
        <w:ind w:left="720"/>
        <w:rPr>
          <w:rFonts w:ascii="Arial" w:eastAsia="Arial" w:hAnsi="Arial" w:cs="Arial"/>
          <w:color w:val="000000"/>
        </w:rPr>
      </w:pPr>
    </w:p>
    <w:p w14:paraId="4FA98D97" w14:textId="77777777" w:rsidR="00975E8E" w:rsidRDefault="00000000">
      <w:pPr>
        <w:rPr>
          <w:rFonts w:ascii="Arial" w:eastAsia="Arial" w:hAnsi="Arial" w:cs="Arial"/>
        </w:rPr>
      </w:pPr>
      <w:r>
        <w:rPr>
          <w:rFonts w:ascii="Arial" w:eastAsia="Arial" w:hAnsi="Arial" w:cs="Arial"/>
        </w:rPr>
        <w:t xml:space="preserve">Details about Academic Clinical Fellowships in General Practice can be found at: </w:t>
      </w:r>
    </w:p>
    <w:p w14:paraId="36A9B99D" w14:textId="77777777" w:rsidR="00975E8E" w:rsidRDefault="00000000">
      <w:pPr>
        <w:rPr>
          <w:rFonts w:ascii="Arial" w:eastAsia="Arial" w:hAnsi="Arial" w:cs="Arial"/>
        </w:rPr>
      </w:pPr>
      <w:hyperlink r:id="rId12">
        <w:r>
          <w:rPr>
            <w:rFonts w:ascii="Arial" w:eastAsia="Arial" w:hAnsi="Arial" w:cs="Arial"/>
            <w:color w:val="0000FF"/>
            <w:u w:val="single"/>
          </w:rPr>
          <w:t>https://www.sheffield.ac.uk/faculty/medicine-dentistry-health/graduateschool/clinical-academic/acf/general_practice</w:t>
        </w:r>
      </w:hyperlink>
      <w:r>
        <w:rPr>
          <w:rFonts w:ascii="Arial" w:eastAsia="Arial" w:hAnsi="Arial" w:cs="Arial"/>
        </w:rPr>
        <w:t xml:space="preserve">  </w:t>
      </w:r>
    </w:p>
    <w:p w14:paraId="28429B1F" w14:textId="77777777" w:rsidR="00975E8E" w:rsidRDefault="00000000">
      <w:pPr>
        <w:rPr>
          <w:rFonts w:ascii="Arial" w:eastAsia="Arial" w:hAnsi="Arial" w:cs="Arial"/>
        </w:rPr>
      </w:pPr>
      <w:r>
        <w:rPr>
          <w:rFonts w:ascii="Arial" w:eastAsia="Arial" w:hAnsi="Arial" w:cs="Arial"/>
        </w:rPr>
        <w:t xml:space="preserve">More details about AUPMC can be found at: </w:t>
      </w:r>
      <w:hyperlink r:id="rId13">
        <w:r>
          <w:rPr>
            <w:rFonts w:ascii="Arial" w:eastAsia="Arial" w:hAnsi="Arial" w:cs="Arial"/>
            <w:color w:val="0000FF"/>
            <w:u w:val="single"/>
          </w:rPr>
          <w:t>http://www.shef.ac.uk/medicine/research/aupmc</w:t>
        </w:r>
      </w:hyperlink>
      <w:r>
        <w:rPr>
          <w:rFonts w:ascii="Arial" w:eastAsia="Arial" w:hAnsi="Arial" w:cs="Arial"/>
        </w:rPr>
        <w:t xml:space="preserve"> </w:t>
      </w:r>
    </w:p>
    <w:p w14:paraId="1E45BAFF" w14:textId="77777777" w:rsidR="00975E8E" w:rsidRDefault="00000000">
      <w:pPr>
        <w:rPr>
          <w:rFonts w:ascii="Arial" w:eastAsia="Arial" w:hAnsi="Arial" w:cs="Arial"/>
        </w:rPr>
      </w:pPr>
      <w:r>
        <w:rPr>
          <w:rFonts w:ascii="Arial" w:eastAsia="Arial" w:hAnsi="Arial" w:cs="Arial"/>
        </w:rPr>
        <w:t xml:space="preserve"> </w:t>
      </w:r>
    </w:p>
    <w:p w14:paraId="74238E18" w14:textId="77777777" w:rsidR="00975E8E" w:rsidRDefault="00000000">
      <w:pPr>
        <w:rPr>
          <w:rFonts w:ascii="Arial" w:eastAsia="Arial" w:hAnsi="Arial" w:cs="Arial"/>
        </w:rPr>
      </w:pPr>
      <w:r>
        <w:rPr>
          <w:rFonts w:ascii="Arial" w:eastAsia="Arial" w:hAnsi="Arial" w:cs="Arial"/>
        </w:rPr>
        <w:t>Specific enquires about this integrated academic clinical training post Sheffield post should be directed to Professor Christopher Burton, as Academic Supervisor (</w:t>
      </w:r>
      <w:hyperlink r:id="rId14">
        <w:r>
          <w:rPr>
            <w:rFonts w:ascii="Arial" w:eastAsia="Arial" w:hAnsi="Arial" w:cs="Arial"/>
            <w:color w:val="0000FF"/>
            <w:u w:val="single"/>
          </w:rPr>
          <w:t>chris.burton@sheffield.ac.uk</w:t>
        </w:r>
      </w:hyperlink>
      <w:r>
        <w:rPr>
          <w:rFonts w:ascii="Arial" w:eastAsia="Arial" w:hAnsi="Arial" w:cs="Arial"/>
        </w:rPr>
        <w:t xml:space="preserve">) and Dr Caroline Mitchell (GP Senior Clinical Lecturer, HEE–YH Deputy Director Clinical Academic Training Lead, Educational Supervisor) at </w:t>
      </w:r>
      <w:hyperlink r:id="rId15">
        <w:r>
          <w:rPr>
            <w:rFonts w:ascii="Arial" w:eastAsia="Arial" w:hAnsi="Arial" w:cs="Arial"/>
            <w:color w:val="0000FF"/>
            <w:u w:val="single"/>
          </w:rPr>
          <w:t>c.mitchell@sheffield.ac.uk</w:t>
        </w:r>
      </w:hyperlink>
      <w:r>
        <w:rPr>
          <w:rFonts w:ascii="Arial" w:eastAsia="Arial" w:hAnsi="Arial" w:cs="Arial"/>
        </w:rPr>
        <w:t xml:space="preserve">  </w:t>
      </w:r>
    </w:p>
    <w:p w14:paraId="130F172C" w14:textId="77777777" w:rsidR="00975E8E" w:rsidRDefault="00975E8E">
      <w:pPr>
        <w:rPr>
          <w:rFonts w:ascii="Arial" w:eastAsia="Arial" w:hAnsi="Arial" w:cs="Arial"/>
          <w:highlight w:val="yellow"/>
        </w:rPr>
      </w:pPr>
    </w:p>
    <w:p w14:paraId="44F8AE8D" w14:textId="77777777" w:rsidR="00975E8E" w:rsidRDefault="00000000">
      <w:pPr>
        <w:pStyle w:val="Heading2"/>
        <w:jc w:val="left"/>
        <w:rPr>
          <w:sz w:val="24"/>
          <w:szCs w:val="24"/>
        </w:rPr>
      </w:pPr>
      <w:r>
        <w:rPr>
          <w:sz w:val="24"/>
          <w:szCs w:val="24"/>
        </w:rPr>
        <w:lastRenderedPageBreak/>
        <w:t>Academic Clinical Fellowship Training Programme: Clinical Component</w:t>
      </w:r>
    </w:p>
    <w:p w14:paraId="134D4093" w14:textId="77777777" w:rsidR="00975E8E" w:rsidRDefault="00000000">
      <w:pPr>
        <w:pStyle w:val="Heading1"/>
        <w:jc w:val="left"/>
        <w:rPr>
          <w:b w:val="0"/>
          <w:color w:val="000000"/>
          <w:sz w:val="24"/>
          <w:szCs w:val="24"/>
        </w:rPr>
      </w:pPr>
      <w:r>
        <w:rPr>
          <w:b w:val="0"/>
          <w:color w:val="000000"/>
          <w:sz w:val="24"/>
          <w:szCs w:val="24"/>
        </w:rPr>
        <w:t xml:space="preserve">The first two years of the training programme (ST1/ST2) involve standard full time clinical GP training in general practice and hospital training posts in South Yorkshire, although we encourage the fellows to attend local and national NIHR trainee conferences and the AUPMC twice yearly away days if possible and to plan their academic training programme early in the post with their academic supervisor. </w:t>
      </w:r>
    </w:p>
    <w:p w14:paraId="15B309B7" w14:textId="77777777" w:rsidR="00975E8E" w:rsidRDefault="00000000">
      <w:pPr>
        <w:pStyle w:val="Heading1"/>
        <w:jc w:val="left"/>
        <w:rPr>
          <w:b w:val="0"/>
          <w:color w:val="000000"/>
          <w:sz w:val="24"/>
          <w:szCs w:val="24"/>
        </w:rPr>
      </w:pPr>
      <w:r>
        <w:rPr>
          <w:b w:val="0"/>
          <w:color w:val="000000"/>
          <w:sz w:val="24"/>
          <w:szCs w:val="24"/>
        </w:rPr>
        <w:t>In years 3 and 4 (ST3 and ST4), trainees are attached to a single GP training practice with 50% of their time devoted to clinical training and 50% to research training.</w:t>
      </w:r>
    </w:p>
    <w:p w14:paraId="108881CF" w14:textId="77777777" w:rsidR="00975E8E" w:rsidRDefault="00000000">
      <w:pPr>
        <w:pStyle w:val="Heading1"/>
        <w:jc w:val="left"/>
        <w:rPr>
          <w:color w:val="000000"/>
          <w:sz w:val="24"/>
          <w:szCs w:val="24"/>
        </w:rPr>
      </w:pPr>
      <w:r>
        <w:rPr>
          <w:color w:val="000000"/>
          <w:sz w:val="24"/>
          <w:szCs w:val="24"/>
        </w:rPr>
        <w:t>Review of Clinical and Academic Progress within the NIHR Academic Clinical Fellow integrated Clinical and Academic Training programme</w:t>
      </w:r>
    </w:p>
    <w:p w14:paraId="5FE88AE2" w14:textId="77777777" w:rsidR="00975E8E" w:rsidRDefault="00000000">
      <w:pPr>
        <w:pStyle w:val="Heading1"/>
        <w:jc w:val="left"/>
        <w:rPr>
          <w:b w:val="0"/>
          <w:color w:val="000000"/>
          <w:sz w:val="24"/>
          <w:szCs w:val="24"/>
        </w:rPr>
      </w:pPr>
      <w:r>
        <w:rPr>
          <w:b w:val="0"/>
          <w:color w:val="000000"/>
          <w:sz w:val="24"/>
          <w:szCs w:val="24"/>
        </w:rPr>
        <w:t>The programme of clinical and academic training undertaken is in accordance with the requirements for speciality training including satisfactory progress at ARCP as required by the Royal College of General Practitioners. A Personal Development Plan will be agreed with your clinical and educational supervisors alongside demonstration of academic progress throughout the scheme as agreed with your academic supervisor.</w:t>
      </w:r>
    </w:p>
    <w:p w14:paraId="7724F224" w14:textId="77777777" w:rsidR="00975E8E" w:rsidRDefault="00000000">
      <w:pPr>
        <w:pStyle w:val="Heading1"/>
        <w:jc w:val="left"/>
        <w:rPr>
          <w:sz w:val="24"/>
          <w:szCs w:val="24"/>
        </w:rPr>
      </w:pPr>
      <w:r>
        <w:rPr>
          <w:sz w:val="24"/>
          <w:szCs w:val="24"/>
        </w:rPr>
        <w:t>CONTACTS</w:t>
      </w:r>
    </w:p>
    <w:p w14:paraId="5F6A3A73" w14:textId="77777777" w:rsidR="00975E8E" w:rsidRDefault="00000000">
      <w:pPr>
        <w:pStyle w:val="Heading2"/>
        <w:jc w:val="left"/>
        <w:rPr>
          <w:sz w:val="24"/>
          <w:szCs w:val="24"/>
        </w:rPr>
      </w:pPr>
      <w:r>
        <w:rPr>
          <w:sz w:val="24"/>
          <w:szCs w:val="24"/>
        </w:rPr>
        <w:t>Academic Lead (University) for the IAT Programme</w:t>
      </w:r>
    </w:p>
    <w:p w14:paraId="095132DC" w14:textId="77777777" w:rsidR="00975E8E" w:rsidRDefault="00000000">
      <w:pPr>
        <w:rPr>
          <w:rFonts w:ascii="Arial" w:eastAsia="Arial" w:hAnsi="Arial" w:cs="Arial"/>
        </w:rPr>
      </w:pPr>
      <w:r>
        <w:rPr>
          <w:rFonts w:ascii="Arial" w:eastAsia="Arial" w:hAnsi="Arial" w:cs="Arial"/>
        </w:rPr>
        <w:t xml:space="preserve">Professor Dilly </w:t>
      </w:r>
      <w:proofErr w:type="spellStart"/>
      <w:r>
        <w:rPr>
          <w:rFonts w:ascii="Arial" w:eastAsia="Arial" w:hAnsi="Arial" w:cs="Arial"/>
        </w:rPr>
        <w:t>Anumba</w:t>
      </w:r>
      <w:proofErr w:type="spellEnd"/>
    </w:p>
    <w:p w14:paraId="0B18D6AD" w14:textId="77777777" w:rsidR="00975E8E" w:rsidRDefault="00000000">
      <w:pPr>
        <w:rPr>
          <w:rFonts w:ascii="Arial" w:eastAsia="Arial" w:hAnsi="Arial" w:cs="Arial"/>
        </w:rPr>
      </w:pPr>
      <w:r>
        <w:rPr>
          <w:rFonts w:ascii="Arial" w:eastAsia="Arial" w:hAnsi="Arial" w:cs="Arial"/>
        </w:rPr>
        <w:t>Chair of Obstetrics and Gynaecology</w:t>
      </w:r>
    </w:p>
    <w:p w14:paraId="52F05987" w14:textId="77777777" w:rsidR="00975E8E" w:rsidRDefault="00000000">
      <w:pPr>
        <w:rPr>
          <w:rFonts w:ascii="Arial" w:eastAsia="Arial" w:hAnsi="Arial" w:cs="Arial"/>
        </w:rPr>
      </w:pPr>
      <w:r>
        <w:rPr>
          <w:rFonts w:ascii="Arial" w:eastAsia="Arial" w:hAnsi="Arial" w:cs="Arial"/>
        </w:rPr>
        <w:t xml:space="preserve">Honorary Consultant in Obstetrics &amp; Gynaecology/Subspecialist in </w:t>
      </w:r>
      <w:proofErr w:type="spellStart"/>
      <w:r>
        <w:rPr>
          <w:rFonts w:ascii="Arial" w:eastAsia="Arial" w:hAnsi="Arial" w:cs="Arial"/>
        </w:rPr>
        <w:t>Fetomaternal</w:t>
      </w:r>
      <w:proofErr w:type="spellEnd"/>
      <w:r>
        <w:rPr>
          <w:rFonts w:ascii="Arial" w:eastAsia="Arial" w:hAnsi="Arial" w:cs="Arial"/>
        </w:rPr>
        <w:t xml:space="preserve"> Medicine</w:t>
      </w:r>
    </w:p>
    <w:p w14:paraId="69A77019" w14:textId="77777777" w:rsidR="00975E8E" w:rsidRDefault="00000000">
      <w:pPr>
        <w:rPr>
          <w:rFonts w:ascii="Arial" w:eastAsia="Arial" w:hAnsi="Arial" w:cs="Arial"/>
        </w:rPr>
      </w:pPr>
      <w:r>
        <w:rPr>
          <w:rFonts w:ascii="Arial" w:eastAsia="Arial" w:hAnsi="Arial" w:cs="Arial"/>
        </w:rPr>
        <w:t xml:space="preserve">Department of Human Metabolism </w:t>
      </w:r>
    </w:p>
    <w:p w14:paraId="57846A0A" w14:textId="77777777" w:rsidR="00975E8E" w:rsidRDefault="00000000">
      <w:pPr>
        <w:rPr>
          <w:rFonts w:ascii="Arial" w:eastAsia="Arial" w:hAnsi="Arial" w:cs="Arial"/>
        </w:rPr>
      </w:pPr>
      <w:r>
        <w:rPr>
          <w:rFonts w:ascii="Arial" w:eastAsia="Arial" w:hAnsi="Arial" w:cs="Arial"/>
        </w:rPr>
        <w:t xml:space="preserve">Academic Unit of Reproductive and Developmental Medicine </w:t>
      </w:r>
    </w:p>
    <w:p w14:paraId="0DE4DE3F" w14:textId="77777777" w:rsidR="00975E8E" w:rsidRDefault="00000000">
      <w:pPr>
        <w:ind w:firstLine="720"/>
        <w:rPr>
          <w:rFonts w:ascii="Arial" w:eastAsia="Arial" w:hAnsi="Arial" w:cs="Arial"/>
        </w:rPr>
      </w:pPr>
      <w:r>
        <w:rPr>
          <w:rFonts w:ascii="Arial" w:eastAsia="Arial" w:hAnsi="Arial" w:cs="Arial"/>
        </w:rPr>
        <w:t xml:space="preserve">The University of Sheffield </w:t>
      </w:r>
    </w:p>
    <w:p w14:paraId="202EDDD9" w14:textId="77777777" w:rsidR="00975E8E" w:rsidRDefault="00000000">
      <w:pPr>
        <w:ind w:firstLine="720"/>
        <w:rPr>
          <w:rFonts w:ascii="Arial" w:eastAsia="Arial" w:hAnsi="Arial" w:cs="Arial"/>
        </w:rPr>
      </w:pPr>
      <w:r>
        <w:rPr>
          <w:rFonts w:ascii="Arial" w:eastAsia="Arial" w:hAnsi="Arial" w:cs="Arial"/>
        </w:rPr>
        <w:t xml:space="preserve">4th Floor, Jessop Wing </w:t>
      </w:r>
    </w:p>
    <w:p w14:paraId="410181D5" w14:textId="77777777" w:rsidR="00975E8E" w:rsidRDefault="00000000">
      <w:pPr>
        <w:ind w:firstLine="720"/>
        <w:rPr>
          <w:rFonts w:ascii="Arial" w:eastAsia="Arial" w:hAnsi="Arial" w:cs="Arial"/>
        </w:rPr>
      </w:pPr>
      <w:r>
        <w:rPr>
          <w:rFonts w:ascii="Arial" w:eastAsia="Arial" w:hAnsi="Arial" w:cs="Arial"/>
        </w:rPr>
        <w:t>Tree Root Walk, Sheffield S10 2SF</w:t>
      </w:r>
    </w:p>
    <w:p w14:paraId="71DEA477" w14:textId="77777777" w:rsidR="00975E8E" w:rsidRDefault="00000000">
      <w:pPr>
        <w:rPr>
          <w:rFonts w:ascii="Arial" w:eastAsia="Arial" w:hAnsi="Arial" w:cs="Arial"/>
        </w:rPr>
      </w:pPr>
      <w:r>
        <w:rPr>
          <w:rFonts w:ascii="Arial" w:eastAsia="Arial" w:hAnsi="Arial" w:cs="Arial"/>
        </w:rPr>
        <w:t>Tel.</w:t>
      </w:r>
      <w:r>
        <w:rPr>
          <w:rFonts w:ascii="Arial" w:eastAsia="Arial" w:hAnsi="Arial" w:cs="Arial"/>
        </w:rPr>
        <w:tab/>
        <w:t xml:space="preserve">0114 226 1075 (Academic) </w:t>
      </w:r>
    </w:p>
    <w:p w14:paraId="05584C24" w14:textId="77777777" w:rsidR="00975E8E" w:rsidRDefault="00000000">
      <w:pPr>
        <w:ind w:firstLine="720"/>
        <w:rPr>
          <w:rFonts w:ascii="Arial" w:eastAsia="Arial" w:hAnsi="Arial" w:cs="Arial"/>
        </w:rPr>
      </w:pPr>
      <w:r>
        <w:rPr>
          <w:rFonts w:ascii="Arial" w:eastAsia="Arial" w:hAnsi="Arial" w:cs="Arial"/>
        </w:rPr>
        <w:t>0114 226 8172 (NHS)</w:t>
      </w:r>
    </w:p>
    <w:p w14:paraId="276DAB90" w14:textId="77777777" w:rsidR="00975E8E" w:rsidRDefault="00000000">
      <w:pPr>
        <w:rPr>
          <w:rFonts w:ascii="Arial" w:eastAsia="Arial" w:hAnsi="Arial" w:cs="Arial"/>
          <w:color w:val="000000"/>
        </w:rPr>
      </w:pPr>
      <w:r>
        <w:rPr>
          <w:rFonts w:ascii="Arial" w:eastAsia="Arial" w:hAnsi="Arial" w:cs="Arial"/>
        </w:rPr>
        <w:t xml:space="preserve">Email: </w:t>
      </w:r>
      <w:hyperlink r:id="rId16">
        <w:r>
          <w:rPr>
            <w:rFonts w:ascii="Arial" w:eastAsia="Arial" w:hAnsi="Arial" w:cs="Arial"/>
            <w:color w:val="0000FF"/>
            <w:u w:val="single"/>
          </w:rPr>
          <w:t>d.o.c.anumba@sheffield.ac.uk</w:t>
        </w:r>
      </w:hyperlink>
      <w:r>
        <w:rPr>
          <w:rFonts w:ascii="Arial" w:eastAsia="Arial" w:hAnsi="Arial" w:cs="Arial"/>
        </w:rPr>
        <w:t xml:space="preserve"> </w:t>
      </w:r>
    </w:p>
    <w:p w14:paraId="355B8CC7" w14:textId="77777777" w:rsidR="00975E8E" w:rsidRDefault="00975E8E">
      <w:pPr>
        <w:widowControl w:val="0"/>
        <w:rPr>
          <w:rFonts w:ascii="Arial" w:eastAsia="Arial" w:hAnsi="Arial" w:cs="Arial"/>
          <w:color w:val="000000"/>
        </w:rPr>
      </w:pPr>
    </w:p>
    <w:p w14:paraId="1434837D" w14:textId="77777777" w:rsidR="00975E8E" w:rsidRDefault="00000000">
      <w:pPr>
        <w:pStyle w:val="Heading2"/>
        <w:jc w:val="left"/>
        <w:rPr>
          <w:sz w:val="24"/>
          <w:szCs w:val="24"/>
        </w:rPr>
      </w:pPr>
      <w:r>
        <w:rPr>
          <w:sz w:val="24"/>
          <w:szCs w:val="24"/>
        </w:rPr>
        <w:t>Academic Supervisors (University)</w:t>
      </w:r>
    </w:p>
    <w:p w14:paraId="3DA51A0B" w14:textId="77777777" w:rsidR="00975E8E" w:rsidRDefault="00000000">
      <w:pPr>
        <w:rPr>
          <w:rFonts w:ascii="Arial" w:eastAsia="Arial" w:hAnsi="Arial" w:cs="Arial"/>
        </w:rPr>
      </w:pPr>
      <w:r>
        <w:rPr>
          <w:rFonts w:ascii="Arial" w:eastAsia="Arial" w:hAnsi="Arial" w:cs="Arial"/>
        </w:rPr>
        <w:t>Professor Christopher Burton</w:t>
      </w:r>
    </w:p>
    <w:p w14:paraId="01E4E45A" w14:textId="77777777" w:rsidR="00975E8E" w:rsidRDefault="00000000">
      <w:pPr>
        <w:rPr>
          <w:rFonts w:ascii="Arial" w:eastAsia="Arial" w:hAnsi="Arial" w:cs="Arial"/>
        </w:rPr>
      </w:pPr>
      <w:r>
        <w:rPr>
          <w:rFonts w:ascii="Arial" w:eastAsia="Arial" w:hAnsi="Arial" w:cs="Arial"/>
        </w:rPr>
        <w:t>Professor of Primary Medical Care and General Practitioner</w:t>
      </w:r>
    </w:p>
    <w:p w14:paraId="451907B1" w14:textId="77777777" w:rsidR="00975E8E" w:rsidRDefault="00000000">
      <w:pPr>
        <w:rPr>
          <w:rFonts w:ascii="Arial" w:eastAsia="Arial" w:hAnsi="Arial" w:cs="Arial"/>
        </w:rPr>
      </w:pPr>
      <w:r>
        <w:rPr>
          <w:rFonts w:ascii="Arial" w:eastAsia="Arial" w:hAnsi="Arial" w:cs="Arial"/>
        </w:rPr>
        <w:t>Academic Unit of Primary Medical Care</w:t>
      </w:r>
    </w:p>
    <w:p w14:paraId="6C48F794" w14:textId="77777777" w:rsidR="00975E8E" w:rsidRDefault="00000000">
      <w:pPr>
        <w:rPr>
          <w:rFonts w:ascii="Arial" w:eastAsia="Arial" w:hAnsi="Arial" w:cs="Arial"/>
        </w:rPr>
      </w:pPr>
      <w:r>
        <w:rPr>
          <w:rFonts w:ascii="Arial" w:eastAsia="Arial" w:hAnsi="Arial" w:cs="Arial"/>
        </w:rPr>
        <w:t>Sam Fox House, Northern General Hospital</w:t>
      </w:r>
    </w:p>
    <w:p w14:paraId="464ED749" w14:textId="77777777" w:rsidR="00975E8E" w:rsidRDefault="00000000">
      <w:pPr>
        <w:rPr>
          <w:rFonts w:ascii="Arial" w:eastAsia="Arial" w:hAnsi="Arial" w:cs="Arial"/>
        </w:rPr>
      </w:pPr>
      <w:r>
        <w:rPr>
          <w:rFonts w:ascii="Arial" w:eastAsia="Arial" w:hAnsi="Arial" w:cs="Arial"/>
        </w:rPr>
        <w:t>Sheffield S5 7AU</w:t>
      </w:r>
    </w:p>
    <w:p w14:paraId="59A5E25C" w14:textId="77777777" w:rsidR="00975E8E" w:rsidRDefault="00000000">
      <w:pPr>
        <w:rPr>
          <w:rFonts w:ascii="Arial" w:eastAsia="Arial" w:hAnsi="Arial" w:cs="Arial"/>
        </w:rPr>
      </w:pPr>
      <w:r>
        <w:rPr>
          <w:rFonts w:ascii="Arial" w:eastAsia="Arial" w:hAnsi="Arial" w:cs="Arial"/>
        </w:rPr>
        <w:t>Tel 0114 222 2206</w:t>
      </w:r>
    </w:p>
    <w:p w14:paraId="4BE9D144" w14:textId="77777777" w:rsidR="00975E8E" w:rsidRDefault="00000000">
      <w:pPr>
        <w:rPr>
          <w:rFonts w:ascii="Arial" w:eastAsia="Arial" w:hAnsi="Arial" w:cs="Arial"/>
        </w:rPr>
      </w:pPr>
      <w:r>
        <w:rPr>
          <w:rFonts w:ascii="Arial" w:eastAsia="Arial" w:hAnsi="Arial" w:cs="Arial"/>
        </w:rPr>
        <w:t xml:space="preserve">Email: </w:t>
      </w:r>
      <w:hyperlink r:id="rId17">
        <w:r>
          <w:rPr>
            <w:rFonts w:ascii="Arial" w:eastAsia="Arial" w:hAnsi="Arial" w:cs="Arial"/>
            <w:color w:val="0000FF"/>
            <w:u w:val="single"/>
          </w:rPr>
          <w:t>chris.burton@sheffield.ac.uk</w:t>
        </w:r>
      </w:hyperlink>
      <w:r>
        <w:rPr>
          <w:rFonts w:ascii="Arial" w:eastAsia="Arial" w:hAnsi="Arial" w:cs="Arial"/>
        </w:rPr>
        <w:t xml:space="preserve"> </w:t>
      </w:r>
    </w:p>
    <w:p w14:paraId="640E027B" w14:textId="77777777" w:rsidR="00975E8E" w:rsidRDefault="00975E8E">
      <w:pPr>
        <w:rPr>
          <w:rFonts w:ascii="Arial" w:eastAsia="Arial" w:hAnsi="Arial" w:cs="Arial"/>
        </w:rPr>
      </w:pPr>
    </w:p>
    <w:p w14:paraId="08820E4A" w14:textId="77777777" w:rsidR="00975E8E" w:rsidRDefault="00000000">
      <w:pPr>
        <w:rPr>
          <w:rFonts w:ascii="Arial" w:eastAsia="Arial" w:hAnsi="Arial" w:cs="Arial"/>
        </w:rPr>
      </w:pPr>
      <w:r>
        <w:rPr>
          <w:rFonts w:ascii="Arial" w:eastAsia="Arial" w:hAnsi="Arial" w:cs="Arial"/>
        </w:rPr>
        <w:t xml:space="preserve">Dr Caroline Mitchell </w:t>
      </w:r>
    </w:p>
    <w:p w14:paraId="006AEC0D" w14:textId="77777777" w:rsidR="00975E8E" w:rsidRDefault="00000000">
      <w:pPr>
        <w:rPr>
          <w:rFonts w:ascii="Arial" w:eastAsia="Arial" w:hAnsi="Arial" w:cs="Arial"/>
        </w:rPr>
      </w:pPr>
      <w:r>
        <w:rPr>
          <w:rFonts w:ascii="Arial" w:eastAsia="Arial" w:hAnsi="Arial" w:cs="Arial"/>
        </w:rPr>
        <w:t xml:space="preserve">Clinical Senior Lecturer Academic Unit Primary Medical Care </w:t>
      </w:r>
    </w:p>
    <w:p w14:paraId="20EE66EC" w14:textId="77777777" w:rsidR="00975E8E" w:rsidRDefault="00000000">
      <w:pPr>
        <w:rPr>
          <w:rFonts w:ascii="Arial" w:eastAsia="Arial" w:hAnsi="Arial" w:cs="Arial"/>
        </w:rPr>
      </w:pPr>
      <w:r>
        <w:rPr>
          <w:rFonts w:ascii="Arial" w:eastAsia="Arial" w:hAnsi="Arial" w:cs="Arial"/>
        </w:rPr>
        <w:t>GP Trainer, Woodhouse Health Centre</w:t>
      </w:r>
    </w:p>
    <w:p w14:paraId="74EF280D" w14:textId="77777777" w:rsidR="00975E8E" w:rsidRDefault="00000000">
      <w:pPr>
        <w:rPr>
          <w:rFonts w:ascii="Arial" w:eastAsia="Arial" w:hAnsi="Arial" w:cs="Arial"/>
        </w:rPr>
      </w:pPr>
      <w:r>
        <w:rPr>
          <w:rFonts w:ascii="Arial" w:eastAsia="Arial" w:hAnsi="Arial" w:cs="Arial"/>
        </w:rPr>
        <w:t>Deputy Clinical Academic Training Programme Director (NHS HEE YH)</w:t>
      </w:r>
    </w:p>
    <w:p w14:paraId="15E06888" w14:textId="77777777" w:rsidR="00975E8E" w:rsidRDefault="00000000">
      <w:pPr>
        <w:ind w:firstLine="720"/>
        <w:rPr>
          <w:rFonts w:ascii="Arial" w:eastAsia="Arial" w:hAnsi="Arial" w:cs="Arial"/>
        </w:rPr>
      </w:pPr>
      <w:r>
        <w:rPr>
          <w:rFonts w:ascii="Arial" w:eastAsia="Arial" w:hAnsi="Arial" w:cs="Arial"/>
        </w:rPr>
        <w:t>Academic Unit of Primary Medical Care</w:t>
      </w:r>
    </w:p>
    <w:p w14:paraId="5D16F78E" w14:textId="77777777" w:rsidR="00975E8E" w:rsidRDefault="00000000">
      <w:pPr>
        <w:ind w:firstLine="720"/>
        <w:rPr>
          <w:rFonts w:ascii="Arial" w:eastAsia="Arial" w:hAnsi="Arial" w:cs="Arial"/>
        </w:rPr>
      </w:pPr>
      <w:r>
        <w:rPr>
          <w:rFonts w:ascii="Arial" w:eastAsia="Arial" w:hAnsi="Arial" w:cs="Arial"/>
        </w:rPr>
        <w:lastRenderedPageBreak/>
        <w:t>Sam Fox House, Northern General Hospital</w:t>
      </w:r>
    </w:p>
    <w:p w14:paraId="5523EDBC" w14:textId="77777777" w:rsidR="00975E8E" w:rsidRDefault="00000000">
      <w:pPr>
        <w:ind w:firstLine="720"/>
        <w:rPr>
          <w:rFonts w:ascii="Arial" w:eastAsia="Arial" w:hAnsi="Arial" w:cs="Arial"/>
        </w:rPr>
      </w:pPr>
      <w:r>
        <w:rPr>
          <w:rFonts w:ascii="Arial" w:eastAsia="Arial" w:hAnsi="Arial" w:cs="Arial"/>
        </w:rPr>
        <w:t>Sheffield S5 7AU</w:t>
      </w:r>
    </w:p>
    <w:p w14:paraId="5E641565" w14:textId="77777777" w:rsidR="00975E8E" w:rsidRDefault="00000000">
      <w:pPr>
        <w:rPr>
          <w:rFonts w:ascii="Arial" w:eastAsia="Arial" w:hAnsi="Arial" w:cs="Arial"/>
        </w:rPr>
      </w:pPr>
      <w:r>
        <w:rPr>
          <w:rFonts w:ascii="Arial" w:eastAsia="Arial" w:hAnsi="Arial" w:cs="Arial"/>
        </w:rPr>
        <w:t xml:space="preserve">Tel </w:t>
      </w:r>
      <w:r>
        <w:rPr>
          <w:rFonts w:ascii="Arial" w:eastAsia="Arial" w:hAnsi="Arial" w:cs="Arial"/>
        </w:rPr>
        <w:tab/>
        <w:t>0114 222 2206</w:t>
      </w:r>
    </w:p>
    <w:p w14:paraId="4095A433" w14:textId="77777777" w:rsidR="00975E8E" w:rsidRDefault="00000000">
      <w:pPr>
        <w:rPr>
          <w:rFonts w:ascii="Arial" w:eastAsia="Arial" w:hAnsi="Arial" w:cs="Arial"/>
        </w:rPr>
      </w:pPr>
      <w:r>
        <w:rPr>
          <w:rFonts w:ascii="Arial" w:eastAsia="Arial" w:hAnsi="Arial" w:cs="Arial"/>
        </w:rPr>
        <w:t xml:space="preserve">Email: </w:t>
      </w:r>
      <w:hyperlink r:id="rId18">
        <w:r>
          <w:rPr>
            <w:rFonts w:ascii="Arial" w:eastAsia="Arial" w:hAnsi="Arial" w:cs="Arial"/>
            <w:color w:val="0000FF"/>
            <w:u w:val="single"/>
          </w:rPr>
          <w:t>c.mitchell@sheffield.ac.uk</w:t>
        </w:r>
      </w:hyperlink>
      <w:r>
        <w:rPr>
          <w:rFonts w:ascii="Arial" w:eastAsia="Arial" w:hAnsi="Arial" w:cs="Arial"/>
        </w:rPr>
        <w:t xml:space="preserve"> </w:t>
      </w:r>
    </w:p>
    <w:p w14:paraId="47C91091" w14:textId="77777777" w:rsidR="00975E8E" w:rsidRDefault="00975E8E">
      <w:pPr>
        <w:rPr>
          <w:rFonts w:ascii="Arial" w:eastAsia="Arial" w:hAnsi="Arial" w:cs="Arial"/>
        </w:rPr>
      </w:pPr>
    </w:p>
    <w:p w14:paraId="078D74EE" w14:textId="77777777" w:rsidR="00975E8E" w:rsidRDefault="00000000">
      <w:pPr>
        <w:pStyle w:val="Heading2"/>
        <w:tabs>
          <w:tab w:val="left" w:pos="8941"/>
        </w:tabs>
        <w:jc w:val="left"/>
        <w:rPr>
          <w:sz w:val="24"/>
          <w:szCs w:val="24"/>
        </w:rPr>
      </w:pPr>
      <w:r>
        <w:rPr>
          <w:sz w:val="24"/>
          <w:szCs w:val="24"/>
        </w:rPr>
        <w:t xml:space="preserve">Educational (Specialty Clinical training scheme and Academic) </w:t>
      </w:r>
    </w:p>
    <w:p w14:paraId="58CB714D" w14:textId="77777777" w:rsidR="00975E8E" w:rsidRDefault="00000000">
      <w:pPr>
        <w:rPr>
          <w:rFonts w:ascii="Arial" w:eastAsia="Arial" w:hAnsi="Arial" w:cs="Arial"/>
        </w:rPr>
      </w:pPr>
      <w:r>
        <w:rPr>
          <w:rFonts w:ascii="Arial" w:eastAsia="Arial" w:hAnsi="Arial" w:cs="Arial"/>
        </w:rPr>
        <w:t xml:space="preserve">Dr Caroline Mitchell </w:t>
      </w:r>
    </w:p>
    <w:p w14:paraId="0FC68293" w14:textId="77777777" w:rsidR="00975E8E" w:rsidRDefault="00000000">
      <w:pPr>
        <w:rPr>
          <w:rFonts w:ascii="Arial" w:eastAsia="Arial" w:hAnsi="Arial" w:cs="Arial"/>
        </w:rPr>
      </w:pPr>
      <w:r>
        <w:rPr>
          <w:rFonts w:ascii="Arial" w:eastAsia="Arial" w:hAnsi="Arial" w:cs="Arial"/>
        </w:rPr>
        <w:t xml:space="preserve">Clinical Senior Lecturer Academic Unit Primary Medical Care </w:t>
      </w:r>
    </w:p>
    <w:p w14:paraId="4D8BEE95" w14:textId="77777777" w:rsidR="00975E8E" w:rsidRDefault="00000000">
      <w:pPr>
        <w:rPr>
          <w:rFonts w:ascii="Arial" w:eastAsia="Arial" w:hAnsi="Arial" w:cs="Arial"/>
        </w:rPr>
      </w:pPr>
      <w:r>
        <w:rPr>
          <w:rFonts w:ascii="Arial" w:eastAsia="Arial" w:hAnsi="Arial" w:cs="Arial"/>
        </w:rPr>
        <w:t>GP Trainer, Woodhouse Health Centre</w:t>
      </w:r>
    </w:p>
    <w:p w14:paraId="0C4CB847" w14:textId="77777777" w:rsidR="00975E8E" w:rsidRDefault="00000000">
      <w:pPr>
        <w:rPr>
          <w:rFonts w:ascii="Arial" w:eastAsia="Arial" w:hAnsi="Arial" w:cs="Arial"/>
        </w:rPr>
      </w:pPr>
      <w:r>
        <w:rPr>
          <w:rFonts w:ascii="Arial" w:eastAsia="Arial" w:hAnsi="Arial" w:cs="Arial"/>
        </w:rPr>
        <w:t>Deputy Clinical Academic Training Programme Director (NHS HEE YH)</w:t>
      </w:r>
    </w:p>
    <w:p w14:paraId="76462FB7" w14:textId="77777777" w:rsidR="00975E8E" w:rsidRDefault="00000000">
      <w:pPr>
        <w:ind w:firstLine="720"/>
        <w:rPr>
          <w:rFonts w:ascii="Arial" w:eastAsia="Arial" w:hAnsi="Arial" w:cs="Arial"/>
        </w:rPr>
      </w:pPr>
      <w:r>
        <w:rPr>
          <w:rFonts w:ascii="Arial" w:eastAsia="Arial" w:hAnsi="Arial" w:cs="Arial"/>
        </w:rPr>
        <w:t>Academic Unit of Primary Medical Care</w:t>
      </w:r>
    </w:p>
    <w:p w14:paraId="7DA17AF5" w14:textId="77777777" w:rsidR="00975E8E" w:rsidRDefault="00000000">
      <w:pPr>
        <w:ind w:firstLine="720"/>
        <w:rPr>
          <w:rFonts w:ascii="Arial" w:eastAsia="Arial" w:hAnsi="Arial" w:cs="Arial"/>
        </w:rPr>
      </w:pPr>
      <w:r>
        <w:rPr>
          <w:rFonts w:ascii="Arial" w:eastAsia="Arial" w:hAnsi="Arial" w:cs="Arial"/>
        </w:rPr>
        <w:t>Sam Fox House, Northern General Hospital</w:t>
      </w:r>
    </w:p>
    <w:p w14:paraId="36F71665" w14:textId="77777777" w:rsidR="00975E8E" w:rsidRDefault="00000000">
      <w:pPr>
        <w:ind w:firstLine="720"/>
        <w:rPr>
          <w:rFonts w:ascii="Arial" w:eastAsia="Arial" w:hAnsi="Arial" w:cs="Arial"/>
        </w:rPr>
      </w:pPr>
      <w:r>
        <w:rPr>
          <w:rFonts w:ascii="Arial" w:eastAsia="Arial" w:hAnsi="Arial" w:cs="Arial"/>
        </w:rPr>
        <w:t>Sheffield S5 7AU</w:t>
      </w:r>
    </w:p>
    <w:p w14:paraId="4022F13D" w14:textId="77777777" w:rsidR="00975E8E" w:rsidRDefault="00000000">
      <w:pPr>
        <w:rPr>
          <w:rFonts w:ascii="Arial" w:eastAsia="Arial" w:hAnsi="Arial" w:cs="Arial"/>
        </w:rPr>
      </w:pPr>
      <w:r>
        <w:rPr>
          <w:rFonts w:ascii="Arial" w:eastAsia="Arial" w:hAnsi="Arial" w:cs="Arial"/>
        </w:rPr>
        <w:t xml:space="preserve">Tel </w:t>
      </w:r>
      <w:r>
        <w:rPr>
          <w:rFonts w:ascii="Arial" w:eastAsia="Arial" w:hAnsi="Arial" w:cs="Arial"/>
        </w:rPr>
        <w:tab/>
        <w:t>0114 222 2206</w:t>
      </w:r>
    </w:p>
    <w:p w14:paraId="178D951E" w14:textId="77777777" w:rsidR="00975E8E" w:rsidRDefault="00000000">
      <w:pPr>
        <w:rPr>
          <w:rFonts w:ascii="Arial" w:eastAsia="Arial" w:hAnsi="Arial" w:cs="Arial"/>
        </w:rPr>
      </w:pPr>
      <w:r>
        <w:rPr>
          <w:rFonts w:ascii="Arial" w:eastAsia="Arial" w:hAnsi="Arial" w:cs="Arial"/>
        </w:rPr>
        <w:t xml:space="preserve">Email: </w:t>
      </w:r>
      <w:hyperlink r:id="rId19">
        <w:r>
          <w:rPr>
            <w:rFonts w:ascii="Arial" w:eastAsia="Arial" w:hAnsi="Arial" w:cs="Arial"/>
            <w:color w:val="0000FF"/>
            <w:u w:val="single"/>
          </w:rPr>
          <w:t>c.mitchell@sheffield.ac.uk</w:t>
        </w:r>
      </w:hyperlink>
      <w:r>
        <w:rPr>
          <w:rFonts w:ascii="Arial" w:eastAsia="Arial" w:hAnsi="Arial" w:cs="Arial"/>
        </w:rPr>
        <w:t xml:space="preserve"> </w:t>
      </w:r>
    </w:p>
    <w:p w14:paraId="2D9E5F37" w14:textId="77777777" w:rsidR="00975E8E" w:rsidRDefault="00975E8E">
      <w:pPr>
        <w:pStyle w:val="Heading2"/>
        <w:jc w:val="left"/>
        <w:rPr>
          <w:sz w:val="24"/>
          <w:szCs w:val="24"/>
        </w:rPr>
      </w:pPr>
    </w:p>
    <w:p w14:paraId="2FB7871D" w14:textId="77777777" w:rsidR="00975E8E" w:rsidRDefault="00000000">
      <w:pPr>
        <w:pStyle w:val="Heading2"/>
        <w:jc w:val="left"/>
        <w:rPr>
          <w:sz w:val="24"/>
          <w:szCs w:val="24"/>
        </w:rPr>
      </w:pPr>
      <w:r>
        <w:rPr>
          <w:sz w:val="24"/>
          <w:szCs w:val="24"/>
        </w:rPr>
        <w:t xml:space="preserve">Clinical Supervisor </w:t>
      </w:r>
    </w:p>
    <w:p w14:paraId="2EC73DFA" w14:textId="77777777" w:rsidR="00975E8E" w:rsidRDefault="00000000">
      <w:pPr>
        <w:rPr>
          <w:rFonts w:ascii="Arial" w:eastAsia="Arial" w:hAnsi="Arial" w:cs="Arial"/>
        </w:rPr>
      </w:pPr>
      <w:r>
        <w:rPr>
          <w:rFonts w:ascii="Arial" w:eastAsia="Arial" w:hAnsi="Arial" w:cs="Arial"/>
        </w:rPr>
        <w:t>This will vary according to the practice in which the trainee is based.</w:t>
      </w:r>
    </w:p>
    <w:p w14:paraId="2CA15C84" w14:textId="77777777" w:rsidR="00975E8E" w:rsidRDefault="00000000">
      <w:pPr>
        <w:rPr>
          <w:rFonts w:ascii="Arial" w:eastAsia="Arial" w:hAnsi="Arial" w:cs="Arial"/>
        </w:rPr>
      </w:pPr>
      <w:r>
        <w:rPr>
          <w:rFonts w:ascii="Arial" w:eastAsia="Arial" w:hAnsi="Arial" w:cs="Arial"/>
        </w:rPr>
        <w:t xml:space="preserve">Dr Ngozi </w:t>
      </w:r>
      <w:proofErr w:type="spellStart"/>
      <w:r>
        <w:rPr>
          <w:rFonts w:ascii="Arial" w:eastAsia="Arial" w:hAnsi="Arial" w:cs="Arial"/>
        </w:rPr>
        <w:t>Anumba</w:t>
      </w:r>
      <w:proofErr w:type="spellEnd"/>
    </w:p>
    <w:p w14:paraId="4566EC60" w14:textId="77777777" w:rsidR="00975E8E" w:rsidRDefault="00000000">
      <w:pPr>
        <w:rPr>
          <w:rFonts w:ascii="Arial" w:eastAsia="Arial" w:hAnsi="Arial" w:cs="Arial"/>
        </w:rPr>
      </w:pPr>
      <w:r>
        <w:rPr>
          <w:rFonts w:ascii="Arial" w:eastAsia="Arial" w:hAnsi="Arial" w:cs="Arial"/>
        </w:rPr>
        <w:t xml:space="preserve">Woodhouse Medical Centre </w:t>
      </w:r>
    </w:p>
    <w:p w14:paraId="1886F01A" w14:textId="77777777" w:rsidR="00975E8E" w:rsidRDefault="00000000">
      <w:pPr>
        <w:rPr>
          <w:rFonts w:ascii="Arial" w:eastAsia="Arial" w:hAnsi="Arial" w:cs="Arial"/>
        </w:rPr>
      </w:pPr>
      <w:r>
        <w:rPr>
          <w:rFonts w:ascii="Arial" w:eastAsia="Arial" w:hAnsi="Arial" w:cs="Arial"/>
        </w:rPr>
        <w:t>Skelton Lane</w:t>
      </w:r>
    </w:p>
    <w:p w14:paraId="0BB5C507" w14:textId="77777777" w:rsidR="00975E8E" w:rsidRDefault="00000000">
      <w:pPr>
        <w:rPr>
          <w:rFonts w:ascii="Arial" w:eastAsia="Arial" w:hAnsi="Arial" w:cs="Arial"/>
        </w:rPr>
      </w:pPr>
      <w:r>
        <w:rPr>
          <w:rFonts w:ascii="Arial" w:eastAsia="Arial" w:hAnsi="Arial" w:cs="Arial"/>
        </w:rPr>
        <w:t>Sheffield</w:t>
      </w:r>
    </w:p>
    <w:p w14:paraId="57545E21" w14:textId="77777777" w:rsidR="00975E8E" w:rsidRDefault="00000000">
      <w:pPr>
        <w:rPr>
          <w:rFonts w:ascii="Arial" w:eastAsia="Arial" w:hAnsi="Arial" w:cs="Arial"/>
        </w:rPr>
      </w:pPr>
      <w:r>
        <w:rPr>
          <w:rFonts w:ascii="Arial" w:eastAsia="Arial" w:hAnsi="Arial" w:cs="Arial"/>
        </w:rPr>
        <w:t xml:space="preserve">S13 7LY </w:t>
      </w:r>
    </w:p>
    <w:p w14:paraId="5AAC07DB" w14:textId="77777777" w:rsidR="00975E8E" w:rsidRDefault="00975E8E">
      <w:pPr>
        <w:rPr>
          <w:rFonts w:ascii="Arial" w:eastAsia="Arial" w:hAnsi="Arial" w:cs="Arial"/>
        </w:rPr>
      </w:pPr>
    </w:p>
    <w:p w14:paraId="14B63DAB" w14:textId="77777777" w:rsidR="00975E8E" w:rsidRDefault="00000000">
      <w:pPr>
        <w:rPr>
          <w:rFonts w:ascii="Arial" w:eastAsia="Arial" w:hAnsi="Arial" w:cs="Arial"/>
          <w:sz w:val="20"/>
          <w:szCs w:val="20"/>
          <w:highlight w:val="white"/>
        </w:rPr>
      </w:pPr>
      <w:r>
        <w:rPr>
          <w:rFonts w:ascii="Arial" w:eastAsia="Arial" w:hAnsi="Arial" w:cs="Arial"/>
          <w:sz w:val="20"/>
          <w:szCs w:val="20"/>
          <w:highlight w:val="white"/>
        </w:rPr>
        <w:t xml:space="preserve">HEE Yorkshire &amp; The Humber </w:t>
      </w:r>
      <w:hyperlink r:id="rId20">
        <w:r>
          <w:rPr>
            <w:rFonts w:ascii="Arial" w:eastAsia="Arial" w:hAnsi="Arial" w:cs="Arial"/>
            <w:color w:val="1155CC"/>
            <w:sz w:val="20"/>
            <w:szCs w:val="20"/>
            <w:highlight w:val="white"/>
            <w:u w:val="single"/>
          </w:rPr>
          <w:t>academic.yh@hee.nhs.uk</w:t>
        </w:r>
      </w:hyperlink>
      <w:r>
        <w:rPr>
          <w:rFonts w:ascii="Arial" w:eastAsia="Arial" w:hAnsi="Arial" w:cs="Arial"/>
          <w:sz w:val="20"/>
          <w:szCs w:val="20"/>
          <w:highlight w:val="white"/>
        </w:rPr>
        <w:t xml:space="preserve"> </w:t>
      </w:r>
    </w:p>
    <w:p w14:paraId="2E688C2F" w14:textId="77777777" w:rsidR="00975E8E" w:rsidRDefault="00000000">
      <w:pPr>
        <w:spacing w:before="240" w:after="240"/>
        <w:rPr>
          <w:rFonts w:ascii="Arial" w:eastAsia="Arial" w:hAnsi="Arial" w:cs="Arial"/>
          <w:sz w:val="20"/>
          <w:szCs w:val="20"/>
          <w:highlight w:val="white"/>
        </w:rPr>
      </w:pPr>
      <w:r>
        <w:rPr>
          <w:rFonts w:ascii="Arial" w:eastAsia="Arial" w:hAnsi="Arial" w:cs="Arial"/>
          <w:sz w:val="20"/>
          <w:szCs w:val="20"/>
          <w:highlight w:val="white"/>
        </w:rPr>
        <w:t xml:space="preserve">Sheffield and Barnsley GPSTP </w:t>
      </w:r>
      <w:hyperlink r:id="rId21">
        <w:r>
          <w:rPr>
            <w:rFonts w:ascii="Arial" w:eastAsia="Arial" w:hAnsi="Arial" w:cs="Arial"/>
            <w:color w:val="1155CC"/>
            <w:sz w:val="20"/>
            <w:szCs w:val="20"/>
            <w:highlight w:val="white"/>
            <w:u w:val="single"/>
          </w:rPr>
          <w:t>gpscheme.sheffieldbarnsley@hee.nhs.uk</w:t>
        </w:r>
      </w:hyperlink>
      <w:r>
        <w:rPr>
          <w:rFonts w:ascii="Arial" w:eastAsia="Arial" w:hAnsi="Arial" w:cs="Arial"/>
          <w:sz w:val="20"/>
          <w:szCs w:val="20"/>
          <w:highlight w:val="white"/>
        </w:rPr>
        <w:t xml:space="preserve"> </w:t>
      </w:r>
    </w:p>
    <w:p w14:paraId="7BD6B05A" w14:textId="77777777" w:rsidR="00975E8E" w:rsidRDefault="00975E8E">
      <w:pPr>
        <w:rPr>
          <w:rFonts w:ascii="Arial" w:eastAsia="Arial" w:hAnsi="Arial" w:cs="Arial"/>
        </w:rPr>
      </w:pPr>
    </w:p>
    <w:p w14:paraId="76385F42" w14:textId="77777777" w:rsidR="00975E8E" w:rsidRDefault="00000000">
      <w:pPr>
        <w:pStyle w:val="Heading1"/>
        <w:spacing w:before="0"/>
        <w:jc w:val="left"/>
        <w:rPr>
          <w:sz w:val="24"/>
          <w:szCs w:val="24"/>
        </w:rPr>
      </w:pPr>
      <w:r>
        <w:rPr>
          <w:sz w:val="24"/>
          <w:szCs w:val="24"/>
        </w:rPr>
        <w:t>Further Information</w:t>
      </w:r>
    </w:p>
    <w:p w14:paraId="6BAB5CD6" w14:textId="77777777" w:rsidR="00975E8E" w:rsidRDefault="00000000">
      <w:pPr>
        <w:rPr>
          <w:rFonts w:ascii="Arial" w:eastAsia="Arial" w:hAnsi="Arial" w:cs="Arial"/>
        </w:rPr>
      </w:pPr>
      <w:r>
        <w:rPr>
          <w:rFonts w:ascii="Arial" w:eastAsia="Arial" w:hAnsi="Arial" w:cs="Arial"/>
        </w:rPr>
        <w:t xml:space="preserve">Because of the nature of the work for which you are applying, this post is exempted from the provisions of Section 4 (2) of the Rehabilitation of Offenders Act 1974 by virtue of the Rehabilitation of Offenders Act 1974 (Exceptions) Order 1975. </w:t>
      </w:r>
    </w:p>
    <w:p w14:paraId="2815734E" w14:textId="77777777" w:rsidR="00975E8E" w:rsidRDefault="00000000">
      <w:pPr>
        <w:widowControl w:val="0"/>
        <w:rPr>
          <w:rFonts w:ascii="Arial" w:eastAsia="Arial" w:hAnsi="Arial" w:cs="Arial"/>
        </w:rPr>
      </w:pPr>
      <w:r>
        <w:rPr>
          <w:rFonts w:ascii="Arial" w:eastAsia="Arial" w:hAnsi="Arial" w:cs="Arial"/>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59F55106" w14:textId="77777777" w:rsidR="00975E8E" w:rsidRDefault="00000000">
      <w:pPr>
        <w:shd w:val="clear" w:color="auto" w:fill="FFFFFF"/>
        <w:spacing w:before="240" w:after="240"/>
        <w:rPr>
          <w:rFonts w:ascii="Arial" w:eastAsia="Arial" w:hAnsi="Arial" w:cs="Arial"/>
          <w:color w:val="1155CC"/>
          <w:u w:val="single"/>
        </w:rPr>
      </w:pPr>
      <w:r>
        <w:rPr>
          <w:rFonts w:ascii="Arial" w:eastAsia="Arial" w:hAnsi="Arial" w:cs="Arial"/>
          <w:color w:val="222222"/>
        </w:rPr>
        <w:t xml:space="preserve">For further information about the Academic Clinical Fellowship programme, please refer to the NIHR (National Institute for Health Research) on </w:t>
      </w:r>
      <w:hyperlink r:id="rId22">
        <w:r>
          <w:rPr>
            <w:rFonts w:ascii="Arial" w:eastAsia="Arial" w:hAnsi="Arial" w:cs="Arial"/>
            <w:color w:val="0000FF"/>
            <w:u w:val="single"/>
          </w:rPr>
          <w:t>https://www.nihr.ac.uk/explore-nihr/academy-programmes/integrated-academic-training.htm</w:t>
        </w:r>
      </w:hyperlink>
      <w:r>
        <w:rPr>
          <w:rFonts w:ascii="Arial" w:eastAsia="Arial" w:hAnsi="Arial" w:cs="Arial"/>
          <w:color w:val="222222"/>
        </w:rPr>
        <w:t xml:space="preserve"> </w:t>
      </w:r>
      <w:r>
        <w:rPr>
          <w:rFonts w:ascii="Arial" w:eastAsia="Arial" w:hAnsi="Arial" w:cs="Arial"/>
          <w:color w:val="1155CC"/>
          <w:u w:val="single"/>
        </w:rPr>
        <w:t xml:space="preserve"> </w:t>
      </w:r>
    </w:p>
    <w:sectPr w:rsidR="00975E8E">
      <w:headerReference w:type="default" r:id="rId23"/>
      <w:footerReference w:type="default" r:id="rId24"/>
      <w:headerReference w:type="first" r:id="rId25"/>
      <w:pgSz w:w="11906" w:h="16838"/>
      <w:pgMar w:top="1418" w:right="908" w:bottom="810" w:left="1077" w:header="454"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DC94" w14:textId="77777777" w:rsidR="00210794" w:rsidRDefault="00210794">
      <w:r>
        <w:separator/>
      </w:r>
    </w:p>
  </w:endnote>
  <w:endnote w:type="continuationSeparator" w:id="0">
    <w:p w14:paraId="2DB1F392" w14:textId="77777777" w:rsidR="00210794" w:rsidRDefault="0021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418" w14:textId="77777777" w:rsidR="00975E8E" w:rsidRDefault="00000000">
    <w:pPr>
      <w:pBdr>
        <w:top w:val="nil"/>
        <w:left w:val="nil"/>
        <w:bottom w:val="nil"/>
        <w:right w:val="nil"/>
        <w:between w:val="nil"/>
      </w:pBdr>
      <w:tabs>
        <w:tab w:val="center" w:pos="4513"/>
        <w:tab w:val="right" w:pos="9026"/>
      </w:tabs>
      <w:jc w:val="right"/>
      <w:rPr>
        <w:color w:val="000000"/>
      </w:rPr>
    </w:pPr>
    <w:r>
      <w:rPr>
        <w:rFonts w:ascii="Arial" w:eastAsia="Arial" w:hAnsi="Arial" w:cs="Arial"/>
        <w:color w:val="000000"/>
      </w:rPr>
      <w:t xml:space="preserve">Page </w:t>
    </w:r>
    <w:r>
      <w:rPr>
        <w:b/>
        <w:color w:val="000000"/>
      </w:rPr>
      <w:fldChar w:fldCharType="begin"/>
    </w:r>
    <w:r>
      <w:rPr>
        <w:b/>
        <w:color w:val="000000"/>
      </w:rPr>
      <w:instrText>PAGE</w:instrText>
    </w:r>
    <w:r>
      <w:rPr>
        <w:b/>
        <w:color w:val="000000"/>
      </w:rPr>
      <w:fldChar w:fldCharType="separate"/>
    </w:r>
    <w:r w:rsidR="00DE3781">
      <w:rPr>
        <w:b/>
        <w:noProof/>
        <w:color w:val="000000"/>
      </w:rPr>
      <w:t>2</w:t>
    </w:r>
    <w:r>
      <w:rPr>
        <w:b/>
        <w:color w:val="000000"/>
      </w:rPr>
      <w:fldChar w:fldCharType="end"/>
    </w:r>
    <w:r>
      <w:rPr>
        <w:rFonts w:ascii="Arial" w:eastAsia="Arial" w:hAnsi="Arial" w:cs="Arial"/>
        <w:color w:val="000000"/>
      </w:rPr>
      <w:t xml:space="preserve"> of </w:t>
    </w:r>
    <w:r>
      <w:rPr>
        <w:b/>
        <w:color w:val="000000"/>
      </w:rPr>
      <w:fldChar w:fldCharType="begin"/>
    </w:r>
    <w:r>
      <w:rPr>
        <w:b/>
        <w:color w:val="000000"/>
      </w:rPr>
      <w:instrText>NUMPAGES</w:instrText>
    </w:r>
    <w:r>
      <w:rPr>
        <w:b/>
        <w:color w:val="000000"/>
      </w:rPr>
      <w:fldChar w:fldCharType="separate"/>
    </w:r>
    <w:r w:rsidR="00DE3781">
      <w:rPr>
        <w:b/>
        <w:noProof/>
        <w:color w:val="000000"/>
      </w:rPr>
      <w:t>3</w:t>
    </w:r>
    <w:r>
      <w:rPr>
        <w:b/>
        <w:color w:val="000000"/>
      </w:rPr>
      <w:fldChar w:fldCharType="end"/>
    </w:r>
  </w:p>
  <w:p w14:paraId="24797031" w14:textId="77777777" w:rsidR="00975E8E" w:rsidRDefault="00975E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DC7A" w14:textId="77777777" w:rsidR="00210794" w:rsidRDefault="00210794">
      <w:r>
        <w:separator/>
      </w:r>
    </w:p>
  </w:footnote>
  <w:footnote w:type="continuationSeparator" w:id="0">
    <w:p w14:paraId="1DA10247" w14:textId="77777777" w:rsidR="00210794" w:rsidRDefault="00210794">
      <w:r>
        <w:continuationSeparator/>
      </w:r>
    </w:p>
  </w:footnote>
  <w:footnote w:id="1">
    <w:p w14:paraId="0E3C3C18" w14:textId="77777777" w:rsidR="00975E8E" w:rsidRDefault="00000000">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http://www.medschools.ac.uk/AboutUs/Projects/Documents/2014-Clinical-Academic-Survey-Medicine-July-2013-data.pdf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F7CC" w14:textId="77777777" w:rsidR="00975E8E" w:rsidRDefault="00000000">
    <w:pPr>
      <w:pBdr>
        <w:top w:val="nil"/>
        <w:left w:val="nil"/>
        <w:bottom w:val="nil"/>
        <w:right w:val="nil"/>
        <w:between w:val="nil"/>
      </w:pBdr>
      <w:tabs>
        <w:tab w:val="center" w:pos="4513"/>
        <w:tab w:val="right" w:pos="9026"/>
        <w:tab w:val="center" w:pos="4876"/>
      </w:tabs>
      <w:rPr>
        <w:color w:val="000000"/>
      </w:rPr>
    </w:pPr>
    <w:r>
      <w:rPr>
        <w:rFonts w:ascii="Arial" w:eastAsia="Arial" w:hAnsi="Arial" w:cs="Arial"/>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0D72" w14:textId="77777777" w:rsidR="00975E8E"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F1D8458" wp14:editId="1A6AFF16">
          <wp:extent cx="2582519" cy="851727"/>
          <wp:effectExtent l="0" t="0" r="0" b="0"/>
          <wp:docPr id="28" name="image1.jpg" descr="Q:\Programme Management\Recruitment\Templates and Processes\Logos\University of Sheffield.jpg"/>
          <wp:cNvGraphicFramePr/>
          <a:graphic xmlns:a="http://schemas.openxmlformats.org/drawingml/2006/main">
            <a:graphicData uri="http://schemas.openxmlformats.org/drawingml/2006/picture">
              <pic:pic xmlns:pic="http://schemas.openxmlformats.org/drawingml/2006/picture">
                <pic:nvPicPr>
                  <pic:cNvPr id="0" name="image1.jpg" descr="Q:\Programme Management\Recruitment\Templates and Processes\Logos\University of Sheffield.jpg"/>
                  <pic:cNvPicPr preferRelativeResize="0"/>
                </pic:nvPicPr>
                <pic:blipFill>
                  <a:blip r:embed="rId1"/>
                  <a:srcRect/>
                  <a:stretch>
                    <a:fillRect/>
                  </a:stretch>
                </pic:blipFill>
                <pic:spPr>
                  <a:xfrm>
                    <a:off x="0" y="0"/>
                    <a:ext cx="2582519" cy="851727"/>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5C89DAD" wp14:editId="4C55AF8B">
          <wp:simplePos x="0" y="0"/>
          <wp:positionH relativeFrom="column">
            <wp:posOffset>3485515</wp:posOffset>
          </wp:positionH>
          <wp:positionV relativeFrom="paragraph">
            <wp:posOffset>86360</wp:posOffset>
          </wp:positionV>
          <wp:extent cx="2743200" cy="541020"/>
          <wp:effectExtent l="0" t="0" r="0" b="0"/>
          <wp:wrapNone/>
          <wp:docPr id="27" name="image2.jpg" descr="C:\Users\Ryan.mckenzie\Desktop\Health_Education_EnglandCOL[1].jpg"/>
          <wp:cNvGraphicFramePr/>
          <a:graphic xmlns:a="http://schemas.openxmlformats.org/drawingml/2006/main">
            <a:graphicData uri="http://schemas.openxmlformats.org/drawingml/2006/picture">
              <pic:pic xmlns:pic="http://schemas.openxmlformats.org/drawingml/2006/picture">
                <pic:nvPicPr>
                  <pic:cNvPr id="0" name="image2.jpg" descr="C:\Users\Ryan.mckenzie\Desktop\Health_Education_EnglandCOL[1].jpg"/>
                  <pic:cNvPicPr preferRelativeResize="0"/>
                </pic:nvPicPr>
                <pic:blipFill>
                  <a:blip r:embed="rId2"/>
                  <a:srcRect/>
                  <a:stretch>
                    <a:fillRect/>
                  </a:stretch>
                </pic:blipFill>
                <pic:spPr>
                  <a:xfrm>
                    <a:off x="0" y="0"/>
                    <a:ext cx="2743200" cy="5410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24A86"/>
    <w:multiLevelType w:val="multilevel"/>
    <w:tmpl w:val="7E946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C16471"/>
    <w:multiLevelType w:val="multilevel"/>
    <w:tmpl w:val="1BD40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06789">
    <w:abstractNumId w:val="0"/>
  </w:num>
  <w:num w:numId="2" w16cid:durableId="184019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E8E"/>
    <w:rsid w:val="00210794"/>
    <w:rsid w:val="008B4B5B"/>
    <w:rsid w:val="00975E8E"/>
    <w:rsid w:val="00DA44F8"/>
    <w:rsid w:val="00DE3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C416"/>
  <w15:docId w15:val="{F0B95196-D17C-458D-BBF0-4C5441B7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71F"/>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jc w:val="both"/>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spacing w:after="120"/>
      <w:jc w:val="both"/>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spacing w:after="120"/>
      <w:jc w:val="both"/>
      <w:outlineLvl w:val="2"/>
    </w:pPr>
    <w:rPr>
      <w:rFonts w:ascii="Arial" w:eastAsia="Arial" w:hAnsi="Arial" w:cs="Arial"/>
      <w:b/>
      <w:szCs w:val="22"/>
    </w:rPr>
  </w:style>
  <w:style w:type="paragraph" w:styleId="Heading4">
    <w:name w:val="heading 4"/>
    <w:basedOn w:val="Normal"/>
    <w:next w:val="Normal"/>
    <w:link w:val="Heading4Char"/>
    <w:uiPriority w:val="9"/>
    <w:semiHidden/>
    <w:unhideWhenUsed/>
    <w:qFormat/>
    <w:rsid w:val="00A4792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47924"/>
    <w:pPr>
      <w:spacing w:after="120"/>
      <w:ind w:left="720"/>
      <w:jc w:val="both"/>
    </w:pPr>
    <w:rPr>
      <w:rFonts w:ascii="Arial" w:eastAsia="Arial" w:hAnsi="Arial" w:cs="Arial"/>
    </w:r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pPr>
      <w:spacing w:after="120"/>
      <w:jc w:val="both"/>
    </w:pPr>
    <w:rPr>
      <w:rFonts w:ascii="Cambria" w:eastAsia="Cambria" w:hAnsi="Cambria" w:cs="Cambria"/>
      <w:i/>
      <w:color w:val="4F81BD"/>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pPr>
      <w:spacing w:after="120"/>
      <w:jc w:val="both"/>
    </w:pPr>
    <w:rPr>
      <w:rFonts w:ascii="Arial" w:eastAsia="Arial" w:hAnsi="Arial" w:cs="Arial"/>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jc w:val="both"/>
    </w:pPr>
    <w:rPr>
      <w:rFonts w:ascii="Arial" w:eastAsia="Arial" w:hAnsi="Arial" w:cs="Arial"/>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pPr>
      <w:spacing w:after="120"/>
      <w:jc w:val="both"/>
    </w:pPr>
    <w:rPr>
      <w:rFonts w:ascii="Arial" w:eastAsia="Arial" w:hAnsi="Arial" w:cs="Arial"/>
      <w:color w:val="A00054"/>
    </w:rPr>
  </w:style>
  <w:style w:type="paragraph" w:customStyle="1" w:styleId="Introductionparagraphblue">
    <w:name w:val="Introduction paragraph blue"/>
    <w:basedOn w:val="Normal"/>
    <w:qFormat/>
    <w:rsid w:val="00A47924"/>
    <w:pPr>
      <w:spacing w:after="400"/>
      <w:jc w:val="both"/>
    </w:pPr>
    <w:rPr>
      <w:rFonts w:ascii="Arial" w:eastAsia="Arial" w:hAnsi="Arial" w:cs="Arial"/>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pPr>
      <w:spacing w:after="120"/>
      <w:jc w:val="both"/>
    </w:pPr>
    <w:rPr>
      <w:rFonts w:ascii="Arial" w:eastAsia="Arial" w:hAnsi="Arial" w:cs="Arial"/>
      <w:color w:val="A00054"/>
      <w:sz w:val="28"/>
      <w:szCs w:val="28"/>
    </w:rPr>
  </w:style>
  <w:style w:type="paragraph" w:customStyle="1" w:styleId="Reportcovertitle">
    <w:name w:val="Report cover title"/>
    <w:basedOn w:val="Normal"/>
    <w:qFormat/>
    <w:rsid w:val="00A47924"/>
    <w:pPr>
      <w:spacing w:before="1600" w:after="120"/>
      <w:jc w:val="both"/>
    </w:pPr>
    <w:rPr>
      <w:rFonts w:ascii="Arial" w:eastAsia="Arial" w:hAnsi="Arial" w:cs="Arial"/>
      <w:b/>
      <w:color w:val="A00054"/>
      <w:sz w:val="72"/>
      <w:szCs w:val="72"/>
    </w:rPr>
  </w:style>
  <w:style w:type="paragraph" w:styleId="BalloonText">
    <w:name w:val="Balloon Text"/>
    <w:basedOn w:val="Normal"/>
    <w:link w:val="BalloonTextChar"/>
    <w:uiPriority w:val="99"/>
    <w:semiHidden/>
    <w:unhideWhenUsed/>
    <w:rsid w:val="00A47924"/>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jc w:val="both"/>
    </w:pPr>
    <w:rPr>
      <w:rFonts w:ascii="Arial" w:eastAsia="Arial" w:hAnsi="Arial" w:cs="Arial"/>
    </w:r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jc w:val="both"/>
    </w:pPr>
    <w:rPr>
      <w:rFonts w:ascii="Arial" w:eastAsia="Arial" w:hAnsi="Arial" w:cs="Arial"/>
    </w:rPr>
  </w:style>
  <w:style w:type="character" w:customStyle="1" w:styleId="FooterChar">
    <w:name w:val="Footer Char"/>
    <w:basedOn w:val="DefaultParagraphFont"/>
    <w:link w:val="Footer"/>
    <w:uiPriority w:val="99"/>
    <w:rsid w:val="00A47924"/>
  </w:style>
  <w:style w:type="character" w:styleId="Hyperlink">
    <w:name w:val="Hyperlink"/>
    <w:uiPriority w:val="99"/>
    <w:rsid w:val="00A47924"/>
    <w:rPr>
      <w:color w:val="0000FF"/>
      <w:u w:val="single"/>
    </w:rPr>
  </w:style>
  <w:style w:type="paragraph" w:styleId="BodyText">
    <w:name w:val="Body Text"/>
    <w:basedOn w:val="Normal"/>
    <w:link w:val="BodyTextChar"/>
    <w:rsid w:val="00336B8B"/>
    <w:rPr>
      <w:rFonts w:ascii="Arial" w:hAnsi="Arial"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pPr>
    <w:rPr>
      <w:rFonts w:ascii="Arial" w:eastAsia="Arial Unicode MS" w:hAnsi="Arial" w:cs="Arial"/>
      <w:color w:val="333333"/>
      <w:sz w:val="20"/>
      <w:szCs w:val="20"/>
    </w:rPr>
  </w:style>
  <w:style w:type="paragraph" w:customStyle="1" w:styleId="Default">
    <w:name w:val="Default"/>
    <w:rsid w:val="00336B8B"/>
    <w:pPr>
      <w:autoSpaceDE w:val="0"/>
      <w:autoSpaceDN w:val="0"/>
      <w:adjustRightInd w:val="0"/>
    </w:pPr>
    <w:rPr>
      <w:color w:val="000000"/>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FootnoteText">
    <w:name w:val="footnote text"/>
    <w:basedOn w:val="Normal"/>
    <w:link w:val="FootnoteTextChar"/>
    <w:uiPriority w:val="99"/>
    <w:semiHidden/>
    <w:unhideWhenUsed/>
    <w:rsid w:val="0013160A"/>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13160A"/>
    <w:rPr>
      <w:rFonts w:ascii="Calibri" w:eastAsia="Calibri" w:hAnsi="Calibri" w:cs="Times New Roman"/>
      <w:sz w:val="20"/>
      <w:szCs w:val="20"/>
    </w:rPr>
  </w:style>
  <w:style w:type="character" w:styleId="FootnoteReference">
    <w:name w:val="footnote reference"/>
    <w:uiPriority w:val="99"/>
    <w:unhideWhenUsed/>
    <w:rsid w:val="0013160A"/>
    <w:rPr>
      <w:vertAlign w:val="superscript"/>
    </w:rPr>
  </w:style>
  <w:style w:type="paragraph" w:customStyle="1" w:styleId="qowt-stl-normal">
    <w:name w:val="qowt-stl-normal"/>
    <w:basedOn w:val="Normal"/>
    <w:rsid w:val="00E518AC"/>
    <w:pPr>
      <w:spacing w:before="100" w:beforeAutospacing="1" w:after="100" w:afterAutospacing="1"/>
    </w:pPr>
  </w:style>
  <w:style w:type="character" w:customStyle="1" w:styleId="qowt-font7-arial">
    <w:name w:val="qowt-font7-arial"/>
    <w:basedOn w:val="DefaultParagraphFont"/>
    <w:rsid w:val="00E518AC"/>
  </w:style>
  <w:style w:type="character" w:customStyle="1" w:styleId="il">
    <w:name w:val="il"/>
    <w:basedOn w:val="DefaultParagraphFont"/>
    <w:rsid w:val="00DC4376"/>
  </w:style>
  <w:style w:type="character" w:customStyle="1" w:styleId="UnresolvedMention1">
    <w:name w:val="Unresolved Mention1"/>
    <w:basedOn w:val="DefaultParagraphFont"/>
    <w:uiPriority w:val="99"/>
    <w:semiHidden/>
    <w:unhideWhenUsed/>
    <w:rsid w:val="0004171F"/>
    <w:rPr>
      <w:color w:val="605E5C"/>
      <w:shd w:val="clear" w:color="auto" w:fill="E1DFDD"/>
    </w:rPr>
  </w:style>
  <w:style w:type="paragraph" w:styleId="Revision">
    <w:name w:val="Revision"/>
    <w:hidden/>
    <w:uiPriority w:val="99"/>
    <w:semiHidden/>
    <w:rsid w:val="00DC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heffield.ac.uk/medicine/research/research-themes/primary-medical-care" TargetMode="External"/><Relationship Id="rId13" Type="http://schemas.openxmlformats.org/officeDocument/2006/relationships/hyperlink" Target="http://www.shef.ac.uk/medicine/research/aupmc" TargetMode="External"/><Relationship Id="rId18" Type="http://schemas.openxmlformats.org/officeDocument/2006/relationships/hyperlink" Target="mailto:c.mitchell@sheffield.ac.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pscheme.sheffieldbarnsley@hee.nhs.uk" TargetMode="External"/><Relationship Id="rId7" Type="http://schemas.openxmlformats.org/officeDocument/2006/relationships/endnotes" Target="endnotes.xml"/><Relationship Id="rId12" Type="http://schemas.openxmlformats.org/officeDocument/2006/relationships/hyperlink" Target="https://www.sheffield.ac.uk/faculty/medicine-dentistry-health/graduateschool/clinical-academic/acf/general_practice" TargetMode="External"/><Relationship Id="rId17" Type="http://schemas.openxmlformats.org/officeDocument/2006/relationships/hyperlink" Target="mailto:chris.burton@sheffield.ac.u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o.c.anumba@sheffield.ac.uk" TargetMode="External"/><Relationship Id="rId20" Type="http://schemas.openxmlformats.org/officeDocument/2006/relationships/hyperlink" Target="mailto:academic.yh@hee.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cuckson@nhs.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mitchell@sheffield.ac.uk" TargetMode="External"/><Relationship Id="rId23"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mailto:c.mitchell@sheffield.ac.uk" TargetMode="External"/><Relationship Id="rId4" Type="http://schemas.openxmlformats.org/officeDocument/2006/relationships/settings" Target="settings.xml"/><Relationship Id="rId9" Type="http://schemas.openxmlformats.org/officeDocument/2006/relationships/hyperlink" Target="mailto:chris.burton@sheffield.ac.uk" TargetMode="External"/><Relationship Id="rId14" Type="http://schemas.openxmlformats.org/officeDocument/2006/relationships/hyperlink" Target="mailto:chris.burton@sheffield.ac.uk" TargetMode="External"/><Relationship Id="rId22" Type="http://schemas.openxmlformats.org/officeDocument/2006/relationships/hyperlink" Target="https://www.nihr.ac.uk/explore-nihr/academy-programmes/integrated-academic-training.ht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Q+I1CoL5NJAkJaBjLYCq7lGjw==">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3010</Words>
  <Characters>17157</Characters>
  <Application>Microsoft Office Word</Application>
  <DocSecurity>0</DocSecurity>
  <Lines>142</Lines>
  <Paragraphs>40</Paragraphs>
  <ScaleCrop>false</ScaleCrop>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Melanie Whittaker</cp:lastModifiedBy>
  <cp:revision>3</cp:revision>
  <dcterms:created xsi:type="dcterms:W3CDTF">2022-09-15T15:04:00Z</dcterms:created>
  <dcterms:modified xsi:type="dcterms:W3CDTF">2022-10-05T10:25:00Z</dcterms:modified>
</cp:coreProperties>
</file>