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AF49D" w14:textId="77777777" w:rsidR="00326BBC" w:rsidRPr="00E97E57" w:rsidRDefault="00326BBC" w:rsidP="00326B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b/>
          <w:sz w:val="22"/>
          <w:szCs w:val="22"/>
          <w:bdr w:val="none" w:sz="0" w:space="0" w:color="auto"/>
          <w:lang w:val="en-GB" w:eastAsia="en-GB"/>
        </w:rPr>
      </w:pPr>
      <w:r w:rsidRPr="00E97E57">
        <w:rPr>
          <w:rFonts w:ascii="Arial" w:eastAsia="Times New Roman" w:hAnsi="Arial" w:cs="Arial"/>
          <w:b/>
          <w:sz w:val="22"/>
          <w:szCs w:val="22"/>
          <w:bdr w:val="none" w:sz="0" w:space="0" w:color="auto"/>
          <w:lang w:val="en-GB" w:eastAsia="en-GB"/>
        </w:rPr>
        <w:t>JOB DESCRIPTION</w:t>
      </w:r>
    </w:p>
    <w:p w14:paraId="7F613AF3" w14:textId="697F9EC2" w:rsidR="00FD0B19" w:rsidRPr="00E97E57" w:rsidRDefault="00FD0B19" w:rsidP="00326B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b/>
          <w:sz w:val="22"/>
          <w:szCs w:val="22"/>
          <w:bdr w:val="none" w:sz="0" w:space="0" w:color="auto"/>
          <w:lang w:val="en-GB" w:eastAsia="en-GB"/>
        </w:rPr>
      </w:pPr>
      <w:r w:rsidRPr="00E97E57">
        <w:rPr>
          <w:rFonts w:ascii="Arial" w:eastAsia="Times New Roman" w:hAnsi="Arial" w:cs="Arial"/>
          <w:b/>
          <w:sz w:val="22"/>
          <w:szCs w:val="22"/>
          <w:bdr w:val="none" w:sz="0" w:space="0" w:color="auto"/>
          <w:lang w:val="en-GB" w:eastAsia="en-GB"/>
        </w:rPr>
        <w:t xml:space="preserve">Leadership Fellow - Integrated </w:t>
      </w:r>
      <w:r w:rsidR="00683287">
        <w:rPr>
          <w:rFonts w:ascii="Arial" w:eastAsia="Times New Roman" w:hAnsi="Arial" w:cs="Arial"/>
          <w:b/>
          <w:sz w:val="22"/>
          <w:szCs w:val="22"/>
          <w:bdr w:val="none" w:sz="0" w:space="0" w:color="auto"/>
          <w:lang w:val="en-GB" w:eastAsia="en-GB"/>
        </w:rPr>
        <w:t>C</w:t>
      </w:r>
      <w:r w:rsidR="000D3FBE">
        <w:rPr>
          <w:rFonts w:ascii="Arial" w:eastAsia="Times New Roman" w:hAnsi="Arial" w:cs="Arial"/>
          <w:b/>
          <w:sz w:val="22"/>
          <w:szCs w:val="22"/>
          <w:bdr w:val="none" w:sz="0" w:space="0" w:color="auto"/>
          <w:lang w:val="en-GB" w:eastAsia="en-GB"/>
        </w:rPr>
        <w:t xml:space="preserve">linical </w:t>
      </w:r>
      <w:r w:rsidR="00683287">
        <w:rPr>
          <w:rFonts w:ascii="Arial" w:eastAsia="Times New Roman" w:hAnsi="Arial" w:cs="Arial"/>
          <w:b/>
          <w:sz w:val="22"/>
          <w:szCs w:val="22"/>
          <w:bdr w:val="none" w:sz="0" w:space="0" w:color="auto"/>
          <w:lang w:val="en-GB" w:eastAsia="en-GB"/>
        </w:rPr>
        <w:t>G</w:t>
      </w:r>
      <w:r w:rsidRPr="00E97E57">
        <w:rPr>
          <w:rFonts w:ascii="Arial" w:eastAsia="Times New Roman" w:hAnsi="Arial" w:cs="Arial"/>
          <w:b/>
          <w:sz w:val="22"/>
          <w:szCs w:val="22"/>
          <w:bdr w:val="none" w:sz="0" w:space="0" w:color="auto"/>
          <w:lang w:val="en-GB" w:eastAsia="en-GB"/>
        </w:rPr>
        <w:t>enomics</w:t>
      </w:r>
    </w:p>
    <w:p w14:paraId="281FC30A" w14:textId="77777777" w:rsidR="00326BBC" w:rsidRPr="00326BBC" w:rsidRDefault="00326BBC" w:rsidP="00326B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b/>
          <w:sz w:val="22"/>
          <w:szCs w:val="22"/>
          <w:bdr w:val="none" w:sz="0" w:space="0" w:color="auto"/>
          <w:lang w:val="en-GB" w:eastAsia="en-GB"/>
        </w:rPr>
      </w:pPr>
      <w:r w:rsidRPr="00326BBC">
        <w:rPr>
          <w:rFonts w:ascii="Arial" w:eastAsia="Times New Roman" w:hAnsi="Arial" w:cs="Arial"/>
          <w:b/>
          <w:sz w:val="22"/>
          <w:szCs w:val="22"/>
          <w:bdr w:val="none" w:sz="0" w:space="0" w:color="auto"/>
          <w:lang w:val="en-GB" w:eastAsia="en-GB"/>
        </w:rPr>
        <w:t>Summary of post</w:t>
      </w:r>
    </w:p>
    <w:p w14:paraId="658A14D2" w14:textId="77777777" w:rsidR="00326BBC" w:rsidRPr="00326BBC" w:rsidRDefault="00326BBC" w:rsidP="00326B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sz w:val="22"/>
          <w:szCs w:val="22"/>
          <w:bdr w:val="none" w:sz="0" w:space="0" w:color="auto"/>
          <w:lang w:val="en-GB" w:eastAsia="en-GB"/>
        </w:rPr>
      </w:pPr>
      <w:r w:rsidRPr="00326BBC">
        <w:rPr>
          <w:rFonts w:ascii="Arial" w:eastAsia="Times New Roman" w:hAnsi="Arial" w:cs="Arial"/>
          <w:bCs/>
          <w:sz w:val="22"/>
          <w:szCs w:val="22"/>
          <w:bdr w:val="none" w:sz="0" w:space="0" w:color="auto"/>
          <w:lang w:val="en-GB" w:eastAsia="en-GB"/>
        </w:rPr>
        <w:t>This is a new opportunity for a doctor or other health professional with an interest in Genomics to lead a project in Cardiac Genomics. The post holder will</w:t>
      </w:r>
      <w:r w:rsidRPr="00326BBC">
        <w:rPr>
          <w:rFonts w:ascii="Arial" w:eastAsia="Times New Roman" w:hAnsi="Arial" w:cs="Arial"/>
          <w:sz w:val="22"/>
          <w:szCs w:val="22"/>
          <w:bdr w:val="none" w:sz="0" w:space="0" w:color="auto"/>
          <w:lang w:val="en-GB" w:eastAsia="en-GB"/>
        </w:rPr>
        <w:t xml:space="preserve"> undertake a transformational project to improve referral processes between the coronial/pathology services and NHS clinical services, including access to genomic testing, in cases of sudden cardiac death (SCD). The leadership fellow will develop a clinical pathway and supporting resources, whilst obtaining significant leadership experience at local and national levels. The project will culminate in a framework applicable to national clinical pathway development and will act as an exemplar of delivery of genomic medicine in mainstream clinical specialities. </w:t>
      </w:r>
    </w:p>
    <w:p w14:paraId="7D4DB359" w14:textId="77777777" w:rsidR="00326BBC" w:rsidRPr="00326BBC" w:rsidRDefault="00326BBC" w:rsidP="00326B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b/>
          <w:sz w:val="22"/>
          <w:szCs w:val="22"/>
          <w:bdr w:val="none" w:sz="0" w:space="0" w:color="auto"/>
          <w:lang w:val="en-GB" w:eastAsia="en-GB"/>
        </w:rPr>
      </w:pPr>
      <w:r w:rsidRPr="00326BBC">
        <w:rPr>
          <w:rFonts w:ascii="Arial" w:eastAsia="Times New Roman" w:hAnsi="Arial" w:cs="Arial"/>
          <w:b/>
          <w:sz w:val="22"/>
          <w:szCs w:val="22"/>
          <w:bdr w:val="none" w:sz="0" w:space="0" w:color="auto"/>
          <w:lang w:val="en-GB" w:eastAsia="en-GB"/>
        </w:rPr>
        <w:t>Objectives of the post</w:t>
      </w:r>
    </w:p>
    <w:p w14:paraId="28E64F3A" w14:textId="77777777" w:rsidR="00326BBC" w:rsidRPr="00326BBC" w:rsidRDefault="00326BBC" w:rsidP="00326BBC">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sz w:val="22"/>
          <w:szCs w:val="22"/>
          <w:bdr w:val="none" w:sz="0" w:space="0" w:color="auto"/>
          <w:lang w:val="en-GB" w:eastAsia="en-GB"/>
        </w:rPr>
      </w:pPr>
      <w:r w:rsidRPr="00326BBC">
        <w:rPr>
          <w:rFonts w:ascii="Arial" w:eastAsia="Times New Roman" w:hAnsi="Arial" w:cs="Arial"/>
          <w:sz w:val="22"/>
          <w:szCs w:val="22"/>
          <w:bdr w:val="none" w:sz="0" w:space="0" w:color="auto"/>
          <w:lang w:val="en-GB" w:eastAsia="en-GB"/>
        </w:rPr>
        <w:t>To map current practice in coronial services and pathology departments performing post-mortems for SCD, identifying geographical variations in practice.</w:t>
      </w:r>
    </w:p>
    <w:p w14:paraId="267A1B25" w14:textId="77777777" w:rsidR="00326BBC" w:rsidRPr="00326BBC" w:rsidRDefault="00326BBC" w:rsidP="00326BBC">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sz w:val="22"/>
          <w:szCs w:val="22"/>
          <w:bdr w:val="none" w:sz="0" w:space="0" w:color="auto"/>
          <w:lang w:val="en-GB" w:eastAsia="en-GB"/>
        </w:rPr>
      </w:pPr>
      <w:r w:rsidRPr="00326BBC">
        <w:rPr>
          <w:rFonts w:ascii="Arial" w:eastAsia="Times New Roman" w:hAnsi="Arial" w:cs="Arial"/>
          <w:sz w:val="22"/>
          <w:szCs w:val="22"/>
          <w:bdr w:val="none" w:sz="0" w:space="0" w:color="auto"/>
          <w:lang w:val="en-GB" w:eastAsia="en-GB"/>
        </w:rPr>
        <w:t>To define best practice in cases of sudden cardiac death by reviewing literature, guidelines and expert opinion to develop consistent pathology processes, referral of family members for clinical screening and genetic analyses.</w:t>
      </w:r>
    </w:p>
    <w:p w14:paraId="35702153" w14:textId="5A4F152F" w:rsidR="00326BBC" w:rsidRPr="00326BBC" w:rsidRDefault="00326BBC" w:rsidP="00326BBC">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sz w:val="22"/>
          <w:szCs w:val="22"/>
          <w:bdr w:val="none" w:sz="0" w:space="0" w:color="auto"/>
          <w:lang w:val="en-GB" w:eastAsia="en-GB"/>
        </w:rPr>
      </w:pPr>
      <w:r w:rsidRPr="00326BBC">
        <w:rPr>
          <w:rFonts w:ascii="Arial" w:eastAsia="Times New Roman" w:hAnsi="Arial" w:cs="Arial"/>
          <w:sz w:val="22"/>
          <w:szCs w:val="22"/>
          <w:bdr w:val="none" w:sz="0" w:space="0" w:color="auto"/>
          <w:lang w:val="en-GB" w:eastAsia="en-GB"/>
        </w:rPr>
        <w:t>To engage and work in partnership with relevant healthcare professionals, patient representatives and other stakeholders to develop an end to end clinical pathway</w:t>
      </w:r>
      <w:r w:rsidR="00FD0B19">
        <w:rPr>
          <w:rFonts w:ascii="Arial" w:eastAsia="Times New Roman" w:hAnsi="Arial" w:cs="Arial"/>
          <w:sz w:val="22"/>
          <w:szCs w:val="22"/>
          <w:bdr w:val="none" w:sz="0" w:space="0" w:color="auto"/>
          <w:lang w:val="en-GB" w:eastAsia="en-GB"/>
        </w:rPr>
        <w:t>.</w:t>
      </w:r>
      <w:r w:rsidRPr="00326BBC">
        <w:rPr>
          <w:rFonts w:ascii="Arial" w:eastAsia="Times New Roman" w:hAnsi="Arial" w:cs="Arial"/>
          <w:sz w:val="22"/>
          <w:szCs w:val="22"/>
          <w:bdr w:val="none" w:sz="0" w:space="0" w:color="auto"/>
          <w:lang w:val="en-GB" w:eastAsia="en-GB"/>
        </w:rPr>
        <w:t xml:space="preserve"> </w:t>
      </w:r>
    </w:p>
    <w:p w14:paraId="29BB408D" w14:textId="26EC82FE" w:rsidR="00326BBC" w:rsidRPr="00326BBC" w:rsidRDefault="00326BBC" w:rsidP="00326BBC">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sz w:val="22"/>
          <w:szCs w:val="22"/>
          <w:bdr w:val="none" w:sz="0" w:space="0" w:color="auto"/>
          <w:lang w:val="en-GB" w:eastAsia="en-GB"/>
        </w:rPr>
      </w:pPr>
      <w:r w:rsidRPr="00326BBC">
        <w:rPr>
          <w:rFonts w:ascii="Arial" w:eastAsia="Times New Roman" w:hAnsi="Arial" w:cs="Arial"/>
          <w:sz w:val="22"/>
          <w:szCs w:val="22"/>
          <w:bdr w:val="none" w:sz="0" w:space="0" w:color="auto"/>
          <w:lang w:val="en-GB" w:eastAsia="en-GB"/>
        </w:rPr>
        <w:t>To review testing requested via the National Genomic Test Directory for Rare and Inherited diseases under criteria R138 (Molecular autopsy)</w:t>
      </w:r>
      <w:r w:rsidR="00FD0B19">
        <w:rPr>
          <w:rFonts w:ascii="Arial" w:eastAsia="Times New Roman" w:hAnsi="Arial" w:cs="Arial"/>
          <w:sz w:val="22"/>
          <w:szCs w:val="22"/>
          <w:bdr w:val="none" w:sz="0" w:space="0" w:color="auto"/>
          <w:lang w:val="en-GB" w:eastAsia="en-GB"/>
        </w:rPr>
        <w:t>.</w:t>
      </w:r>
      <w:r w:rsidRPr="00326BBC">
        <w:rPr>
          <w:rFonts w:ascii="Arial" w:eastAsia="Times New Roman" w:hAnsi="Arial" w:cs="Arial"/>
          <w:sz w:val="22"/>
          <w:szCs w:val="22"/>
          <w:bdr w:val="none" w:sz="0" w:space="0" w:color="auto"/>
          <w:lang w:val="en-GB" w:eastAsia="en-GB"/>
        </w:rPr>
        <w:t xml:space="preserve"> </w:t>
      </w:r>
    </w:p>
    <w:p w14:paraId="0FA81B12" w14:textId="755588B0" w:rsidR="00326BBC" w:rsidRPr="00326BBC" w:rsidRDefault="00FD0B19" w:rsidP="00326BBC">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sz w:val="22"/>
          <w:szCs w:val="22"/>
          <w:bdr w:val="none" w:sz="0" w:space="0" w:color="auto"/>
          <w:lang w:val="en-GB" w:eastAsia="en-GB"/>
        </w:rPr>
      </w:pPr>
      <w:r>
        <w:rPr>
          <w:rFonts w:ascii="Arial" w:eastAsia="Times New Roman" w:hAnsi="Arial" w:cs="Arial"/>
          <w:sz w:val="22"/>
          <w:szCs w:val="22"/>
          <w:bdr w:val="none" w:sz="0" w:space="0" w:color="auto"/>
          <w:lang w:val="en-GB" w:eastAsia="en-GB"/>
        </w:rPr>
        <w:t>To develop</w:t>
      </w:r>
      <w:r w:rsidR="00326BBC" w:rsidRPr="00326BBC">
        <w:rPr>
          <w:rFonts w:ascii="Arial" w:eastAsia="Times New Roman" w:hAnsi="Arial" w:cs="Arial"/>
          <w:sz w:val="22"/>
          <w:szCs w:val="22"/>
          <w:bdr w:val="none" w:sz="0" w:space="0" w:color="auto"/>
          <w:lang w:val="en-GB" w:eastAsia="en-GB"/>
        </w:rPr>
        <w:t xml:space="preserve"> relevant supporting materials, such as referral criteria, point-of-care information and education for families and healthcare professionals</w:t>
      </w:r>
      <w:r>
        <w:rPr>
          <w:rFonts w:ascii="Arial" w:eastAsia="Times New Roman" w:hAnsi="Arial" w:cs="Arial"/>
          <w:sz w:val="22"/>
          <w:szCs w:val="22"/>
          <w:bdr w:val="none" w:sz="0" w:space="0" w:color="auto"/>
          <w:lang w:val="en-GB" w:eastAsia="en-GB"/>
        </w:rPr>
        <w:t>.</w:t>
      </w:r>
    </w:p>
    <w:p w14:paraId="3F233DB5" w14:textId="77777777" w:rsidR="00326BBC" w:rsidRPr="00326BBC" w:rsidRDefault="00326BBC" w:rsidP="00326BBC">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sz w:val="22"/>
          <w:szCs w:val="22"/>
          <w:bdr w:val="none" w:sz="0" w:space="0" w:color="auto"/>
          <w:lang w:val="en-GB" w:eastAsia="en-GB"/>
        </w:rPr>
      </w:pPr>
      <w:r w:rsidRPr="00326BBC">
        <w:rPr>
          <w:rFonts w:ascii="Arial" w:eastAsia="Times New Roman" w:hAnsi="Arial" w:cs="Arial"/>
          <w:sz w:val="22"/>
          <w:szCs w:val="22"/>
          <w:bdr w:val="none" w:sz="0" w:space="0" w:color="auto"/>
          <w:lang w:val="en-GB" w:eastAsia="en-GB"/>
        </w:rPr>
        <w:t xml:space="preserve">To developing a consistent pathway for implementation of best practice guidance across the region served by the Leeds ICC team, with recommendations for wider implementation across the region served by the NHS Genomic Medicine North East Alliance (GMSA). </w:t>
      </w:r>
    </w:p>
    <w:p w14:paraId="46031D20" w14:textId="77777777" w:rsidR="00326BBC" w:rsidRPr="00326BBC" w:rsidRDefault="00326BBC" w:rsidP="00326BBC">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sz w:val="22"/>
          <w:szCs w:val="22"/>
          <w:bdr w:val="none" w:sz="0" w:space="0" w:color="auto"/>
          <w:lang w:val="en-GB" w:eastAsia="en-GB"/>
        </w:rPr>
      </w:pPr>
      <w:r w:rsidRPr="00326BBC">
        <w:rPr>
          <w:rFonts w:ascii="Arial" w:eastAsia="Times New Roman" w:hAnsi="Arial" w:cs="Arial"/>
          <w:sz w:val="22"/>
          <w:szCs w:val="22"/>
          <w:bdr w:val="none" w:sz="0" w:space="0" w:color="auto"/>
          <w:lang w:val="en-GB" w:eastAsia="en-GB"/>
        </w:rPr>
        <w:t>To support implementation by organising educational events, sharing of literature and national presentation.</w:t>
      </w:r>
    </w:p>
    <w:p w14:paraId="00811C56" w14:textId="47DDA9BE" w:rsidR="00326BBC" w:rsidRPr="00326BBC" w:rsidRDefault="00326BBC" w:rsidP="00326BBC">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sz w:val="22"/>
          <w:szCs w:val="22"/>
          <w:bdr w:val="none" w:sz="0" w:space="0" w:color="auto"/>
          <w:lang w:val="en-GB" w:eastAsia="en-GB"/>
        </w:rPr>
      </w:pPr>
      <w:r w:rsidRPr="00326BBC">
        <w:rPr>
          <w:rFonts w:ascii="Arial" w:eastAsia="Times New Roman" w:hAnsi="Arial" w:cs="Arial"/>
          <w:sz w:val="22"/>
          <w:szCs w:val="22"/>
          <w:bdr w:val="none" w:sz="0" w:space="0" w:color="auto"/>
          <w:lang w:val="en-GB" w:eastAsia="en-GB"/>
        </w:rPr>
        <w:lastRenderedPageBreak/>
        <w:t>To produce a generic framework for use in subsequent clinical pathway development and new models of care</w:t>
      </w:r>
      <w:r w:rsidR="00FD0B19">
        <w:rPr>
          <w:rFonts w:ascii="Arial" w:eastAsia="Times New Roman" w:hAnsi="Arial" w:cs="Arial"/>
          <w:sz w:val="22"/>
          <w:szCs w:val="22"/>
          <w:bdr w:val="none" w:sz="0" w:space="0" w:color="auto"/>
          <w:lang w:val="en-GB" w:eastAsia="en-GB"/>
        </w:rPr>
        <w:t>.</w:t>
      </w:r>
    </w:p>
    <w:p w14:paraId="59C8C9C4" w14:textId="0E1E9F9B" w:rsidR="00326BBC" w:rsidRPr="00326BBC" w:rsidRDefault="00326BBC" w:rsidP="00326BBC">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sz w:val="22"/>
          <w:szCs w:val="22"/>
          <w:bdr w:val="none" w:sz="0" w:space="0" w:color="auto"/>
          <w:lang w:val="en-GB" w:eastAsia="en-GB"/>
        </w:rPr>
      </w:pPr>
      <w:r w:rsidRPr="00326BBC">
        <w:rPr>
          <w:rFonts w:ascii="Arial" w:eastAsia="Times New Roman" w:hAnsi="Arial" w:cs="Arial"/>
          <w:sz w:val="22"/>
          <w:szCs w:val="22"/>
          <w:bdr w:val="none" w:sz="0" w:space="0" w:color="auto"/>
          <w:lang w:val="en-GB" w:eastAsia="en-GB"/>
        </w:rPr>
        <w:t>To summarise enablers and barriers in meeting the above objectives</w:t>
      </w:r>
      <w:r w:rsidR="00FD0B19">
        <w:rPr>
          <w:rFonts w:ascii="Arial" w:eastAsia="Times New Roman" w:hAnsi="Arial" w:cs="Arial"/>
          <w:sz w:val="22"/>
          <w:szCs w:val="22"/>
          <w:bdr w:val="none" w:sz="0" w:space="0" w:color="auto"/>
          <w:lang w:val="en-GB" w:eastAsia="en-GB"/>
        </w:rPr>
        <w:t>.</w:t>
      </w:r>
      <w:r w:rsidRPr="00326BBC">
        <w:rPr>
          <w:rFonts w:ascii="Arial" w:eastAsia="Times New Roman" w:hAnsi="Arial" w:cs="Arial"/>
          <w:sz w:val="22"/>
          <w:szCs w:val="22"/>
          <w:bdr w:val="none" w:sz="0" w:space="0" w:color="auto"/>
          <w:lang w:val="en-GB" w:eastAsia="en-GB"/>
        </w:rPr>
        <w:t xml:space="preserve"> </w:t>
      </w:r>
    </w:p>
    <w:p w14:paraId="06F15679" w14:textId="77777777" w:rsidR="00326BBC" w:rsidRPr="00326BBC" w:rsidRDefault="00326BBC" w:rsidP="00326B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b/>
          <w:bCs/>
          <w:sz w:val="22"/>
          <w:szCs w:val="22"/>
          <w:bdr w:val="none" w:sz="0" w:space="0" w:color="auto"/>
          <w:lang w:val="en-GB" w:eastAsia="en-GB"/>
        </w:rPr>
      </w:pPr>
      <w:r w:rsidRPr="00326BBC">
        <w:rPr>
          <w:rFonts w:ascii="Arial" w:eastAsia="Times New Roman" w:hAnsi="Arial" w:cs="Arial"/>
          <w:b/>
          <w:sz w:val="22"/>
          <w:szCs w:val="22"/>
          <w:bdr w:val="none" w:sz="0" w:space="0" w:color="auto"/>
          <w:lang w:val="en-GB" w:eastAsia="en-GB"/>
        </w:rPr>
        <w:t>Services</w:t>
      </w:r>
    </w:p>
    <w:p w14:paraId="738F1381" w14:textId="77777777" w:rsidR="00326BBC" w:rsidRPr="00326BBC" w:rsidRDefault="00326BBC" w:rsidP="00326B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sz w:val="22"/>
          <w:szCs w:val="22"/>
          <w:bdr w:val="none" w:sz="0" w:space="0" w:color="auto"/>
          <w:lang w:eastAsia="en-GB"/>
        </w:rPr>
      </w:pPr>
      <w:r w:rsidRPr="00326BBC">
        <w:rPr>
          <w:rFonts w:ascii="Arial" w:eastAsia="Times New Roman" w:hAnsi="Arial" w:cs="Arial"/>
          <w:sz w:val="22"/>
          <w:szCs w:val="22"/>
          <w:bdr w:val="none" w:sz="0" w:space="0" w:color="auto"/>
          <w:lang w:eastAsia="en-GB"/>
        </w:rPr>
        <w:t xml:space="preserve">The nationally </w:t>
      </w:r>
      <w:proofErr w:type="spellStart"/>
      <w:r w:rsidRPr="00326BBC">
        <w:rPr>
          <w:rFonts w:ascii="Arial" w:eastAsia="Times New Roman" w:hAnsi="Arial" w:cs="Arial"/>
          <w:sz w:val="22"/>
          <w:szCs w:val="22"/>
          <w:bdr w:val="none" w:sz="0" w:space="0" w:color="auto"/>
          <w:lang w:eastAsia="en-GB"/>
        </w:rPr>
        <w:t>recognised</w:t>
      </w:r>
      <w:proofErr w:type="spellEnd"/>
      <w:r w:rsidRPr="00326BBC">
        <w:rPr>
          <w:rFonts w:ascii="Arial" w:eastAsia="Times New Roman" w:hAnsi="Arial" w:cs="Arial"/>
          <w:sz w:val="22"/>
          <w:szCs w:val="22"/>
          <w:bdr w:val="none" w:sz="0" w:space="0" w:color="auto"/>
          <w:lang w:eastAsia="en-GB"/>
        </w:rPr>
        <w:t xml:space="preserve"> Leeds Inherited Cardiac Conditions (ICC) team is made up of cardiologists, clinical geneticists and allied health professionals who manage children and adults affected with ICCs, clinically screen at-risk family members and counsel patients regarding the genetic basis of ICCs and facilitate genetic testing. </w:t>
      </w:r>
    </w:p>
    <w:p w14:paraId="52EC3ADE" w14:textId="77777777" w:rsidR="00326BBC" w:rsidRPr="00326BBC" w:rsidRDefault="00326BBC" w:rsidP="00326B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sz w:val="22"/>
          <w:szCs w:val="22"/>
          <w:bdr w:val="none" w:sz="0" w:space="0" w:color="auto"/>
          <w:lang w:eastAsia="en-GB"/>
        </w:rPr>
      </w:pPr>
      <w:r w:rsidRPr="00326BBC">
        <w:rPr>
          <w:rFonts w:ascii="Arial" w:eastAsia="Times New Roman" w:hAnsi="Arial" w:cs="Arial"/>
          <w:sz w:val="22"/>
          <w:szCs w:val="22"/>
          <w:bdr w:val="none" w:sz="0" w:space="0" w:color="auto"/>
          <w:lang w:eastAsia="en-GB"/>
        </w:rPr>
        <w:t>The Yorkshire Regional Genetics Service (YRGS) is based at Chapel Allerton Hospital, in Leeds Teaching Hospitals NHS Trust, and provides Clinical Genetics Services to the population of North, West and East Yorkshire. The team of consultant clinical geneticists and genetic counselors provides clinical diagnostic and genetic counselling services via outpatient clinics and virtual consultations across the region.</w:t>
      </w:r>
    </w:p>
    <w:p w14:paraId="34BC0654" w14:textId="1ABB7487" w:rsidR="00765CA7" w:rsidRPr="00326BBC" w:rsidRDefault="00326BBC" w:rsidP="00765C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sz w:val="22"/>
          <w:szCs w:val="22"/>
          <w:bdr w:val="none" w:sz="0" w:space="0" w:color="auto"/>
          <w:lang w:val="en-GB" w:eastAsia="en-GB"/>
        </w:rPr>
      </w:pPr>
      <w:r w:rsidRPr="00326BBC">
        <w:rPr>
          <w:rFonts w:ascii="Arial" w:eastAsia="Times New Roman" w:hAnsi="Arial" w:cs="Arial"/>
          <w:sz w:val="22"/>
          <w:szCs w:val="22"/>
          <w:bdr w:val="none" w:sz="0" w:space="0" w:color="auto"/>
          <w:lang w:val="en-GB" w:eastAsia="en-GB"/>
        </w:rPr>
        <w:t>The NHS Genomic Medicine Service was launched in 2019, building on the strengths of the 100,000 Genomes Project, and representing a major transformational change within the NHS. Genomic Medicine Service Alliances (GMSAs) are currently being formed in England, aligning to the geography of existing seven Genomic Laboratory Hubs (GLHs).  The Yorkshire Regional Genetics Service is within the North East and Yorkshire GMSA, along with the Regional Genetics Services based in Newcastle and Sheffield.</w:t>
      </w:r>
    </w:p>
    <w:p w14:paraId="2C4BA360"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b/>
          <w:sz w:val="22"/>
          <w:szCs w:val="22"/>
          <w:bdr w:val="none" w:sz="0" w:space="0" w:color="auto"/>
          <w:lang w:val="en-GB" w:eastAsia="en-GB"/>
        </w:rPr>
      </w:pPr>
      <w:r w:rsidRPr="00765CA7">
        <w:rPr>
          <w:rFonts w:ascii="Arial" w:eastAsia="Times New Roman" w:hAnsi="Arial" w:cs="Arial"/>
          <w:b/>
          <w:sz w:val="22"/>
          <w:szCs w:val="22"/>
          <w:bdr w:val="none" w:sz="0" w:space="0" w:color="auto"/>
          <w:lang w:val="en-GB" w:eastAsia="en-GB"/>
        </w:rPr>
        <w:t>The Leeds Way values</w:t>
      </w:r>
    </w:p>
    <w:p w14:paraId="6CC77210"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val="en-GB"/>
        </w:rPr>
      </w:pPr>
      <w:r w:rsidRPr="00765CA7">
        <w:rPr>
          <w:rFonts w:ascii="Arial" w:eastAsia="Calibri" w:hAnsi="Arial" w:cs="Arial"/>
          <w:sz w:val="22"/>
          <w:szCs w:val="22"/>
          <w:bdr w:val="none" w:sz="0" w:space="0" w:color="auto"/>
          <w:lang w:val="en-GB"/>
        </w:rPr>
        <w:t>The post holder will work with colleagues to ensure the delivery of high-quality patient care by exemplifying and helping to embed the Leeds Way values throughout the Trust.</w:t>
      </w:r>
    </w:p>
    <w:p w14:paraId="3A6FC800"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360" w:lineRule="auto"/>
        <w:rPr>
          <w:rFonts w:ascii="Arial" w:eastAsia="Calibri" w:hAnsi="Arial" w:cs="Arial"/>
          <w:sz w:val="22"/>
          <w:szCs w:val="22"/>
          <w:bdr w:val="none" w:sz="0" w:space="0" w:color="auto"/>
          <w:lang w:val="en" w:eastAsia="en-GB"/>
        </w:rPr>
      </w:pPr>
      <w:r w:rsidRPr="00765CA7">
        <w:rPr>
          <w:rFonts w:ascii="Arial" w:eastAsia="Calibri" w:hAnsi="Arial" w:cs="Arial"/>
          <w:sz w:val="22"/>
          <w:szCs w:val="22"/>
          <w:bdr w:val="none" w:sz="0" w:space="0" w:color="auto"/>
          <w:lang w:val="en" w:eastAsia="en-GB"/>
        </w:rPr>
        <w:t>Our values are part of what make us different from other trusts, so we see this as a strength, as well as a responsibility. They have been developed by our staff and set out what they see as important to how we work.  Our five values are:</w:t>
      </w:r>
    </w:p>
    <w:p w14:paraId="6D5868F6" w14:textId="77777777" w:rsidR="00765CA7" w:rsidRPr="00765CA7" w:rsidRDefault="00765CA7" w:rsidP="00765CA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76"/>
        </w:tabs>
        <w:spacing w:after="200" w:line="360" w:lineRule="auto"/>
        <w:ind w:left="1429" w:hanging="709"/>
        <w:rPr>
          <w:rFonts w:ascii="Arial" w:eastAsia="Calibri" w:hAnsi="Arial" w:cs="Arial"/>
          <w:sz w:val="22"/>
          <w:szCs w:val="22"/>
          <w:bdr w:val="none" w:sz="0" w:space="0" w:color="auto"/>
          <w:lang w:val="en" w:eastAsia="en-GB"/>
        </w:rPr>
      </w:pPr>
      <w:r w:rsidRPr="00765CA7">
        <w:rPr>
          <w:rFonts w:ascii="Arial" w:eastAsia="Calibri" w:hAnsi="Arial" w:cs="Arial"/>
          <w:sz w:val="22"/>
          <w:szCs w:val="22"/>
          <w:bdr w:val="none" w:sz="0" w:space="0" w:color="auto"/>
          <w:lang w:val="en" w:eastAsia="en-GB"/>
        </w:rPr>
        <w:t>Patient-</w:t>
      </w:r>
      <w:proofErr w:type="spellStart"/>
      <w:r w:rsidRPr="00765CA7">
        <w:rPr>
          <w:rFonts w:ascii="Arial" w:eastAsia="Calibri" w:hAnsi="Arial" w:cs="Arial"/>
          <w:sz w:val="22"/>
          <w:szCs w:val="22"/>
          <w:bdr w:val="none" w:sz="0" w:space="0" w:color="auto"/>
          <w:lang w:val="en" w:eastAsia="en-GB"/>
        </w:rPr>
        <w:t>centred</w:t>
      </w:r>
      <w:proofErr w:type="spellEnd"/>
    </w:p>
    <w:p w14:paraId="73BF91B6" w14:textId="77777777" w:rsidR="00765CA7" w:rsidRPr="00765CA7" w:rsidRDefault="00765CA7" w:rsidP="00765CA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76"/>
        </w:tabs>
        <w:spacing w:after="200" w:line="360" w:lineRule="auto"/>
        <w:ind w:left="1429" w:hanging="709"/>
        <w:rPr>
          <w:rFonts w:ascii="Arial" w:eastAsia="Calibri" w:hAnsi="Arial" w:cs="Arial"/>
          <w:sz w:val="22"/>
          <w:szCs w:val="22"/>
          <w:bdr w:val="none" w:sz="0" w:space="0" w:color="auto"/>
          <w:lang w:val="en" w:eastAsia="en-GB"/>
        </w:rPr>
      </w:pPr>
      <w:r w:rsidRPr="00765CA7">
        <w:rPr>
          <w:rFonts w:ascii="Arial" w:eastAsia="Calibri" w:hAnsi="Arial" w:cs="Arial"/>
          <w:sz w:val="22"/>
          <w:szCs w:val="22"/>
          <w:bdr w:val="none" w:sz="0" w:space="0" w:color="auto"/>
          <w:lang w:val="en" w:eastAsia="en-GB"/>
        </w:rPr>
        <w:t>Collaborative</w:t>
      </w:r>
    </w:p>
    <w:p w14:paraId="1745E5FC" w14:textId="77777777" w:rsidR="00765CA7" w:rsidRPr="00765CA7" w:rsidRDefault="00765CA7" w:rsidP="00765CA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76"/>
        </w:tabs>
        <w:spacing w:after="200" w:line="360" w:lineRule="auto"/>
        <w:ind w:left="1429" w:hanging="709"/>
        <w:rPr>
          <w:rFonts w:ascii="Arial" w:eastAsia="Calibri" w:hAnsi="Arial" w:cs="Arial"/>
          <w:sz w:val="22"/>
          <w:szCs w:val="22"/>
          <w:bdr w:val="none" w:sz="0" w:space="0" w:color="auto"/>
          <w:lang w:val="en" w:eastAsia="en-GB"/>
        </w:rPr>
      </w:pPr>
      <w:r w:rsidRPr="00765CA7">
        <w:rPr>
          <w:rFonts w:ascii="Arial" w:eastAsia="Calibri" w:hAnsi="Arial" w:cs="Arial"/>
          <w:sz w:val="22"/>
          <w:szCs w:val="22"/>
          <w:bdr w:val="none" w:sz="0" w:space="0" w:color="auto"/>
          <w:lang w:val="en" w:eastAsia="en-GB"/>
        </w:rPr>
        <w:lastRenderedPageBreak/>
        <w:t>Fair</w:t>
      </w:r>
    </w:p>
    <w:p w14:paraId="6F94B98E" w14:textId="77777777" w:rsidR="00765CA7" w:rsidRPr="00765CA7" w:rsidRDefault="00765CA7" w:rsidP="00765CA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76"/>
        </w:tabs>
        <w:spacing w:after="200" w:line="360" w:lineRule="auto"/>
        <w:ind w:left="1429" w:hanging="709"/>
        <w:rPr>
          <w:rFonts w:ascii="Arial" w:eastAsia="Calibri" w:hAnsi="Arial" w:cs="Arial"/>
          <w:sz w:val="22"/>
          <w:szCs w:val="22"/>
          <w:bdr w:val="none" w:sz="0" w:space="0" w:color="auto"/>
          <w:lang w:val="en" w:eastAsia="en-GB"/>
        </w:rPr>
      </w:pPr>
      <w:r w:rsidRPr="00765CA7">
        <w:rPr>
          <w:rFonts w:ascii="Arial" w:eastAsia="Calibri" w:hAnsi="Arial" w:cs="Arial"/>
          <w:sz w:val="22"/>
          <w:szCs w:val="22"/>
          <w:bdr w:val="none" w:sz="0" w:space="0" w:color="auto"/>
          <w:lang w:val="en" w:eastAsia="en-GB"/>
        </w:rPr>
        <w:t>Accountable</w:t>
      </w:r>
    </w:p>
    <w:p w14:paraId="379F6197" w14:textId="77777777" w:rsidR="00765CA7" w:rsidRPr="00765CA7" w:rsidRDefault="00765CA7" w:rsidP="00765CA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76"/>
        </w:tabs>
        <w:spacing w:after="200" w:line="360" w:lineRule="auto"/>
        <w:ind w:left="1429" w:hanging="709"/>
        <w:rPr>
          <w:rFonts w:ascii="Arial" w:eastAsia="Calibri" w:hAnsi="Arial" w:cs="Arial"/>
          <w:sz w:val="22"/>
          <w:szCs w:val="22"/>
          <w:bdr w:val="none" w:sz="0" w:space="0" w:color="auto"/>
          <w:lang w:val="en" w:eastAsia="en-GB"/>
        </w:rPr>
      </w:pPr>
      <w:r w:rsidRPr="00765CA7">
        <w:rPr>
          <w:rFonts w:ascii="Arial" w:eastAsia="Calibri" w:hAnsi="Arial" w:cs="Arial"/>
          <w:sz w:val="22"/>
          <w:szCs w:val="22"/>
          <w:bdr w:val="none" w:sz="0" w:space="0" w:color="auto"/>
          <w:lang w:val="en" w:eastAsia="en-GB"/>
        </w:rPr>
        <w:t>Empowered</w:t>
      </w:r>
    </w:p>
    <w:p w14:paraId="786FB1FF"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val="en" w:eastAsia="en-GB"/>
        </w:rPr>
      </w:pPr>
    </w:p>
    <w:p w14:paraId="700C8329"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val="en" w:eastAsia="en-GB"/>
        </w:rPr>
      </w:pPr>
      <w:r w:rsidRPr="00765CA7">
        <w:rPr>
          <w:rFonts w:ascii="Arial" w:eastAsia="Calibri" w:hAnsi="Arial" w:cs="Arial"/>
          <w:sz w:val="22"/>
          <w:szCs w:val="22"/>
          <w:bdr w:val="none" w:sz="0" w:space="0" w:color="auto"/>
          <w:lang w:val="en" w:eastAsia="en-GB"/>
        </w:rPr>
        <w:t xml:space="preserve">All our actions and </w:t>
      </w:r>
      <w:r w:rsidRPr="00765CA7">
        <w:rPr>
          <w:rFonts w:ascii="Arial" w:eastAsia="Calibri" w:hAnsi="Arial" w:cs="Arial"/>
          <w:sz w:val="22"/>
          <w:szCs w:val="22"/>
          <w:bdr w:val="none" w:sz="0" w:space="0" w:color="auto"/>
          <w:lang w:val="en-GB" w:eastAsia="en-GB"/>
        </w:rPr>
        <w:t>endeavours</w:t>
      </w:r>
      <w:r w:rsidRPr="00765CA7">
        <w:rPr>
          <w:rFonts w:ascii="Arial" w:eastAsia="Calibri" w:hAnsi="Arial" w:cs="Arial"/>
          <w:sz w:val="22"/>
          <w:szCs w:val="22"/>
          <w:bdr w:val="none" w:sz="0" w:space="0" w:color="auto"/>
          <w:lang w:val="en" w:eastAsia="en-GB"/>
        </w:rPr>
        <w:t xml:space="preserve"> will be guided and evaluated through these values.</w:t>
      </w:r>
    </w:p>
    <w:p w14:paraId="7A79C42B" w14:textId="77777777" w:rsidR="004B3707" w:rsidRDefault="004B370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b/>
          <w:sz w:val="22"/>
          <w:szCs w:val="22"/>
          <w:bdr w:val="none" w:sz="0" w:space="0" w:color="auto"/>
          <w:lang w:eastAsia="en-GB"/>
        </w:rPr>
      </w:pPr>
    </w:p>
    <w:p w14:paraId="2B10C1F1"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b/>
          <w:sz w:val="22"/>
          <w:szCs w:val="22"/>
          <w:bdr w:val="none" w:sz="0" w:space="0" w:color="auto"/>
          <w:lang w:eastAsia="en-GB"/>
        </w:rPr>
      </w:pPr>
      <w:r w:rsidRPr="00765CA7">
        <w:rPr>
          <w:rFonts w:ascii="Arial" w:eastAsia="Calibri" w:hAnsi="Arial" w:cs="Arial"/>
          <w:b/>
          <w:sz w:val="22"/>
          <w:szCs w:val="22"/>
          <w:bdr w:val="none" w:sz="0" w:space="0" w:color="auto"/>
          <w:lang w:eastAsia="en-GB"/>
        </w:rPr>
        <w:t>CONDITIONS OF SERVICE</w:t>
      </w:r>
    </w:p>
    <w:p w14:paraId="3CED12BE"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bdr w:val="none" w:sz="0" w:space="0" w:color="auto"/>
          <w:lang w:eastAsia="en-GB"/>
        </w:rPr>
        <w:t xml:space="preserve">This post is covered by the Hospital Medical and Dental Staff (England and Wales) Terms and Conditions of Service or Agenda for Change. </w:t>
      </w:r>
    </w:p>
    <w:p w14:paraId="6DF4D4D8"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val="en-GB" w:eastAsia="en-GB"/>
        </w:rPr>
      </w:pPr>
      <w:r w:rsidRPr="00765CA7">
        <w:rPr>
          <w:rFonts w:ascii="Arial" w:eastAsia="Calibri" w:hAnsi="Arial" w:cs="Arial"/>
          <w:sz w:val="22"/>
          <w:szCs w:val="22"/>
          <w:bdr w:val="none" w:sz="0" w:space="0" w:color="auto"/>
          <w:lang w:eastAsia="en-GB"/>
        </w:rPr>
        <w:t xml:space="preserve">The post holder is required to be fully registered </w:t>
      </w:r>
      <w:r w:rsidRPr="00765CA7">
        <w:rPr>
          <w:rFonts w:ascii="Arial" w:eastAsia="Calibri" w:hAnsi="Arial" w:cs="Arial"/>
          <w:sz w:val="22"/>
          <w:szCs w:val="22"/>
          <w:bdr w:val="none" w:sz="0" w:space="0" w:color="auto"/>
          <w:lang w:val="en-GB" w:eastAsia="en-GB"/>
        </w:rPr>
        <w:t>with the appropriate professional body</w:t>
      </w:r>
      <w:r w:rsidRPr="00765CA7">
        <w:rPr>
          <w:rFonts w:ascii="Arial" w:eastAsia="Calibri" w:hAnsi="Arial" w:cs="Arial"/>
          <w:sz w:val="22"/>
          <w:szCs w:val="22"/>
          <w:bdr w:val="none" w:sz="0" w:space="0" w:color="auto"/>
          <w:lang w:eastAsia="en-GB"/>
        </w:rPr>
        <w:t>.</w:t>
      </w:r>
    </w:p>
    <w:p w14:paraId="649649CB"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u w:val="single"/>
          <w:bdr w:val="none" w:sz="0" w:space="0" w:color="auto"/>
          <w:lang w:eastAsia="en-GB"/>
        </w:rPr>
      </w:pPr>
      <w:r w:rsidRPr="00765CA7">
        <w:rPr>
          <w:rFonts w:ascii="Arial" w:eastAsia="Calibri" w:hAnsi="Arial" w:cs="Arial"/>
          <w:sz w:val="22"/>
          <w:szCs w:val="22"/>
          <w:u w:val="single"/>
          <w:bdr w:val="none" w:sz="0" w:space="0" w:color="auto"/>
          <w:lang w:eastAsia="en-GB"/>
        </w:rPr>
        <w:t xml:space="preserve">Standards of Conduct and </w:t>
      </w:r>
      <w:proofErr w:type="spellStart"/>
      <w:r w:rsidRPr="00765CA7">
        <w:rPr>
          <w:rFonts w:ascii="Arial" w:eastAsia="Calibri" w:hAnsi="Arial" w:cs="Arial"/>
          <w:sz w:val="22"/>
          <w:szCs w:val="22"/>
          <w:u w:val="single"/>
          <w:bdr w:val="none" w:sz="0" w:space="0" w:color="auto"/>
          <w:lang w:eastAsia="en-GB"/>
        </w:rPr>
        <w:t>Behaviour</w:t>
      </w:r>
      <w:proofErr w:type="spellEnd"/>
    </w:p>
    <w:p w14:paraId="7499DD2A"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bdr w:val="none" w:sz="0" w:space="0" w:color="auto"/>
          <w:lang w:eastAsia="en-GB"/>
        </w:rPr>
        <w:t>You are required to work to the standards set out by the appropriate professional body.</w:t>
      </w:r>
    </w:p>
    <w:p w14:paraId="4DC68E17"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bdr w:val="none" w:sz="0" w:space="0" w:color="auto"/>
          <w:lang w:eastAsia="en-GB"/>
        </w:rPr>
        <w:t>Your general conduct at work should comply with the standards set out in the Trust’s document on Appraisal, in particular the section on Core Behaviours.</w:t>
      </w:r>
    </w:p>
    <w:p w14:paraId="5545EF88"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u w:val="single"/>
          <w:bdr w:val="none" w:sz="0" w:space="0" w:color="auto"/>
          <w:lang w:eastAsia="en-GB"/>
        </w:rPr>
        <w:t>Leave Arrangements</w:t>
      </w:r>
    </w:p>
    <w:p w14:paraId="770312D0"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bdr w:val="none" w:sz="0" w:space="0" w:color="auto"/>
          <w:lang w:eastAsia="en-GB"/>
        </w:rPr>
        <w:t>All leave should be applied for in accordance with the Trust’s Leave Policy, normally giving six weeks’ notice of any leave, other than in exceptional circumstances.</w:t>
      </w:r>
    </w:p>
    <w:p w14:paraId="4BF5B0AB"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u w:val="single"/>
          <w:bdr w:val="none" w:sz="0" w:space="0" w:color="auto"/>
          <w:lang w:eastAsia="en-GB"/>
        </w:rPr>
        <w:t>Training</w:t>
      </w:r>
    </w:p>
    <w:p w14:paraId="2B877ABF"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bdr w:val="none" w:sz="0" w:space="0" w:color="auto"/>
          <w:lang w:eastAsia="en-GB"/>
        </w:rPr>
        <w:t>During the course of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14:paraId="077CB713"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u w:val="single"/>
          <w:bdr w:val="none" w:sz="0" w:space="0" w:color="auto"/>
          <w:lang w:eastAsia="en-GB"/>
        </w:rPr>
        <w:t>Health &amp; Safety</w:t>
      </w:r>
    </w:p>
    <w:p w14:paraId="56880488"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bdr w:val="none" w:sz="0" w:space="0" w:color="auto"/>
          <w:lang w:eastAsia="en-GB"/>
        </w:rPr>
        <w:t xml:space="preserve">The Trust has a responsibility to provide a safe working environment for all staff.  As an employee/supervisor/manager you are responsible for your own safety and that of others.  This </w:t>
      </w:r>
      <w:r w:rsidRPr="00765CA7">
        <w:rPr>
          <w:rFonts w:ascii="Arial" w:eastAsia="Calibri" w:hAnsi="Arial" w:cs="Arial"/>
          <w:sz w:val="22"/>
          <w:szCs w:val="22"/>
          <w:bdr w:val="none" w:sz="0" w:space="0" w:color="auto"/>
          <w:lang w:eastAsia="en-GB"/>
        </w:rPr>
        <w:lastRenderedPageBreak/>
        <w:t>will require you to comply with the Trust arrangements for Health &amp; Safety and Risk Management.  As a supervisor/manager, you will be responsible for ensuring your teamwork in a safe manner and are competent to do so.</w:t>
      </w:r>
    </w:p>
    <w:p w14:paraId="3B22AAD3"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u w:val="single"/>
          <w:bdr w:val="none" w:sz="0" w:space="0" w:color="auto"/>
          <w:lang w:eastAsia="en-GB"/>
        </w:rPr>
        <w:t>Equality &amp; Diversity</w:t>
      </w:r>
    </w:p>
    <w:p w14:paraId="3C003D30"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iCs/>
          <w:sz w:val="22"/>
          <w:szCs w:val="22"/>
          <w:bdr w:val="none" w:sz="0" w:space="0" w:color="auto"/>
          <w:lang w:eastAsia="en-GB"/>
        </w:rPr>
      </w:pPr>
      <w:r w:rsidRPr="00765CA7">
        <w:rPr>
          <w:rFonts w:ascii="Arial" w:eastAsia="Calibri" w:hAnsi="Arial" w:cs="Arial"/>
          <w:iCs/>
          <w:sz w:val="22"/>
          <w:szCs w:val="22"/>
          <w:bdr w:val="none" w:sz="0" w:space="0" w:color="auto"/>
          <w:lang w:eastAsia="en-GB"/>
        </w:rPr>
        <w:t xml:space="preserve">The post holder must comply with all policies and procedures designed to ensure equality of employment and that services are delivered in ways that meet the individual needs of patients and their families.  No person whether they are staff, patient or visitor should receive less </w:t>
      </w:r>
      <w:proofErr w:type="spellStart"/>
      <w:r w:rsidRPr="00765CA7">
        <w:rPr>
          <w:rFonts w:ascii="Arial" w:eastAsia="Calibri" w:hAnsi="Arial" w:cs="Arial"/>
          <w:iCs/>
          <w:sz w:val="22"/>
          <w:szCs w:val="22"/>
          <w:bdr w:val="none" w:sz="0" w:space="0" w:color="auto"/>
          <w:lang w:eastAsia="en-GB"/>
        </w:rPr>
        <w:t>favourable</w:t>
      </w:r>
      <w:proofErr w:type="spellEnd"/>
      <w:r w:rsidRPr="00765CA7">
        <w:rPr>
          <w:rFonts w:ascii="Arial" w:eastAsia="Calibri" w:hAnsi="Arial" w:cs="Arial"/>
          <w:iCs/>
          <w:sz w:val="22"/>
          <w:szCs w:val="22"/>
          <w:bdr w:val="none" w:sz="0" w:space="0" w:color="auto"/>
          <w:lang w:eastAsia="en-GB"/>
        </w:rPr>
        <w:t xml:space="preserve"> treatment because of their gender, ethnic origin, age, disability, sexual orientation, religion etc.</w:t>
      </w:r>
    </w:p>
    <w:p w14:paraId="703840C9"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bdr w:val="none" w:sz="0" w:space="0" w:color="auto"/>
          <w:lang w:eastAsia="en-GB"/>
        </w:rPr>
        <w:t xml:space="preserve">The Trust's Equality and Diversity Policy ensures that barriers to employment for disadvantaged groups are identified and removed, and that no person is treated less </w:t>
      </w:r>
      <w:proofErr w:type="spellStart"/>
      <w:r w:rsidRPr="00765CA7">
        <w:rPr>
          <w:rFonts w:ascii="Arial" w:eastAsia="Calibri" w:hAnsi="Arial" w:cs="Arial"/>
          <w:sz w:val="22"/>
          <w:szCs w:val="22"/>
          <w:bdr w:val="none" w:sz="0" w:space="0" w:color="auto"/>
          <w:lang w:eastAsia="en-GB"/>
        </w:rPr>
        <w:t>favourably</w:t>
      </w:r>
      <w:proofErr w:type="spellEnd"/>
      <w:r w:rsidRPr="00765CA7">
        <w:rPr>
          <w:rFonts w:ascii="Arial" w:eastAsia="Calibri" w:hAnsi="Arial" w:cs="Arial"/>
          <w:sz w:val="22"/>
          <w:szCs w:val="22"/>
          <w:bdr w:val="none" w:sz="0" w:space="0" w:color="auto"/>
          <w:lang w:eastAsia="en-GB"/>
        </w:rPr>
        <w:t xml:space="preserve"> on the grounds of their race, ethnic group, religion, impairment, age, gender, sexual orientation or mental health status. Reasonable adjustments will be made for disabled applicants and post holders where required.</w:t>
      </w:r>
    </w:p>
    <w:p w14:paraId="391A63DE"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u w:val="single"/>
          <w:bdr w:val="none" w:sz="0" w:space="0" w:color="auto"/>
          <w:lang w:eastAsia="en-GB"/>
        </w:rPr>
        <w:t>Smoking Policy</w:t>
      </w:r>
    </w:p>
    <w:p w14:paraId="44761770"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bdr w:val="none" w:sz="0" w:space="0" w:color="auto"/>
          <w:lang w:eastAsia="en-GB"/>
        </w:rPr>
        <w:t xml:space="preserve">The Leeds Teaching Hospitals NHS Trust </w:t>
      </w:r>
      <w:proofErr w:type="spellStart"/>
      <w:r w:rsidRPr="00765CA7">
        <w:rPr>
          <w:rFonts w:ascii="Arial" w:eastAsia="Calibri" w:hAnsi="Arial" w:cs="Arial"/>
          <w:sz w:val="22"/>
          <w:szCs w:val="22"/>
          <w:bdr w:val="none" w:sz="0" w:space="0" w:color="auto"/>
          <w:lang w:eastAsia="en-GB"/>
        </w:rPr>
        <w:t>recognises</w:t>
      </w:r>
      <w:proofErr w:type="spellEnd"/>
      <w:r w:rsidRPr="00765CA7">
        <w:rPr>
          <w:rFonts w:ascii="Arial" w:eastAsia="Calibri" w:hAnsi="Arial" w:cs="Arial"/>
          <w:sz w:val="22"/>
          <w:szCs w:val="22"/>
          <w:bdr w:val="none" w:sz="0" w:space="0" w:color="auto"/>
          <w:lang w:eastAsia="en-GB"/>
        </w:rPr>
        <w:t xml:space="preserve"> the serious hazards to health caused by smoking and has adopted a strict no smoking policy.  Under the terms of our No Smoking Policy, staff, visitors and patients will not be permitted to smoke at any time or in any part of Trust property, whether inside or outside the hospital buildings.  </w:t>
      </w:r>
    </w:p>
    <w:p w14:paraId="016DEAB9"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u w:val="single"/>
          <w:bdr w:val="none" w:sz="0" w:space="0" w:color="auto"/>
          <w:lang w:eastAsia="en-GB"/>
        </w:rPr>
      </w:pPr>
      <w:r w:rsidRPr="00765CA7">
        <w:rPr>
          <w:rFonts w:ascii="Arial" w:eastAsia="Calibri" w:hAnsi="Arial" w:cs="Arial"/>
          <w:sz w:val="22"/>
          <w:szCs w:val="22"/>
          <w:u w:val="single"/>
          <w:bdr w:val="none" w:sz="0" w:space="0" w:color="auto"/>
          <w:lang w:eastAsia="en-GB"/>
        </w:rPr>
        <w:t>Rehabilitation of Offenders Act &amp; DBS Disclosure</w:t>
      </w:r>
    </w:p>
    <w:p w14:paraId="70D2762C"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bdr w:val="none" w:sz="0" w:space="0" w:color="auto"/>
          <w:lang w:eastAsia="en-GB"/>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550C7450"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bdr w:val="none" w:sz="0" w:space="0" w:color="auto"/>
          <w:lang w:eastAsia="en-GB"/>
        </w:rPr>
        <w:t xml:space="preserve">An offer of appointment to this post would be subject to the express condition that the Leeds Teaching Hospitals Trust receives a satisfactory Disclosure and Barring Service (DBS, formerly CRB) Disclosure which will check the existence and the content of any criminal record received.  </w:t>
      </w:r>
    </w:p>
    <w:p w14:paraId="59D70FE1"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bdr w:val="none" w:sz="0" w:space="0" w:color="auto"/>
          <w:lang w:eastAsia="en-GB"/>
        </w:rPr>
        <w:t xml:space="preserve">The Trust has the right to withdraw an offer or employment if not satisfied of a candidate's suitability for this position by reason of criminal record or antecedents, especially in cases where </w:t>
      </w:r>
      <w:r w:rsidRPr="00765CA7">
        <w:rPr>
          <w:rFonts w:ascii="Arial" w:eastAsia="Calibri" w:hAnsi="Arial" w:cs="Arial"/>
          <w:sz w:val="22"/>
          <w:szCs w:val="22"/>
          <w:bdr w:val="none" w:sz="0" w:space="0" w:color="auto"/>
          <w:lang w:eastAsia="en-GB"/>
        </w:rPr>
        <w:lastRenderedPageBreak/>
        <w:t>no declaration of criminal proceedings has been made on a candidate’s application form or DBS Form.  The Trust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2A891D61"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bdr w:val="none" w:sz="0" w:space="0" w:color="auto"/>
          <w:lang w:eastAsia="en-GB"/>
        </w:rPr>
        <w:t>Leeds Teaching Hospitals NHS Trust has a Policy Statement on the Recruitment of Ex-offenders which is available on request.</w:t>
      </w:r>
    </w:p>
    <w:p w14:paraId="6938E8A1"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bdr w:val="none" w:sz="0" w:space="0" w:color="auto"/>
          <w:lang w:eastAsia="en-GB"/>
        </w:rPr>
        <w:t>I</w:t>
      </w:r>
      <w:r w:rsidRPr="00765CA7">
        <w:rPr>
          <w:rFonts w:ascii="Arial" w:eastAsia="Calibri" w:hAnsi="Arial" w:cs="Arial"/>
          <w:sz w:val="22"/>
          <w:szCs w:val="22"/>
          <w:u w:val="single"/>
          <w:bdr w:val="none" w:sz="0" w:space="0" w:color="auto"/>
          <w:lang w:eastAsia="en-GB"/>
        </w:rPr>
        <w:t>nfection Control</w:t>
      </w:r>
    </w:p>
    <w:p w14:paraId="474152E3"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bdr w:val="none" w:sz="0" w:space="0" w:color="auto"/>
          <w:lang w:eastAsia="en-GB"/>
        </w:rPr>
        <w:t>The post holder must comply at all times with the Leeds Teaching Hospitals NHS Trust Infection Control policies, in particular by practicing Universal Infection Control Precautions. Hand hygiene must be performed before and after contact with patients and their environment.</w:t>
      </w:r>
    </w:p>
    <w:p w14:paraId="3015A59C"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u w:val="single"/>
          <w:bdr w:val="none" w:sz="0" w:space="0" w:color="auto"/>
          <w:lang w:eastAsia="en-GB"/>
        </w:rPr>
      </w:pPr>
      <w:r w:rsidRPr="00765CA7">
        <w:rPr>
          <w:rFonts w:ascii="Arial" w:eastAsia="Calibri" w:hAnsi="Arial" w:cs="Arial"/>
          <w:sz w:val="22"/>
          <w:szCs w:val="22"/>
          <w:u w:val="single"/>
          <w:bdr w:val="none" w:sz="0" w:space="0" w:color="auto"/>
          <w:lang w:eastAsia="en-GB"/>
        </w:rPr>
        <w:t>Patient and Public Involvement</w:t>
      </w:r>
    </w:p>
    <w:p w14:paraId="497F0EAA"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bdr w:val="none" w:sz="0" w:space="0" w:color="auto"/>
          <w:lang w:eastAsia="en-GB"/>
        </w:rPr>
      </w:pPr>
      <w:r w:rsidRPr="00765CA7">
        <w:rPr>
          <w:rFonts w:ascii="Arial" w:eastAsia="Calibri" w:hAnsi="Arial" w:cs="Arial"/>
          <w:sz w:val="22"/>
          <w:szCs w:val="22"/>
          <w:bdr w:val="none" w:sz="0" w:space="0" w:color="auto"/>
          <w:lang w:eastAsia="en-GB"/>
        </w:rPr>
        <w:t>The Trust has a statutory duty to involve patients and public in evaluating and planning services.  All staff have a responsibility to listen to the views of patients and to contribute to service improvements based on patient feedback.</w:t>
      </w:r>
    </w:p>
    <w:p w14:paraId="2A62640E"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2"/>
          <w:szCs w:val="22"/>
          <w:u w:val="single"/>
          <w:bdr w:val="none" w:sz="0" w:space="0" w:color="auto"/>
          <w:lang w:eastAsia="en-GB"/>
        </w:rPr>
      </w:pPr>
      <w:r w:rsidRPr="00765CA7">
        <w:rPr>
          <w:rFonts w:ascii="Arial" w:eastAsia="Calibri" w:hAnsi="Arial" w:cs="Arial"/>
          <w:sz w:val="22"/>
          <w:szCs w:val="22"/>
          <w:u w:val="single"/>
          <w:bdr w:val="none" w:sz="0" w:space="0" w:color="auto"/>
          <w:lang w:eastAsia="en-GB"/>
        </w:rPr>
        <w:t>Respect for Patient Confidentiality</w:t>
      </w:r>
    </w:p>
    <w:p w14:paraId="1BA52DD4"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Times New Roman" w:hAnsi="Arial" w:cs="Arial"/>
          <w:sz w:val="22"/>
          <w:szCs w:val="22"/>
          <w:bdr w:val="none" w:sz="0" w:space="0" w:color="auto"/>
          <w:lang w:val="en-GB"/>
        </w:rPr>
      </w:pPr>
      <w:r w:rsidRPr="00765CA7">
        <w:rPr>
          <w:rFonts w:ascii="Arial" w:eastAsia="Calibri" w:hAnsi="Arial" w:cs="Arial"/>
          <w:sz w:val="22"/>
          <w:szCs w:val="22"/>
          <w:bdr w:val="none" w:sz="0" w:space="0" w:color="auto"/>
          <w:lang w:eastAsia="en-GB"/>
        </w:rPr>
        <w:t>The post holder should respect patient confidentiality at all times</w:t>
      </w:r>
      <w:r w:rsidRPr="00765CA7">
        <w:rPr>
          <w:rFonts w:ascii="Arial" w:eastAsia="Times New Roman" w:hAnsi="Arial" w:cs="Arial"/>
          <w:sz w:val="22"/>
          <w:szCs w:val="22"/>
          <w:bdr w:val="none" w:sz="0" w:space="0" w:color="auto"/>
          <w:lang w:val="en-GB"/>
        </w:rPr>
        <w:t xml:space="preserve"> and not divulge patient information unless sanctioned by the requirements of the role.</w:t>
      </w:r>
    </w:p>
    <w:p w14:paraId="2ADBCF18"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Times New Roman" w:hAnsi="Arial" w:cs="Arial"/>
          <w:sz w:val="22"/>
          <w:szCs w:val="22"/>
          <w:bdr w:val="none" w:sz="0" w:space="0" w:color="auto"/>
          <w:lang w:val="en-GB"/>
        </w:rPr>
      </w:pPr>
      <w:r w:rsidRPr="00765CA7">
        <w:rPr>
          <w:rFonts w:ascii="Arial" w:eastAsia="Times New Roman" w:hAnsi="Arial" w:cs="Arial"/>
          <w:sz w:val="22"/>
          <w:szCs w:val="22"/>
          <w:bdr w:val="none" w:sz="0" w:space="0" w:color="auto"/>
          <w:lang w:val="en-GB"/>
        </w:rPr>
        <w:br w:type="page"/>
      </w:r>
    </w:p>
    <w:p w14:paraId="4DA4A495"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sz w:val="22"/>
          <w:szCs w:val="22"/>
          <w:bdr w:val="none" w:sz="0" w:space="0" w:color="auto"/>
          <w:lang w:val="en-GB"/>
        </w:rPr>
        <w:sectPr w:rsidR="00765CA7" w:rsidRPr="00765CA7" w:rsidSect="0087798D">
          <w:pgSz w:w="12240" w:h="15840"/>
          <w:pgMar w:top="1440" w:right="1440" w:bottom="1440" w:left="1440" w:header="284" w:footer="720" w:gutter="0"/>
          <w:cols w:space="720"/>
          <w:docGrid w:linePitch="360"/>
        </w:sectPr>
      </w:pPr>
    </w:p>
    <w:p w14:paraId="404AD24D"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tabs>
          <w:tab w:val="center" w:pos="7267"/>
        </w:tabs>
        <w:suppressAutoHyphens/>
        <w:spacing w:after="200" w:line="276" w:lineRule="auto"/>
        <w:rPr>
          <w:rFonts w:ascii="Arial" w:eastAsia="Calibri" w:hAnsi="Arial" w:cs="Arial"/>
          <w:spacing w:val="-3"/>
          <w:sz w:val="30"/>
          <w:szCs w:val="22"/>
          <w:u w:val="single"/>
          <w:bdr w:val="none" w:sz="0" w:space="0" w:color="auto"/>
          <w:lang w:val="en-GB"/>
        </w:rPr>
      </w:pPr>
      <w:r w:rsidRPr="00765CA7">
        <w:rPr>
          <w:rFonts w:ascii="Arial" w:eastAsia="Calibri" w:hAnsi="Arial" w:cs="Arial"/>
          <w:b/>
          <w:spacing w:val="-5"/>
          <w:sz w:val="40"/>
          <w:szCs w:val="22"/>
          <w:bdr w:val="none" w:sz="0" w:space="0" w:color="auto"/>
          <w:lang w:val="en-GB"/>
        </w:rPr>
        <w:lastRenderedPageBreak/>
        <w:t xml:space="preserve">LEEDS TEACHING HOSPITALS NHS TRUST </w:t>
      </w:r>
    </w:p>
    <w:p w14:paraId="1172BC93"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tabs>
          <w:tab w:val="center" w:pos="7267"/>
        </w:tabs>
        <w:suppressAutoHyphens/>
        <w:spacing w:after="200" w:line="276" w:lineRule="auto"/>
        <w:ind w:left="720"/>
        <w:rPr>
          <w:rFonts w:ascii="Arial" w:eastAsia="Calibri" w:hAnsi="Arial" w:cs="Arial"/>
          <w:b/>
          <w:spacing w:val="-3"/>
          <w:sz w:val="30"/>
          <w:szCs w:val="22"/>
          <w:bdr w:val="none" w:sz="0" w:space="0" w:color="auto"/>
          <w:lang w:val="en-GB"/>
        </w:rPr>
      </w:pPr>
      <w:r w:rsidRPr="00765CA7">
        <w:rPr>
          <w:rFonts w:ascii="Arial" w:eastAsia="Calibri" w:hAnsi="Arial" w:cs="Arial"/>
          <w:b/>
          <w:spacing w:val="-3"/>
          <w:sz w:val="30"/>
          <w:szCs w:val="22"/>
          <w:bdr w:val="none" w:sz="0" w:space="0" w:color="auto"/>
          <w:lang w:val="en-GB"/>
        </w:rPr>
        <w:t>PERSON SPECIFICATION</w:t>
      </w:r>
    </w:p>
    <w:tbl>
      <w:tblPr>
        <w:tblW w:w="10188" w:type="dxa"/>
        <w:tblBorders>
          <w:top w:val="single" w:sz="4" w:space="0" w:color="F58427"/>
          <w:left w:val="single" w:sz="4" w:space="0" w:color="F58427"/>
          <w:bottom w:val="single" w:sz="4" w:space="0" w:color="F58427"/>
          <w:right w:val="single" w:sz="4" w:space="0" w:color="F58427"/>
          <w:insideH w:val="single" w:sz="4" w:space="0" w:color="F58427"/>
          <w:insideV w:val="single" w:sz="4" w:space="0" w:color="F58427"/>
        </w:tblBorders>
        <w:tblLook w:val="0000" w:firstRow="0" w:lastRow="0" w:firstColumn="0" w:lastColumn="0" w:noHBand="0" w:noVBand="0"/>
      </w:tblPr>
      <w:tblGrid>
        <w:gridCol w:w="7650"/>
        <w:gridCol w:w="2538"/>
      </w:tblGrid>
      <w:tr w:rsidR="00765CA7" w:rsidRPr="00765CA7" w14:paraId="4D9111A5" w14:textId="77777777" w:rsidTr="00401DB1">
        <w:trPr>
          <w:trHeight w:val="58"/>
        </w:trPr>
        <w:tc>
          <w:tcPr>
            <w:tcW w:w="10188" w:type="dxa"/>
            <w:gridSpan w:val="2"/>
            <w:shd w:val="clear" w:color="auto" w:fill="C0504D"/>
            <w:vAlign w:val="center"/>
          </w:tcPr>
          <w:p w14:paraId="79B91CC1"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b/>
                <w:sz w:val="20"/>
                <w:szCs w:val="20"/>
                <w:bdr w:val="none" w:sz="0" w:space="0" w:color="auto"/>
                <w:lang w:val="en-GB"/>
              </w:rPr>
            </w:pPr>
            <w:r w:rsidRPr="00765CA7">
              <w:rPr>
                <w:rFonts w:ascii="Arial" w:eastAsia="Calibri" w:hAnsi="Arial" w:cs="Arial"/>
                <w:b/>
                <w:sz w:val="20"/>
                <w:szCs w:val="20"/>
                <w:bdr w:val="none" w:sz="0" w:space="0" w:color="auto"/>
                <w:lang w:val="en-GB"/>
              </w:rPr>
              <w:t>Entry Criteria – Specialty Trainees, and Specialty and Associate Specialist (SAS) Doctors</w:t>
            </w:r>
          </w:p>
        </w:tc>
      </w:tr>
      <w:tr w:rsidR="00765CA7" w:rsidRPr="00765CA7" w14:paraId="663D1B22" w14:textId="77777777" w:rsidTr="00401DB1">
        <w:trPr>
          <w:trHeight w:val="58"/>
        </w:trPr>
        <w:tc>
          <w:tcPr>
            <w:tcW w:w="7650" w:type="dxa"/>
            <w:shd w:val="clear" w:color="auto" w:fill="F2F2F2"/>
            <w:vAlign w:val="center"/>
          </w:tcPr>
          <w:p w14:paraId="515ED89B"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b/>
                <w:sz w:val="20"/>
                <w:szCs w:val="20"/>
                <w:bdr w:val="none" w:sz="0" w:space="0" w:color="auto"/>
                <w:lang w:val="en-GB"/>
              </w:rPr>
            </w:pPr>
            <w:r w:rsidRPr="00765CA7">
              <w:rPr>
                <w:rFonts w:ascii="Arial" w:eastAsia="Calibri" w:hAnsi="Arial" w:cs="Arial"/>
                <w:b/>
                <w:sz w:val="20"/>
                <w:szCs w:val="20"/>
                <w:bdr w:val="none" w:sz="0" w:space="0" w:color="auto"/>
                <w:lang w:val="en-GB"/>
              </w:rPr>
              <w:t>Essential Criteria (at post start date)</w:t>
            </w:r>
          </w:p>
        </w:tc>
        <w:tc>
          <w:tcPr>
            <w:tcW w:w="2538" w:type="dxa"/>
            <w:shd w:val="clear" w:color="auto" w:fill="F2F2F2"/>
            <w:vAlign w:val="center"/>
          </w:tcPr>
          <w:p w14:paraId="3EA8A134"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b/>
                <w:sz w:val="20"/>
                <w:szCs w:val="20"/>
                <w:bdr w:val="none" w:sz="0" w:space="0" w:color="auto"/>
                <w:lang w:val="en-GB"/>
              </w:rPr>
            </w:pPr>
            <w:r w:rsidRPr="00765CA7">
              <w:rPr>
                <w:rFonts w:ascii="Arial" w:eastAsia="Calibri" w:hAnsi="Arial" w:cs="Arial"/>
                <w:b/>
                <w:sz w:val="20"/>
                <w:szCs w:val="20"/>
                <w:bdr w:val="none" w:sz="0" w:space="0" w:color="auto"/>
                <w:lang w:val="en-GB"/>
              </w:rPr>
              <w:t>When evaluated</w:t>
            </w:r>
          </w:p>
        </w:tc>
      </w:tr>
      <w:tr w:rsidR="00765CA7" w:rsidRPr="00765CA7" w14:paraId="4D28E2BC" w14:textId="77777777" w:rsidTr="00401DB1">
        <w:trPr>
          <w:trHeight w:val="1134"/>
        </w:trPr>
        <w:tc>
          <w:tcPr>
            <w:tcW w:w="7650" w:type="dxa"/>
            <w:shd w:val="clear" w:color="auto" w:fill="auto"/>
          </w:tcPr>
          <w:p w14:paraId="5146DFFC"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Medical Specialty Trainee: ST3+ or GPST2+</w:t>
            </w:r>
          </w:p>
          <w:p w14:paraId="270BB152"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 xml:space="preserve">Dental Specialty Trainee: </w:t>
            </w:r>
            <w:proofErr w:type="spellStart"/>
            <w:r w:rsidRPr="00765CA7">
              <w:rPr>
                <w:rFonts w:ascii="Arial" w:eastAsia="Calibri" w:hAnsi="Arial" w:cs="Arial"/>
                <w:sz w:val="20"/>
                <w:szCs w:val="20"/>
                <w:bdr w:val="none" w:sz="0" w:space="0" w:color="auto"/>
                <w:lang w:val="en-GB"/>
              </w:rPr>
              <w:t>StR</w:t>
            </w:r>
            <w:proofErr w:type="spellEnd"/>
          </w:p>
          <w:p w14:paraId="069E6A6A"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Public Health Registrars: ST3+</w:t>
            </w:r>
          </w:p>
          <w:p w14:paraId="06650CE6"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Specialty and Associate Specialist (SAS) Doctors</w:t>
            </w:r>
          </w:p>
          <w:p w14:paraId="6DAC835B"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Full GMC, GDC or UKPHR registration as applicable and current licence</w:t>
            </w:r>
          </w:p>
          <w:p w14:paraId="0E3835EB"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 xml:space="preserve">Have a satisfactory ARCP outcome </w:t>
            </w:r>
          </w:p>
          <w:p w14:paraId="1D793597"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Have Head of School approval for a year Out of Programme</w:t>
            </w:r>
          </w:p>
          <w:p w14:paraId="4E09A4B1"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Must not have existing experience in a senior / significant leadership role</w:t>
            </w:r>
          </w:p>
        </w:tc>
        <w:tc>
          <w:tcPr>
            <w:tcW w:w="2538" w:type="dxa"/>
          </w:tcPr>
          <w:p w14:paraId="62FFF50A"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 xml:space="preserve">Application Form / </w:t>
            </w:r>
          </w:p>
          <w:p w14:paraId="10685934"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By the post start date</w:t>
            </w:r>
          </w:p>
          <w:p w14:paraId="0E32C7D5"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p>
        </w:tc>
      </w:tr>
    </w:tbl>
    <w:p w14:paraId="348F3484"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b/>
          <w:sz w:val="14"/>
          <w:szCs w:val="14"/>
          <w:bdr w:val="none" w:sz="0" w:space="0" w:color="auto"/>
          <w:lang w:val="en-GB"/>
        </w:rPr>
      </w:pPr>
    </w:p>
    <w:tbl>
      <w:tblPr>
        <w:tblW w:w="10188"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00" w:firstRow="0" w:lastRow="0" w:firstColumn="0" w:lastColumn="0" w:noHBand="0" w:noVBand="0"/>
      </w:tblPr>
      <w:tblGrid>
        <w:gridCol w:w="7650"/>
        <w:gridCol w:w="2538"/>
      </w:tblGrid>
      <w:tr w:rsidR="00765CA7" w:rsidRPr="00765CA7" w14:paraId="18DC219E" w14:textId="77777777" w:rsidTr="00401DB1">
        <w:trPr>
          <w:trHeight w:val="58"/>
        </w:trPr>
        <w:tc>
          <w:tcPr>
            <w:tcW w:w="10188" w:type="dxa"/>
            <w:gridSpan w:val="2"/>
            <w:tcBorders>
              <w:bottom w:val="single" w:sz="4" w:space="0" w:color="F58427"/>
            </w:tcBorders>
            <w:shd w:val="clear" w:color="auto" w:fill="C0504D"/>
            <w:vAlign w:val="center"/>
          </w:tcPr>
          <w:p w14:paraId="74DE8D35"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b/>
                <w:sz w:val="20"/>
                <w:szCs w:val="20"/>
                <w:bdr w:val="none" w:sz="0" w:space="0" w:color="auto"/>
                <w:lang w:val="en-GB"/>
              </w:rPr>
            </w:pPr>
            <w:r w:rsidRPr="00765CA7">
              <w:rPr>
                <w:rFonts w:ascii="Arial" w:eastAsia="Calibri" w:hAnsi="Arial" w:cs="Arial"/>
                <w:b/>
                <w:sz w:val="20"/>
                <w:szCs w:val="20"/>
                <w:bdr w:val="none" w:sz="0" w:space="0" w:color="auto"/>
                <w:lang w:val="en-GB"/>
              </w:rPr>
              <w:t>Entry Criteria – Other healthcare professionals*</w:t>
            </w:r>
          </w:p>
        </w:tc>
      </w:tr>
      <w:tr w:rsidR="00765CA7" w:rsidRPr="00765CA7" w14:paraId="372DE9DA" w14:textId="77777777" w:rsidTr="00401DB1">
        <w:trPr>
          <w:trHeight w:val="58"/>
        </w:trPr>
        <w:tc>
          <w:tcPr>
            <w:tcW w:w="7650" w:type="dxa"/>
            <w:tcBorders>
              <w:top w:val="single" w:sz="4" w:space="0" w:color="F58427"/>
              <w:left w:val="single" w:sz="4" w:space="0" w:color="F58427"/>
              <w:bottom w:val="single" w:sz="4" w:space="0" w:color="F58427"/>
              <w:right w:val="single" w:sz="4" w:space="0" w:color="F58427"/>
            </w:tcBorders>
            <w:shd w:val="clear" w:color="auto" w:fill="F2F2F2"/>
            <w:vAlign w:val="center"/>
          </w:tcPr>
          <w:p w14:paraId="50026B83"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b/>
                <w:sz w:val="20"/>
                <w:szCs w:val="20"/>
                <w:bdr w:val="none" w:sz="0" w:space="0" w:color="auto"/>
                <w:lang w:val="en-GB"/>
              </w:rPr>
            </w:pPr>
            <w:r w:rsidRPr="00765CA7">
              <w:rPr>
                <w:rFonts w:ascii="Arial" w:eastAsia="Calibri" w:hAnsi="Arial" w:cs="Arial"/>
                <w:b/>
                <w:sz w:val="20"/>
                <w:szCs w:val="20"/>
                <w:bdr w:val="none" w:sz="0" w:space="0" w:color="auto"/>
                <w:lang w:val="en-GB"/>
              </w:rPr>
              <w:t>Essential Criteria</w:t>
            </w:r>
          </w:p>
        </w:tc>
        <w:tc>
          <w:tcPr>
            <w:tcW w:w="2538" w:type="dxa"/>
            <w:tcBorders>
              <w:top w:val="single" w:sz="4" w:space="0" w:color="F58427"/>
              <w:left w:val="single" w:sz="4" w:space="0" w:color="F58427"/>
              <w:bottom w:val="single" w:sz="4" w:space="0" w:color="F58427"/>
              <w:right w:val="single" w:sz="4" w:space="0" w:color="F58427"/>
            </w:tcBorders>
            <w:shd w:val="clear" w:color="auto" w:fill="F2F2F2"/>
            <w:vAlign w:val="center"/>
          </w:tcPr>
          <w:p w14:paraId="07E35483"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b/>
                <w:sz w:val="20"/>
                <w:szCs w:val="20"/>
                <w:bdr w:val="none" w:sz="0" w:space="0" w:color="auto"/>
                <w:lang w:val="en-GB"/>
              </w:rPr>
            </w:pPr>
            <w:r w:rsidRPr="00765CA7">
              <w:rPr>
                <w:rFonts w:ascii="Arial" w:eastAsia="Calibri" w:hAnsi="Arial" w:cs="Arial"/>
                <w:b/>
                <w:sz w:val="20"/>
                <w:szCs w:val="20"/>
                <w:bdr w:val="none" w:sz="0" w:space="0" w:color="auto"/>
                <w:lang w:val="en-GB"/>
              </w:rPr>
              <w:t>When evaluated</w:t>
            </w:r>
          </w:p>
        </w:tc>
      </w:tr>
      <w:tr w:rsidR="00765CA7" w:rsidRPr="00765CA7" w14:paraId="7C8760F1" w14:textId="77777777" w:rsidTr="00401DB1">
        <w:trPr>
          <w:trHeight w:val="58"/>
        </w:trPr>
        <w:tc>
          <w:tcPr>
            <w:tcW w:w="7650" w:type="dxa"/>
            <w:tcBorders>
              <w:top w:val="single" w:sz="4" w:space="0" w:color="F58427"/>
              <w:left w:val="single" w:sz="4" w:space="0" w:color="F58427"/>
              <w:bottom w:val="single" w:sz="4" w:space="0" w:color="F58427"/>
              <w:right w:val="single" w:sz="4" w:space="0" w:color="F58427"/>
            </w:tcBorders>
            <w:shd w:val="clear" w:color="auto" w:fill="auto"/>
          </w:tcPr>
          <w:p w14:paraId="777115E0"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proofErr w:type="spellStart"/>
            <w:r w:rsidRPr="00765CA7">
              <w:rPr>
                <w:rFonts w:ascii="Arial" w:eastAsia="Calibri" w:hAnsi="Arial" w:cs="Arial"/>
                <w:sz w:val="20"/>
                <w:szCs w:val="20"/>
                <w:bdr w:val="none" w:sz="0" w:space="0" w:color="auto"/>
                <w:lang w:val="en-GB"/>
              </w:rPr>
              <w:t>AfC</w:t>
            </w:r>
            <w:proofErr w:type="spellEnd"/>
            <w:r w:rsidRPr="00765CA7">
              <w:rPr>
                <w:rFonts w:ascii="Arial" w:eastAsia="Calibri" w:hAnsi="Arial" w:cs="Arial"/>
                <w:sz w:val="20"/>
                <w:szCs w:val="20"/>
                <w:bdr w:val="none" w:sz="0" w:space="0" w:color="auto"/>
                <w:lang w:val="en-GB"/>
              </w:rPr>
              <w:t xml:space="preserve"> Band 6 (or higher) NHS Healthcare Professional including: Nurses, Pharmacists, Biomedical Scientists / Healthcare Scientists, and Allied Health Professionals.</w:t>
            </w:r>
          </w:p>
          <w:p w14:paraId="48612FBB"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Full registration and good standing with appropriate professional body</w:t>
            </w:r>
          </w:p>
          <w:p w14:paraId="5370EE6D"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Have agreement from their current employer to undertake a secondment</w:t>
            </w:r>
          </w:p>
          <w:p w14:paraId="2E77AF1B"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Must not have experience in a senior / significant leadership role</w:t>
            </w:r>
          </w:p>
        </w:tc>
        <w:tc>
          <w:tcPr>
            <w:tcW w:w="2538" w:type="dxa"/>
            <w:tcBorders>
              <w:top w:val="single" w:sz="4" w:space="0" w:color="F58427"/>
              <w:left w:val="single" w:sz="4" w:space="0" w:color="F58427"/>
              <w:bottom w:val="single" w:sz="4" w:space="0" w:color="F58427"/>
              <w:right w:val="single" w:sz="4" w:space="0" w:color="F58427"/>
            </w:tcBorders>
          </w:tcPr>
          <w:p w14:paraId="40855AAD"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 xml:space="preserve">Application Form / </w:t>
            </w:r>
          </w:p>
          <w:p w14:paraId="56F47DB5"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By the post start date</w:t>
            </w:r>
          </w:p>
        </w:tc>
      </w:tr>
    </w:tbl>
    <w:p w14:paraId="709EF5BC"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b/>
          <w:sz w:val="14"/>
          <w:szCs w:val="14"/>
          <w:bdr w:val="none" w:sz="0" w:space="0" w:color="auto"/>
          <w:lang w:val="en-GB"/>
        </w:rPr>
      </w:pPr>
    </w:p>
    <w:tbl>
      <w:tblPr>
        <w:tblW w:w="10188" w:type="dxa"/>
        <w:tblBorders>
          <w:top w:val="single" w:sz="4" w:space="0" w:color="F58427"/>
          <w:left w:val="single" w:sz="4" w:space="0" w:color="F58427"/>
          <w:bottom w:val="single" w:sz="4" w:space="0" w:color="F58427"/>
          <w:right w:val="single" w:sz="4" w:space="0" w:color="F58427"/>
          <w:insideH w:val="single" w:sz="4" w:space="0" w:color="F58427"/>
          <w:insideV w:val="single" w:sz="4" w:space="0" w:color="F58427"/>
        </w:tblBorders>
        <w:tblLook w:val="0000" w:firstRow="0" w:lastRow="0" w:firstColumn="0" w:lastColumn="0" w:noHBand="0" w:noVBand="0"/>
      </w:tblPr>
      <w:tblGrid>
        <w:gridCol w:w="3825"/>
        <w:gridCol w:w="3825"/>
        <w:gridCol w:w="2538"/>
      </w:tblGrid>
      <w:tr w:rsidR="00765CA7" w:rsidRPr="00765CA7" w14:paraId="2492042F" w14:textId="77777777" w:rsidTr="00401DB1">
        <w:trPr>
          <w:trHeight w:val="58"/>
        </w:trPr>
        <w:tc>
          <w:tcPr>
            <w:tcW w:w="10188" w:type="dxa"/>
            <w:gridSpan w:val="3"/>
            <w:shd w:val="clear" w:color="auto" w:fill="C0504D"/>
            <w:vAlign w:val="center"/>
          </w:tcPr>
          <w:p w14:paraId="1D4614A0"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b/>
                <w:sz w:val="20"/>
                <w:szCs w:val="20"/>
                <w:bdr w:val="none" w:sz="0" w:space="0" w:color="auto"/>
                <w:lang w:val="en-GB"/>
              </w:rPr>
            </w:pPr>
            <w:r w:rsidRPr="00765CA7">
              <w:rPr>
                <w:rFonts w:ascii="Arial" w:eastAsia="Calibri" w:hAnsi="Arial" w:cs="Arial"/>
                <w:b/>
                <w:sz w:val="20"/>
                <w:szCs w:val="20"/>
                <w:bdr w:val="none" w:sz="0" w:space="0" w:color="auto"/>
                <w:lang w:val="en-GB"/>
              </w:rPr>
              <w:t>Selection Criteria</w:t>
            </w:r>
          </w:p>
        </w:tc>
      </w:tr>
      <w:tr w:rsidR="00765CA7" w:rsidRPr="00765CA7" w14:paraId="0FC026F0" w14:textId="77777777" w:rsidTr="00401DB1">
        <w:trPr>
          <w:trHeight w:val="58"/>
        </w:trPr>
        <w:tc>
          <w:tcPr>
            <w:tcW w:w="3825" w:type="dxa"/>
            <w:shd w:val="clear" w:color="auto" w:fill="F79646"/>
            <w:vAlign w:val="center"/>
          </w:tcPr>
          <w:p w14:paraId="10B7528C"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b/>
                <w:sz w:val="20"/>
                <w:szCs w:val="20"/>
                <w:bdr w:val="none" w:sz="0" w:space="0" w:color="auto"/>
                <w:lang w:val="en-GB"/>
              </w:rPr>
              <w:t>Essential Criteria</w:t>
            </w:r>
          </w:p>
        </w:tc>
        <w:tc>
          <w:tcPr>
            <w:tcW w:w="3825" w:type="dxa"/>
            <w:shd w:val="clear" w:color="auto" w:fill="F79646"/>
            <w:vAlign w:val="center"/>
          </w:tcPr>
          <w:p w14:paraId="63E685AC"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b/>
                <w:sz w:val="20"/>
                <w:szCs w:val="20"/>
                <w:bdr w:val="none" w:sz="0" w:space="0" w:color="auto"/>
                <w:lang w:val="en-GB"/>
              </w:rPr>
            </w:pPr>
            <w:r w:rsidRPr="00765CA7">
              <w:rPr>
                <w:rFonts w:ascii="Arial" w:eastAsia="Calibri" w:hAnsi="Arial" w:cs="Arial"/>
                <w:b/>
                <w:sz w:val="20"/>
                <w:szCs w:val="20"/>
                <w:bdr w:val="none" w:sz="0" w:space="0" w:color="auto"/>
                <w:lang w:val="en-GB"/>
              </w:rPr>
              <w:t>Desirable Criteria</w:t>
            </w:r>
          </w:p>
        </w:tc>
        <w:tc>
          <w:tcPr>
            <w:tcW w:w="2538" w:type="dxa"/>
            <w:shd w:val="clear" w:color="auto" w:fill="F79646"/>
            <w:vAlign w:val="center"/>
          </w:tcPr>
          <w:p w14:paraId="1DA2F5E5"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b/>
                <w:sz w:val="20"/>
                <w:szCs w:val="20"/>
                <w:bdr w:val="none" w:sz="0" w:space="0" w:color="auto"/>
                <w:lang w:val="en-GB"/>
              </w:rPr>
              <w:t>When evaluated</w:t>
            </w:r>
          </w:p>
        </w:tc>
      </w:tr>
      <w:tr w:rsidR="00765CA7" w:rsidRPr="00765CA7" w14:paraId="4B7CE697" w14:textId="77777777" w:rsidTr="00401DB1">
        <w:trPr>
          <w:trHeight w:val="58"/>
        </w:trPr>
        <w:tc>
          <w:tcPr>
            <w:tcW w:w="10188" w:type="dxa"/>
            <w:gridSpan w:val="3"/>
            <w:shd w:val="clear" w:color="auto" w:fill="auto"/>
          </w:tcPr>
          <w:p w14:paraId="59A2895F"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b/>
                <w:sz w:val="20"/>
                <w:szCs w:val="20"/>
                <w:bdr w:val="none" w:sz="0" w:space="0" w:color="auto"/>
                <w:lang w:val="en-GB"/>
              </w:rPr>
            </w:pPr>
            <w:r w:rsidRPr="00765CA7">
              <w:rPr>
                <w:rFonts w:ascii="Arial" w:eastAsia="Calibri" w:hAnsi="Arial" w:cs="Arial"/>
                <w:b/>
                <w:sz w:val="20"/>
                <w:szCs w:val="20"/>
                <w:bdr w:val="none" w:sz="0" w:space="0" w:color="auto"/>
                <w:lang w:val="en-GB"/>
              </w:rPr>
              <w:t>Knowledge and achievements</w:t>
            </w:r>
          </w:p>
        </w:tc>
      </w:tr>
      <w:tr w:rsidR="00765CA7" w:rsidRPr="00765CA7" w14:paraId="297AAEEF" w14:textId="77777777" w:rsidTr="00401DB1">
        <w:trPr>
          <w:trHeight w:val="668"/>
        </w:trPr>
        <w:tc>
          <w:tcPr>
            <w:tcW w:w="3825" w:type="dxa"/>
            <w:shd w:val="clear" w:color="auto" w:fill="auto"/>
          </w:tcPr>
          <w:p w14:paraId="11A709F9"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s="Arial"/>
                <w:sz w:val="20"/>
                <w:szCs w:val="20"/>
                <w:bdr w:val="none" w:sz="0" w:space="0" w:color="auto"/>
                <w:lang w:val="en-GB" w:eastAsia="en-GB"/>
              </w:rPr>
            </w:pPr>
            <w:r w:rsidRPr="00765CA7">
              <w:rPr>
                <w:rFonts w:ascii="Arial" w:eastAsia="Calibri" w:hAnsi="Arial" w:cs="Arial"/>
                <w:sz w:val="20"/>
                <w:szCs w:val="20"/>
                <w:bdr w:val="none" w:sz="0" w:space="0" w:color="auto"/>
                <w:lang w:val="en-GB" w:eastAsia="en-GB"/>
              </w:rPr>
              <w:t>Knowledge of audit tools and research methodologies.</w:t>
            </w:r>
          </w:p>
          <w:p w14:paraId="50364423"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Demonstration of leadership development within your area.</w:t>
            </w:r>
          </w:p>
          <w:p w14:paraId="4CE0D2C6"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p>
          <w:p w14:paraId="6802CA86"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Evidence of leadership self-awareness.</w:t>
            </w:r>
          </w:p>
        </w:tc>
        <w:tc>
          <w:tcPr>
            <w:tcW w:w="3825" w:type="dxa"/>
            <w:shd w:val="clear" w:color="auto" w:fill="auto"/>
          </w:tcPr>
          <w:p w14:paraId="4E20534A"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eastAsia="en-GB"/>
              </w:rPr>
            </w:pPr>
            <w:r w:rsidRPr="00765CA7">
              <w:rPr>
                <w:rFonts w:ascii="Arial" w:eastAsia="Calibri" w:hAnsi="Arial" w:cs="Arial"/>
                <w:sz w:val="20"/>
                <w:szCs w:val="20"/>
                <w:bdr w:val="none" w:sz="0" w:space="0" w:color="auto"/>
                <w:lang w:val="en-GB" w:eastAsia="en-GB"/>
              </w:rPr>
              <w:t>Knowledge of leadership competencies.</w:t>
            </w:r>
          </w:p>
          <w:p w14:paraId="49282B34"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eastAsia="en-GB"/>
              </w:rPr>
            </w:pPr>
          </w:p>
          <w:p w14:paraId="250E4442"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Understanding leadership and local NHS structure.</w:t>
            </w:r>
          </w:p>
        </w:tc>
        <w:tc>
          <w:tcPr>
            <w:tcW w:w="2538" w:type="dxa"/>
          </w:tcPr>
          <w:p w14:paraId="2F5D4DB4"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Application form / Interview</w:t>
            </w:r>
          </w:p>
        </w:tc>
      </w:tr>
      <w:tr w:rsidR="00765CA7" w:rsidRPr="00765CA7" w14:paraId="297FBAF3" w14:textId="77777777" w:rsidTr="00401DB1">
        <w:trPr>
          <w:trHeight w:val="58"/>
        </w:trPr>
        <w:tc>
          <w:tcPr>
            <w:tcW w:w="10188" w:type="dxa"/>
            <w:gridSpan w:val="3"/>
            <w:shd w:val="clear" w:color="auto" w:fill="auto"/>
          </w:tcPr>
          <w:p w14:paraId="6295D7AC"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b/>
                <w:sz w:val="20"/>
                <w:szCs w:val="20"/>
                <w:bdr w:val="none" w:sz="0" w:space="0" w:color="auto"/>
                <w:lang w:val="en-GB"/>
              </w:rPr>
            </w:pPr>
            <w:r w:rsidRPr="00765CA7">
              <w:rPr>
                <w:rFonts w:ascii="Arial" w:eastAsia="Calibri" w:hAnsi="Arial" w:cs="Arial"/>
                <w:b/>
                <w:sz w:val="20"/>
                <w:szCs w:val="20"/>
                <w:bdr w:val="none" w:sz="0" w:space="0" w:color="auto"/>
                <w:lang w:val="en-GB"/>
              </w:rPr>
              <w:t>Skills and abilities</w:t>
            </w:r>
          </w:p>
        </w:tc>
      </w:tr>
      <w:tr w:rsidR="00765CA7" w:rsidRPr="00765CA7" w14:paraId="286CB937" w14:textId="77777777" w:rsidTr="00401DB1">
        <w:trPr>
          <w:trHeight w:val="58"/>
        </w:trPr>
        <w:tc>
          <w:tcPr>
            <w:tcW w:w="3825" w:type="dxa"/>
            <w:shd w:val="clear" w:color="auto" w:fill="auto"/>
          </w:tcPr>
          <w:p w14:paraId="2433D179"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 xml:space="preserve">All applicants to have demonstrable skills in written and spoken English adequate to enable effective communication with patients and colleagues. </w:t>
            </w:r>
          </w:p>
          <w:p w14:paraId="72F7D696"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tabs>
                <w:tab w:val="left" w:pos="2362"/>
              </w:tabs>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ab/>
            </w:r>
          </w:p>
          <w:p w14:paraId="28F02B36"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 xml:space="preserve">Excellent communication skills, able to establish and maintain credibility with </w:t>
            </w:r>
            <w:r w:rsidRPr="00765CA7">
              <w:rPr>
                <w:rFonts w:ascii="Arial" w:eastAsia="Calibri" w:hAnsi="Arial" w:cs="Arial"/>
                <w:sz w:val="20"/>
                <w:szCs w:val="20"/>
                <w:bdr w:val="none" w:sz="0" w:space="0" w:color="auto"/>
                <w:lang w:val="en-GB"/>
              </w:rPr>
              <w:lastRenderedPageBreak/>
              <w:t>colleagues and persuade and influence where necessary.</w:t>
            </w:r>
          </w:p>
          <w:p w14:paraId="20B66DB1"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p>
          <w:p w14:paraId="119AE630"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Good organisational skills, able to demonstrate flexibility, maintain a strategic perspective, analyse complex issues and identify potential solutions.</w:t>
            </w:r>
          </w:p>
        </w:tc>
        <w:tc>
          <w:tcPr>
            <w:tcW w:w="3825" w:type="dxa"/>
            <w:shd w:val="clear" w:color="auto" w:fill="auto"/>
          </w:tcPr>
          <w:p w14:paraId="7E7D6C77"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p>
        </w:tc>
        <w:tc>
          <w:tcPr>
            <w:tcW w:w="2538" w:type="dxa"/>
          </w:tcPr>
          <w:p w14:paraId="2CB717CE"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Application form / Interview</w:t>
            </w:r>
          </w:p>
          <w:p w14:paraId="0718F602"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p>
          <w:p w14:paraId="63A258BB"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p>
          <w:p w14:paraId="6632EC00"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p>
          <w:p w14:paraId="4A94B5AF"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p>
          <w:p w14:paraId="460AD3D0"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p>
        </w:tc>
      </w:tr>
      <w:tr w:rsidR="00765CA7" w:rsidRPr="00765CA7" w14:paraId="1B51B00D" w14:textId="77777777" w:rsidTr="00401DB1">
        <w:trPr>
          <w:trHeight w:val="58"/>
        </w:trPr>
        <w:tc>
          <w:tcPr>
            <w:tcW w:w="10188" w:type="dxa"/>
            <w:gridSpan w:val="3"/>
            <w:shd w:val="clear" w:color="auto" w:fill="auto"/>
          </w:tcPr>
          <w:p w14:paraId="6E0A46F9"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b/>
                <w:sz w:val="20"/>
                <w:szCs w:val="20"/>
                <w:bdr w:val="none" w:sz="0" w:space="0" w:color="auto"/>
                <w:lang w:val="en-GB"/>
              </w:rPr>
            </w:pPr>
            <w:r w:rsidRPr="00765CA7">
              <w:rPr>
                <w:rFonts w:ascii="Arial" w:eastAsia="Calibri" w:hAnsi="Arial" w:cs="Arial"/>
                <w:b/>
                <w:sz w:val="20"/>
                <w:szCs w:val="20"/>
                <w:bdr w:val="none" w:sz="0" w:space="0" w:color="auto"/>
                <w:lang w:val="en-GB"/>
              </w:rPr>
              <w:t>Research</w:t>
            </w:r>
          </w:p>
        </w:tc>
      </w:tr>
      <w:tr w:rsidR="00765CA7" w:rsidRPr="00765CA7" w14:paraId="0A0A4045" w14:textId="77777777" w:rsidTr="00401DB1">
        <w:trPr>
          <w:trHeight w:val="621"/>
        </w:trPr>
        <w:tc>
          <w:tcPr>
            <w:tcW w:w="3825" w:type="dxa"/>
            <w:shd w:val="clear" w:color="auto" w:fill="auto"/>
          </w:tcPr>
          <w:p w14:paraId="27DBA449"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s="Arial"/>
                <w:sz w:val="20"/>
                <w:szCs w:val="20"/>
                <w:bdr w:val="none" w:sz="0" w:space="0" w:color="auto"/>
                <w:lang w:val="en-GB" w:eastAsia="en-GB"/>
              </w:rPr>
            </w:pPr>
            <w:r w:rsidRPr="00765CA7">
              <w:rPr>
                <w:rFonts w:ascii="Arial" w:eastAsia="Calibri" w:hAnsi="Arial" w:cs="Arial"/>
                <w:sz w:val="20"/>
                <w:szCs w:val="20"/>
                <w:bdr w:val="none" w:sz="0" w:space="0" w:color="auto"/>
                <w:lang w:val="en-GB" w:eastAsia="en-GB"/>
              </w:rPr>
              <w:t xml:space="preserve">Evidence of active participation in audit, research or QI project. </w:t>
            </w:r>
          </w:p>
          <w:p w14:paraId="303A5BE3"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s="Arial"/>
                <w:sz w:val="20"/>
                <w:szCs w:val="20"/>
                <w:bdr w:val="none" w:sz="0" w:space="0" w:color="auto"/>
                <w:lang w:val="en-GB" w:eastAsia="en-GB"/>
              </w:rPr>
            </w:pPr>
          </w:p>
          <w:p w14:paraId="49E3E55C"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s="Arial"/>
                <w:sz w:val="20"/>
                <w:szCs w:val="20"/>
                <w:bdr w:val="none" w:sz="0" w:space="0" w:color="auto"/>
                <w:lang w:val="en-GB"/>
              </w:rPr>
            </w:pPr>
          </w:p>
        </w:tc>
        <w:tc>
          <w:tcPr>
            <w:tcW w:w="3825" w:type="dxa"/>
            <w:shd w:val="clear" w:color="auto" w:fill="auto"/>
          </w:tcPr>
          <w:p w14:paraId="46E2E8B7"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s="Arial"/>
                <w:sz w:val="20"/>
                <w:szCs w:val="20"/>
                <w:bdr w:val="none" w:sz="0" w:space="0" w:color="auto"/>
                <w:lang w:val="en-GB" w:eastAsia="en-GB"/>
              </w:rPr>
            </w:pPr>
            <w:r w:rsidRPr="00765CA7">
              <w:rPr>
                <w:rFonts w:ascii="Arial" w:eastAsia="Calibri" w:hAnsi="Arial" w:cs="Arial"/>
                <w:sz w:val="20"/>
                <w:szCs w:val="20"/>
                <w:bdr w:val="none" w:sz="0" w:space="0" w:color="auto"/>
                <w:lang w:val="en-GB" w:eastAsia="en-GB"/>
              </w:rPr>
              <w:t>Involvement in an audit, research or improvement project delivery with visible results</w:t>
            </w:r>
          </w:p>
          <w:p w14:paraId="0A069CB6"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eastAsia="en-GB"/>
              </w:rPr>
              <w:t>Peer reviewed presentations and publications</w:t>
            </w:r>
          </w:p>
        </w:tc>
        <w:tc>
          <w:tcPr>
            <w:tcW w:w="2538" w:type="dxa"/>
          </w:tcPr>
          <w:p w14:paraId="3AB698A2"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Application form / Interview</w:t>
            </w:r>
          </w:p>
        </w:tc>
      </w:tr>
      <w:tr w:rsidR="00765CA7" w:rsidRPr="00765CA7" w14:paraId="0ED3047E" w14:textId="77777777" w:rsidTr="00401DB1">
        <w:trPr>
          <w:trHeight w:val="58"/>
        </w:trPr>
        <w:tc>
          <w:tcPr>
            <w:tcW w:w="10188" w:type="dxa"/>
            <w:gridSpan w:val="3"/>
            <w:shd w:val="clear" w:color="auto" w:fill="auto"/>
          </w:tcPr>
          <w:p w14:paraId="46503A22"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b/>
                <w:sz w:val="20"/>
                <w:szCs w:val="20"/>
                <w:bdr w:val="none" w:sz="0" w:space="0" w:color="auto"/>
                <w:lang w:val="en-GB"/>
              </w:rPr>
            </w:pPr>
            <w:r w:rsidRPr="00765CA7">
              <w:rPr>
                <w:rFonts w:ascii="Arial" w:eastAsia="Calibri" w:hAnsi="Arial" w:cs="Arial"/>
                <w:b/>
                <w:sz w:val="20"/>
                <w:szCs w:val="20"/>
                <w:bdr w:val="none" w:sz="0" w:space="0" w:color="auto"/>
                <w:lang w:val="en-GB"/>
              </w:rPr>
              <w:t>Teaching</w:t>
            </w:r>
          </w:p>
        </w:tc>
      </w:tr>
      <w:tr w:rsidR="00765CA7" w:rsidRPr="00765CA7" w14:paraId="726DCF2D" w14:textId="77777777" w:rsidTr="00401DB1">
        <w:trPr>
          <w:trHeight w:val="529"/>
        </w:trPr>
        <w:tc>
          <w:tcPr>
            <w:tcW w:w="3825" w:type="dxa"/>
            <w:shd w:val="clear" w:color="auto" w:fill="auto"/>
          </w:tcPr>
          <w:p w14:paraId="50601CF4"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eastAsia="en-GB"/>
              </w:rPr>
              <w:t>Experience of teaching in the workplace and or training environment</w:t>
            </w:r>
            <w:r w:rsidRPr="00765CA7">
              <w:rPr>
                <w:rFonts w:ascii="Arial" w:eastAsia="Calibri" w:hAnsi="Arial" w:cs="Arial"/>
                <w:sz w:val="22"/>
                <w:szCs w:val="22"/>
                <w:bdr w:val="none" w:sz="0" w:space="0" w:color="auto"/>
                <w:lang w:val="en-GB" w:eastAsia="en-GB"/>
              </w:rPr>
              <w:t>.</w:t>
            </w:r>
          </w:p>
        </w:tc>
        <w:tc>
          <w:tcPr>
            <w:tcW w:w="3825" w:type="dxa"/>
            <w:shd w:val="clear" w:color="auto" w:fill="auto"/>
          </w:tcPr>
          <w:p w14:paraId="1243ABEA"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eastAsia="en-GB"/>
              </w:rPr>
              <w:t>Successful completion of educational programmes in quality, safety, simulation or leadership</w:t>
            </w:r>
          </w:p>
        </w:tc>
        <w:tc>
          <w:tcPr>
            <w:tcW w:w="2538" w:type="dxa"/>
          </w:tcPr>
          <w:p w14:paraId="4926D95E"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Application form / Interview</w:t>
            </w:r>
          </w:p>
        </w:tc>
      </w:tr>
      <w:tr w:rsidR="00765CA7" w:rsidRPr="00765CA7" w14:paraId="379E41A6" w14:textId="77777777" w:rsidTr="00401DB1">
        <w:trPr>
          <w:trHeight w:val="58"/>
        </w:trPr>
        <w:tc>
          <w:tcPr>
            <w:tcW w:w="10188" w:type="dxa"/>
            <w:gridSpan w:val="3"/>
            <w:shd w:val="clear" w:color="auto" w:fill="auto"/>
          </w:tcPr>
          <w:p w14:paraId="79B1DDFE"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b/>
                <w:sz w:val="20"/>
                <w:szCs w:val="20"/>
                <w:bdr w:val="none" w:sz="0" w:space="0" w:color="auto"/>
                <w:lang w:val="en-GB"/>
              </w:rPr>
              <w:t>Personal Attributes</w:t>
            </w:r>
          </w:p>
        </w:tc>
      </w:tr>
      <w:tr w:rsidR="00765CA7" w:rsidRPr="00765CA7" w14:paraId="0AA402E1" w14:textId="77777777" w:rsidTr="00401DB1">
        <w:trPr>
          <w:trHeight w:val="790"/>
        </w:trPr>
        <w:tc>
          <w:tcPr>
            <w:tcW w:w="3825" w:type="dxa"/>
            <w:shd w:val="clear" w:color="auto" w:fill="auto"/>
          </w:tcPr>
          <w:p w14:paraId="4D495831"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eastAsia="en-GB"/>
              </w:rPr>
            </w:pPr>
            <w:r w:rsidRPr="00765CA7">
              <w:rPr>
                <w:rFonts w:ascii="Arial" w:eastAsia="Calibri" w:hAnsi="Arial" w:cs="Arial"/>
                <w:sz w:val="20"/>
                <w:szCs w:val="20"/>
                <w:bdr w:val="none" w:sz="0" w:space="0" w:color="auto"/>
                <w:lang w:val="en-GB" w:eastAsia="en-GB"/>
              </w:rPr>
              <w:t>Exhibits the positive values in their behaviour; of being patient centred, fair, collaborative, accountable and empowering people (which are aligned to the Leeds Way).</w:t>
            </w:r>
          </w:p>
          <w:p w14:paraId="11C9364E"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p>
          <w:p w14:paraId="6F351464"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eastAsia="en-GB"/>
              </w:rPr>
            </w:pPr>
            <w:r w:rsidRPr="00765CA7">
              <w:rPr>
                <w:rFonts w:ascii="Arial" w:eastAsia="Calibri" w:hAnsi="Arial" w:cs="Arial"/>
                <w:sz w:val="20"/>
                <w:szCs w:val="20"/>
                <w:bdr w:val="none" w:sz="0" w:space="0" w:color="auto"/>
                <w:lang w:val="en-GB" w:eastAsia="en-GB"/>
              </w:rPr>
              <w:t>Cultural awareness with sound understanding of and positive approach to diversity.</w:t>
            </w:r>
          </w:p>
          <w:p w14:paraId="625C3A29"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eastAsia="en-GB"/>
              </w:rPr>
            </w:pPr>
          </w:p>
          <w:p w14:paraId="07301E13"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s="Arial"/>
                <w:sz w:val="20"/>
                <w:szCs w:val="20"/>
                <w:bdr w:val="none" w:sz="0" w:space="0" w:color="auto"/>
                <w:lang w:val="en-GB" w:eastAsia="en-GB"/>
              </w:rPr>
            </w:pPr>
            <w:r w:rsidRPr="00765CA7">
              <w:rPr>
                <w:rFonts w:ascii="Arial" w:eastAsia="Calibri" w:hAnsi="Arial" w:cs="Arial"/>
                <w:sz w:val="20"/>
                <w:szCs w:val="20"/>
                <w:bdr w:val="none" w:sz="0" w:space="0" w:color="auto"/>
                <w:lang w:val="en-GB" w:eastAsia="en-GB"/>
              </w:rPr>
              <w:t>Professional Integrity.</w:t>
            </w:r>
          </w:p>
          <w:p w14:paraId="5BFE76F3"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eastAsia="en-GB"/>
              </w:rPr>
            </w:pPr>
            <w:r w:rsidRPr="00765CA7">
              <w:rPr>
                <w:rFonts w:ascii="Arial" w:eastAsia="Calibri" w:hAnsi="Arial" w:cs="Arial"/>
                <w:sz w:val="20"/>
                <w:szCs w:val="20"/>
                <w:bdr w:val="none" w:sz="0" w:space="0" w:color="auto"/>
                <w:lang w:val="en-GB" w:eastAsia="en-GB"/>
              </w:rPr>
              <w:t>Demonstrates probity (displays honesty, integrity, aware of ethical dilemmas, respects confidentiality).</w:t>
            </w:r>
          </w:p>
          <w:p w14:paraId="4C261D05"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eastAsia="en-GB"/>
              </w:rPr>
            </w:pPr>
          </w:p>
          <w:p w14:paraId="6D34335D"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sz w:val="20"/>
                <w:szCs w:val="20"/>
                <w:bdr w:val="none" w:sz="0" w:space="0" w:color="auto"/>
                <w:lang w:val="en-GB" w:eastAsia="en-GB"/>
              </w:rPr>
            </w:pPr>
            <w:r w:rsidRPr="00765CA7">
              <w:rPr>
                <w:rFonts w:ascii="Arial" w:eastAsia="Calibri" w:hAnsi="Arial" w:cs="Arial"/>
                <w:sz w:val="20"/>
                <w:szCs w:val="20"/>
                <w:bdr w:val="none" w:sz="0" w:space="0" w:color="auto"/>
                <w:lang w:val="en-GB" w:eastAsia="en-GB"/>
              </w:rPr>
              <w:t>Capacity to take responsibility for own actions.</w:t>
            </w:r>
          </w:p>
          <w:p w14:paraId="06A35BDE"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eastAsia="en-GB"/>
              </w:rPr>
            </w:pPr>
          </w:p>
          <w:p w14:paraId="44080879"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Demonstration of commitment to leadership as part of a future career.</w:t>
            </w:r>
          </w:p>
        </w:tc>
        <w:tc>
          <w:tcPr>
            <w:tcW w:w="3825" w:type="dxa"/>
            <w:shd w:val="clear" w:color="auto" w:fill="auto"/>
          </w:tcPr>
          <w:p w14:paraId="0339E5F9"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p>
        </w:tc>
        <w:tc>
          <w:tcPr>
            <w:tcW w:w="2538" w:type="dxa"/>
          </w:tcPr>
          <w:p w14:paraId="5F383707"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Arial" w:eastAsia="Calibri" w:hAnsi="Arial" w:cs="Arial"/>
                <w:sz w:val="20"/>
                <w:szCs w:val="20"/>
                <w:bdr w:val="none" w:sz="0" w:space="0" w:color="auto"/>
                <w:lang w:val="en-GB"/>
              </w:rPr>
            </w:pPr>
            <w:r w:rsidRPr="00765CA7">
              <w:rPr>
                <w:rFonts w:ascii="Arial" w:eastAsia="Calibri" w:hAnsi="Arial" w:cs="Arial"/>
                <w:sz w:val="20"/>
                <w:szCs w:val="20"/>
                <w:bdr w:val="none" w:sz="0" w:space="0" w:color="auto"/>
                <w:lang w:val="en-GB"/>
              </w:rPr>
              <w:t>Application form / Interview / References</w:t>
            </w:r>
          </w:p>
        </w:tc>
      </w:tr>
    </w:tbl>
    <w:p w14:paraId="510F3B78"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s="Arial"/>
          <w:sz w:val="2"/>
          <w:szCs w:val="2"/>
          <w:bdr w:val="none" w:sz="0" w:space="0" w:color="auto"/>
          <w:lang w:val="en-GB"/>
        </w:rPr>
      </w:pPr>
    </w:p>
    <w:p w14:paraId="50693A3E"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tabs>
          <w:tab w:val="center" w:pos="7267"/>
        </w:tabs>
        <w:suppressAutoHyphens/>
        <w:spacing w:after="200" w:line="276" w:lineRule="auto"/>
        <w:ind w:left="720"/>
        <w:rPr>
          <w:rFonts w:ascii="Calibri" w:eastAsia="Calibri" w:hAnsi="Calibri"/>
          <w:sz w:val="22"/>
          <w:szCs w:val="22"/>
          <w:bdr w:val="none" w:sz="0" w:space="0" w:color="auto"/>
          <w:lang w:val="en-GB"/>
        </w:rPr>
      </w:pPr>
    </w:p>
    <w:p w14:paraId="6FEC3995" w14:textId="77777777" w:rsidR="00765CA7" w:rsidRPr="00765CA7" w:rsidRDefault="00765CA7" w:rsidP="00765C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dr w:val="none" w:sz="0" w:space="0" w:color="auto"/>
          <w:lang w:val="en-NZ"/>
        </w:rPr>
      </w:pPr>
    </w:p>
    <w:p w14:paraId="4C23F509" w14:textId="77777777" w:rsidR="00765CA7" w:rsidRDefault="00765CA7" w:rsidP="001C2904">
      <w:pPr>
        <w:spacing w:line="360" w:lineRule="auto"/>
        <w:rPr>
          <w:rFonts w:ascii="Arial" w:eastAsia="Arial" w:hAnsi="Arial" w:cs="Arial"/>
          <w:color w:val="FF0000"/>
        </w:rPr>
      </w:pPr>
    </w:p>
    <w:sectPr w:rsidR="00765CA7" w:rsidSect="00616C36">
      <w:headerReference w:type="default" r:id="rId10"/>
      <w:footerReference w:type="default" r:id="rId11"/>
      <w:pgSz w:w="12240" w:h="15840"/>
      <w:pgMar w:top="720" w:right="720" w:bottom="720" w:left="720" w:header="284"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7B55F" w14:textId="77777777" w:rsidR="0027338E" w:rsidRDefault="0027338E">
      <w:r>
        <w:separator/>
      </w:r>
    </w:p>
  </w:endnote>
  <w:endnote w:type="continuationSeparator" w:id="0">
    <w:p w14:paraId="7A01122D" w14:textId="77777777" w:rsidR="0027338E" w:rsidRDefault="0027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4E"/>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51479" w14:textId="77777777" w:rsidR="00661A3F" w:rsidRDefault="00AA155C">
    <w:pPr>
      <w:pStyle w:val="Footer"/>
      <w:jc w:val="right"/>
    </w:pPr>
    <w:r>
      <w:fldChar w:fldCharType="begin"/>
    </w:r>
    <w:r>
      <w:instrText xml:space="preserve"> PAGE </w:instrText>
    </w:r>
    <w:r>
      <w:fldChar w:fldCharType="separate"/>
    </w:r>
    <w:r w:rsidR="00935D8E">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DAF0B" w14:textId="77777777" w:rsidR="0027338E" w:rsidRDefault="0027338E">
      <w:r>
        <w:separator/>
      </w:r>
    </w:p>
  </w:footnote>
  <w:footnote w:type="continuationSeparator" w:id="0">
    <w:p w14:paraId="4D2FC396" w14:textId="77777777" w:rsidR="0027338E" w:rsidRDefault="00273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B5A0F" w14:textId="77777777" w:rsidR="00661A3F" w:rsidRDefault="00661A3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564BA"/>
    <w:multiLevelType w:val="hybridMultilevel"/>
    <w:tmpl w:val="EE80313E"/>
    <w:styleLink w:val="ImportedStyle4"/>
    <w:lvl w:ilvl="0" w:tplc="A0F8F9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102E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B09F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0A6B2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BCD9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0D5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828B0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E602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F2A2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754EFA"/>
    <w:multiLevelType w:val="hybridMultilevel"/>
    <w:tmpl w:val="88D263D4"/>
    <w:numStyleLink w:val="ImportedStyle2"/>
  </w:abstractNum>
  <w:abstractNum w:abstractNumId="2" w15:restartNumberingAfterBreak="0">
    <w:nsid w:val="0AC308B1"/>
    <w:multiLevelType w:val="hybridMultilevel"/>
    <w:tmpl w:val="FB8E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C02F0"/>
    <w:multiLevelType w:val="hybridMultilevel"/>
    <w:tmpl w:val="9A80CA0E"/>
    <w:numStyleLink w:val="ImportedStyle3"/>
  </w:abstractNum>
  <w:abstractNum w:abstractNumId="4" w15:restartNumberingAfterBreak="0">
    <w:nsid w:val="1D8F2F09"/>
    <w:multiLevelType w:val="hybridMultilevel"/>
    <w:tmpl w:val="2D1E32C0"/>
    <w:styleLink w:val="Numbered"/>
    <w:lvl w:ilvl="0" w:tplc="59E40182">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4E9A98">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1A0FCC">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50D3F8">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ECC34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CF1B4">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4180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92882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AE7864">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CE04D0"/>
    <w:multiLevelType w:val="hybridMultilevel"/>
    <w:tmpl w:val="0A5843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BEC0D13"/>
    <w:multiLevelType w:val="hybridMultilevel"/>
    <w:tmpl w:val="88EA1EA8"/>
    <w:styleLink w:val="ImportedStyle1"/>
    <w:lvl w:ilvl="0" w:tplc="7C2043C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4E5B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C2648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B26B5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5C06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847A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906A9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9878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34F0B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CA834E5"/>
    <w:multiLevelType w:val="hybridMultilevel"/>
    <w:tmpl w:val="C6FC3536"/>
    <w:lvl w:ilvl="0" w:tplc="CD3AB660">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220CE"/>
    <w:multiLevelType w:val="hybridMultilevel"/>
    <w:tmpl w:val="0DEA1FFC"/>
    <w:numStyleLink w:val="ImportedStyle5"/>
  </w:abstractNum>
  <w:abstractNum w:abstractNumId="11" w15:restartNumberingAfterBreak="0">
    <w:nsid w:val="45B20A04"/>
    <w:multiLevelType w:val="multilevel"/>
    <w:tmpl w:val="D410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B400C"/>
    <w:multiLevelType w:val="hybridMultilevel"/>
    <w:tmpl w:val="2D1E32C0"/>
    <w:numStyleLink w:val="Numbered"/>
  </w:abstractNum>
  <w:abstractNum w:abstractNumId="13" w15:restartNumberingAfterBreak="0">
    <w:nsid w:val="4DA278E7"/>
    <w:multiLevelType w:val="hybridMultilevel"/>
    <w:tmpl w:val="EC725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06046"/>
    <w:multiLevelType w:val="hybridMultilevel"/>
    <w:tmpl w:val="EE80313E"/>
    <w:numStyleLink w:val="ImportedStyle4"/>
  </w:abstractNum>
  <w:abstractNum w:abstractNumId="15" w15:restartNumberingAfterBreak="0">
    <w:nsid w:val="55A84E4E"/>
    <w:multiLevelType w:val="hybridMultilevel"/>
    <w:tmpl w:val="9A80CA0E"/>
    <w:styleLink w:val="ImportedStyle3"/>
    <w:lvl w:ilvl="0" w:tplc="EFA63BCA">
      <w:start w:val="1"/>
      <w:numFmt w:val="bullet"/>
      <w:lvlText w:val="•"/>
      <w:lvlJc w:val="left"/>
      <w:pPr>
        <w:tabs>
          <w:tab w:val="num" w:pos="1276"/>
        </w:tabs>
        <w:ind w:left="142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C8FC86">
      <w:start w:val="1"/>
      <w:numFmt w:val="bullet"/>
      <w:lvlText w:val="o"/>
      <w:lvlJc w:val="left"/>
      <w:pPr>
        <w:tabs>
          <w:tab w:val="left" w:pos="1276"/>
          <w:tab w:val="num" w:pos="2149"/>
        </w:tabs>
        <w:ind w:left="2302" w:hanging="8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44D030">
      <w:start w:val="1"/>
      <w:numFmt w:val="bullet"/>
      <w:lvlText w:val="▪"/>
      <w:lvlJc w:val="left"/>
      <w:pPr>
        <w:tabs>
          <w:tab w:val="left" w:pos="1276"/>
          <w:tab w:val="num" w:pos="2869"/>
        </w:tabs>
        <w:ind w:left="3022" w:hanging="8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147DBC">
      <w:start w:val="1"/>
      <w:numFmt w:val="bullet"/>
      <w:lvlText w:val="•"/>
      <w:lvlJc w:val="left"/>
      <w:pPr>
        <w:tabs>
          <w:tab w:val="left" w:pos="1276"/>
          <w:tab w:val="num" w:pos="3589"/>
        </w:tabs>
        <w:ind w:left="3742" w:hanging="86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70722A">
      <w:start w:val="1"/>
      <w:numFmt w:val="bullet"/>
      <w:lvlText w:val="o"/>
      <w:lvlJc w:val="left"/>
      <w:pPr>
        <w:tabs>
          <w:tab w:val="left" w:pos="1276"/>
          <w:tab w:val="num" w:pos="4309"/>
        </w:tabs>
        <w:ind w:left="4462" w:hanging="8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63EE4">
      <w:start w:val="1"/>
      <w:numFmt w:val="bullet"/>
      <w:lvlText w:val="▪"/>
      <w:lvlJc w:val="left"/>
      <w:pPr>
        <w:tabs>
          <w:tab w:val="left" w:pos="1276"/>
          <w:tab w:val="num" w:pos="5029"/>
        </w:tabs>
        <w:ind w:left="5182" w:hanging="8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18678C">
      <w:start w:val="1"/>
      <w:numFmt w:val="bullet"/>
      <w:lvlText w:val="•"/>
      <w:lvlJc w:val="left"/>
      <w:pPr>
        <w:tabs>
          <w:tab w:val="left" w:pos="1276"/>
          <w:tab w:val="num" w:pos="5749"/>
        </w:tabs>
        <w:ind w:left="5902" w:hanging="86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4132E">
      <w:start w:val="1"/>
      <w:numFmt w:val="bullet"/>
      <w:lvlText w:val="o"/>
      <w:lvlJc w:val="left"/>
      <w:pPr>
        <w:tabs>
          <w:tab w:val="left" w:pos="1276"/>
          <w:tab w:val="num" w:pos="6469"/>
        </w:tabs>
        <w:ind w:left="6622" w:hanging="8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8A369E">
      <w:start w:val="1"/>
      <w:numFmt w:val="bullet"/>
      <w:lvlText w:val="▪"/>
      <w:lvlJc w:val="left"/>
      <w:pPr>
        <w:tabs>
          <w:tab w:val="left" w:pos="1276"/>
          <w:tab w:val="num" w:pos="7189"/>
        </w:tabs>
        <w:ind w:left="7342" w:hanging="8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76E5CF0"/>
    <w:multiLevelType w:val="hybridMultilevel"/>
    <w:tmpl w:val="9A80CA0E"/>
    <w:numStyleLink w:val="ImportedStyle3"/>
  </w:abstractNum>
  <w:abstractNum w:abstractNumId="17" w15:restartNumberingAfterBreak="0">
    <w:nsid w:val="5841071C"/>
    <w:multiLevelType w:val="hybridMultilevel"/>
    <w:tmpl w:val="88EA1EA8"/>
    <w:numStyleLink w:val="ImportedStyle1"/>
  </w:abstractNum>
  <w:abstractNum w:abstractNumId="18" w15:restartNumberingAfterBreak="0">
    <w:nsid w:val="610E2389"/>
    <w:multiLevelType w:val="hybridMultilevel"/>
    <w:tmpl w:val="0DEA1FFC"/>
    <w:styleLink w:val="ImportedStyle5"/>
    <w:lvl w:ilvl="0" w:tplc="77B6E51C">
      <w:start w:val="1"/>
      <w:numFmt w:val="bullet"/>
      <w:lvlText w:val="•"/>
      <w:lvlJc w:val="left"/>
      <w:pPr>
        <w:tabs>
          <w:tab w:val="num" w:pos="1276"/>
        </w:tabs>
        <w:ind w:left="142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A277A0">
      <w:start w:val="1"/>
      <w:numFmt w:val="bullet"/>
      <w:lvlText w:val="o"/>
      <w:lvlJc w:val="left"/>
      <w:pPr>
        <w:tabs>
          <w:tab w:val="left" w:pos="1276"/>
          <w:tab w:val="num" w:pos="2149"/>
        </w:tabs>
        <w:ind w:left="2302" w:hanging="8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32D7C8">
      <w:start w:val="1"/>
      <w:numFmt w:val="bullet"/>
      <w:lvlText w:val="▪"/>
      <w:lvlJc w:val="left"/>
      <w:pPr>
        <w:tabs>
          <w:tab w:val="left" w:pos="1276"/>
          <w:tab w:val="num" w:pos="2869"/>
        </w:tabs>
        <w:ind w:left="3022" w:hanging="8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600486">
      <w:start w:val="1"/>
      <w:numFmt w:val="bullet"/>
      <w:lvlText w:val="•"/>
      <w:lvlJc w:val="left"/>
      <w:pPr>
        <w:tabs>
          <w:tab w:val="left" w:pos="1276"/>
          <w:tab w:val="num" w:pos="3589"/>
        </w:tabs>
        <w:ind w:left="3742" w:hanging="86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8248FA">
      <w:start w:val="1"/>
      <w:numFmt w:val="bullet"/>
      <w:lvlText w:val="o"/>
      <w:lvlJc w:val="left"/>
      <w:pPr>
        <w:tabs>
          <w:tab w:val="left" w:pos="1276"/>
          <w:tab w:val="num" w:pos="4309"/>
        </w:tabs>
        <w:ind w:left="4462" w:hanging="8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FE739C">
      <w:start w:val="1"/>
      <w:numFmt w:val="bullet"/>
      <w:lvlText w:val="▪"/>
      <w:lvlJc w:val="left"/>
      <w:pPr>
        <w:tabs>
          <w:tab w:val="left" w:pos="1276"/>
          <w:tab w:val="num" w:pos="5029"/>
        </w:tabs>
        <w:ind w:left="5182" w:hanging="8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30E682">
      <w:start w:val="1"/>
      <w:numFmt w:val="bullet"/>
      <w:lvlText w:val="•"/>
      <w:lvlJc w:val="left"/>
      <w:pPr>
        <w:tabs>
          <w:tab w:val="left" w:pos="1276"/>
          <w:tab w:val="num" w:pos="5749"/>
        </w:tabs>
        <w:ind w:left="5902" w:hanging="86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22369C">
      <w:start w:val="1"/>
      <w:numFmt w:val="bullet"/>
      <w:lvlText w:val="o"/>
      <w:lvlJc w:val="left"/>
      <w:pPr>
        <w:tabs>
          <w:tab w:val="left" w:pos="1276"/>
          <w:tab w:val="num" w:pos="6469"/>
        </w:tabs>
        <w:ind w:left="6622" w:hanging="8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84FE0C">
      <w:start w:val="1"/>
      <w:numFmt w:val="bullet"/>
      <w:lvlText w:val="▪"/>
      <w:lvlJc w:val="left"/>
      <w:pPr>
        <w:tabs>
          <w:tab w:val="left" w:pos="1276"/>
          <w:tab w:val="num" w:pos="7189"/>
        </w:tabs>
        <w:ind w:left="7342" w:hanging="8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5A82A8D"/>
    <w:multiLevelType w:val="hybridMultilevel"/>
    <w:tmpl w:val="88EA1EA8"/>
    <w:numStyleLink w:val="ImportedStyle1"/>
  </w:abstractNum>
  <w:abstractNum w:abstractNumId="20" w15:restartNumberingAfterBreak="0">
    <w:nsid w:val="66523393"/>
    <w:multiLevelType w:val="hybridMultilevel"/>
    <w:tmpl w:val="9BF8EAA2"/>
    <w:lvl w:ilvl="0" w:tplc="E9C600D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766E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D22B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B6AE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2C0B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1CEB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0642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C2BB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FC03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9E720DC"/>
    <w:multiLevelType w:val="hybridMultilevel"/>
    <w:tmpl w:val="88D263D4"/>
    <w:styleLink w:val="ImportedStyle2"/>
    <w:lvl w:ilvl="0" w:tplc="54222F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F82E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60C8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46BB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237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4CC7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22A8A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248A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4047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40070E2"/>
    <w:multiLevelType w:val="hybridMultilevel"/>
    <w:tmpl w:val="87BCB3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7"/>
  </w:num>
  <w:num w:numId="2">
    <w:abstractNumId w:val="19"/>
  </w:num>
  <w:num w:numId="3">
    <w:abstractNumId w:val="21"/>
  </w:num>
  <w:num w:numId="4">
    <w:abstractNumId w:val="1"/>
  </w:num>
  <w:num w:numId="5">
    <w:abstractNumId w:val="15"/>
  </w:num>
  <w:num w:numId="6">
    <w:abstractNumId w:val="16"/>
  </w:num>
  <w:num w:numId="7">
    <w:abstractNumId w:val="20"/>
  </w:num>
  <w:num w:numId="8">
    <w:abstractNumId w:val="5"/>
  </w:num>
  <w:num w:numId="9">
    <w:abstractNumId w:val="8"/>
  </w:num>
  <w:num w:numId="10">
    <w:abstractNumId w:val="17"/>
  </w:num>
  <w:num w:numId="11">
    <w:abstractNumId w:val="4"/>
  </w:num>
  <w:num w:numId="12">
    <w:abstractNumId w:val="12"/>
  </w:num>
  <w:num w:numId="13">
    <w:abstractNumId w:val="3"/>
  </w:num>
  <w:num w:numId="14">
    <w:abstractNumId w:val="0"/>
  </w:num>
  <w:num w:numId="15">
    <w:abstractNumId w:val="14"/>
  </w:num>
  <w:num w:numId="16">
    <w:abstractNumId w:val="18"/>
  </w:num>
  <w:num w:numId="17">
    <w:abstractNumId w:val="10"/>
  </w:num>
  <w:num w:numId="18">
    <w:abstractNumId w:val="13"/>
  </w:num>
  <w:num w:numId="19">
    <w:abstractNumId w:val="6"/>
  </w:num>
  <w:num w:numId="20">
    <w:abstractNumId w:val="22"/>
  </w:num>
  <w:num w:numId="21">
    <w:abstractNumId w:val="9"/>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3F"/>
    <w:rsid w:val="00032C5F"/>
    <w:rsid w:val="00074313"/>
    <w:rsid w:val="00076C2B"/>
    <w:rsid w:val="000D3FBE"/>
    <w:rsid w:val="00150B43"/>
    <w:rsid w:val="001578F2"/>
    <w:rsid w:val="00164D10"/>
    <w:rsid w:val="001768F5"/>
    <w:rsid w:val="00181401"/>
    <w:rsid w:val="001C2904"/>
    <w:rsid w:val="001D2172"/>
    <w:rsid w:val="00212827"/>
    <w:rsid w:val="002426DD"/>
    <w:rsid w:val="0027338E"/>
    <w:rsid w:val="00274112"/>
    <w:rsid w:val="00280B28"/>
    <w:rsid w:val="00281CEF"/>
    <w:rsid w:val="002A26A1"/>
    <w:rsid w:val="002C17DC"/>
    <w:rsid w:val="00320C02"/>
    <w:rsid w:val="00326BBC"/>
    <w:rsid w:val="0037700A"/>
    <w:rsid w:val="003B7843"/>
    <w:rsid w:val="003D0337"/>
    <w:rsid w:val="004B052E"/>
    <w:rsid w:val="004B3707"/>
    <w:rsid w:val="005729B1"/>
    <w:rsid w:val="00583932"/>
    <w:rsid w:val="005E4248"/>
    <w:rsid w:val="005E49B0"/>
    <w:rsid w:val="00616C36"/>
    <w:rsid w:val="00661A3F"/>
    <w:rsid w:val="00683287"/>
    <w:rsid w:val="006A677E"/>
    <w:rsid w:val="0071300C"/>
    <w:rsid w:val="00765CA7"/>
    <w:rsid w:val="00796C91"/>
    <w:rsid w:val="007A1C05"/>
    <w:rsid w:val="007B65E3"/>
    <w:rsid w:val="007C40BD"/>
    <w:rsid w:val="007D6619"/>
    <w:rsid w:val="00856444"/>
    <w:rsid w:val="00866418"/>
    <w:rsid w:val="0086658B"/>
    <w:rsid w:val="00891280"/>
    <w:rsid w:val="008F312A"/>
    <w:rsid w:val="00935D8E"/>
    <w:rsid w:val="00963172"/>
    <w:rsid w:val="009D6F0D"/>
    <w:rsid w:val="009F69FE"/>
    <w:rsid w:val="00A54764"/>
    <w:rsid w:val="00A90E57"/>
    <w:rsid w:val="00AA155C"/>
    <w:rsid w:val="00B032ED"/>
    <w:rsid w:val="00B77503"/>
    <w:rsid w:val="00BA1678"/>
    <w:rsid w:val="00BA76D4"/>
    <w:rsid w:val="00BF2B25"/>
    <w:rsid w:val="00C9184D"/>
    <w:rsid w:val="00CD6546"/>
    <w:rsid w:val="00CF2E92"/>
    <w:rsid w:val="00D171EA"/>
    <w:rsid w:val="00D82608"/>
    <w:rsid w:val="00DD01AF"/>
    <w:rsid w:val="00DF180E"/>
    <w:rsid w:val="00E97E57"/>
    <w:rsid w:val="00F360EA"/>
    <w:rsid w:val="00F96BF8"/>
    <w:rsid w:val="00FD0B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09BC8E"/>
  <w15:docId w15:val="{FC66EA0E-D0F2-4156-8B90-6002A510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rmalWeb">
    <w:name w:val="Normal (Web)"/>
    <w:pPr>
      <w:spacing w:before="100" w:after="100"/>
    </w:pPr>
    <w:rPr>
      <w:rFonts w:cs="Arial Unicode MS"/>
      <w:color w:val="000000"/>
      <w:sz w:val="24"/>
      <w:szCs w:val="24"/>
      <w:u w:color="000000"/>
      <w:lang w:val="en-US"/>
    </w:rPr>
  </w:style>
  <w:style w:type="paragraph" w:styleId="ListParagraph">
    <w:name w:val="List Paragraph"/>
    <w:link w:val="ListParagraphChar"/>
    <w:uiPriority w:val="99"/>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sid w:val="00A54764"/>
    <w:rPr>
      <w:rFonts w:ascii="Tahoma" w:hAnsi="Tahoma" w:cs="Tahoma"/>
      <w:sz w:val="16"/>
      <w:szCs w:val="16"/>
    </w:rPr>
  </w:style>
  <w:style w:type="character" w:customStyle="1" w:styleId="BalloonTextChar">
    <w:name w:val="Balloon Text Char"/>
    <w:basedOn w:val="DefaultParagraphFont"/>
    <w:link w:val="BalloonText"/>
    <w:uiPriority w:val="99"/>
    <w:semiHidden/>
    <w:rsid w:val="00A54764"/>
    <w:rPr>
      <w:rFonts w:ascii="Tahoma" w:hAnsi="Tahoma" w:cs="Tahoma"/>
      <w:sz w:val="16"/>
      <w:szCs w:val="16"/>
      <w:lang w:val="en-US" w:eastAsia="en-US"/>
    </w:rPr>
  </w:style>
  <w:style w:type="character" w:customStyle="1" w:styleId="ListParagraphChar">
    <w:name w:val="List Paragraph Char"/>
    <w:basedOn w:val="DefaultParagraphFont"/>
    <w:link w:val="ListParagraph"/>
    <w:uiPriority w:val="99"/>
    <w:locked/>
    <w:rsid w:val="00891280"/>
    <w:rPr>
      <w:rFonts w:ascii="Calibri" w:eastAsia="Calibri" w:hAnsi="Calibri" w:cs="Calibri"/>
      <w:color w:val="000000"/>
      <w:sz w:val="22"/>
      <w:szCs w:val="22"/>
      <w:u w:color="000000"/>
      <w:lang w:val="en-US"/>
    </w:rPr>
  </w:style>
  <w:style w:type="character" w:styleId="CommentReference">
    <w:name w:val="annotation reference"/>
    <w:basedOn w:val="DefaultParagraphFont"/>
    <w:uiPriority w:val="99"/>
    <w:semiHidden/>
    <w:unhideWhenUsed/>
    <w:rsid w:val="00212827"/>
    <w:rPr>
      <w:sz w:val="16"/>
      <w:szCs w:val="16"/>
    </w:rPr>
  </w:style>
  <w:style w:type="paragraph" w:styleId="CommentText">
    <w:name w:val="annotation text"/>
    <w:basedOn w:val="Normal"/>
    <w:link w:val="CommentTextChar"/>
    <w:uiPriority w:val="99"/>
    <w:semiHidden/>
    <w:unhideWhenUsed/>
    <w:rsid w:val="00212827"/>
    <w:rPr>
      <w:sz w:val="20"/>
      <w:szCs w:val="20"/>
    </w:rPr>
  </w:style>
  <w:style w:type="character" w:customStyle="1" w:styleId="CommentTextChar">
    <w:name w:val="Comment Text Char"/>
    <w:basedOn w:val="DefaultParagraphFont"/>
    <w:link w:val="CommentText"/>
    <w:uiPriority w:val="99"/>
    <w:semiHidden/>
    <w:rsid w:val="00212827"/>
    <w:rPr>
      <w:lang w:val="en-US" w:eastAsia="en-US"/>
    </w:rPr>
  </w:style>
  <w:style w:type="paragraph" w:styleId="CommentSubject">
    <w:name w:val="annotation subject"/>
    <w:basedOn w:val="CommentText"/>
    <w:next w:val="CommentText"/>
    <w:link w:val="CommentSubjectChar"/>
    <w:uiPriority w:val="99"/>
    <w:semiHidden/>
    <w:unhideWhenUsed/>
    <w:rsid w:val="00212827"/>
    <w:rPr>
      <w:b/>
      <w:bCs/>
    </w:rPr>
  </w:style>
  <w:style w:type="character" w:customStyle="1" w:styleId="CommentSubjectChar">
    <w:name w:val="Comment Subject Char"/>
    <w:basedOn w:val="CommentTextChar"/>
    <w:link w:val="CommentSubject"/>
    <w:uiPriority w:val="99"/>
    <w:semiHidden/>
    <w:rsid w:val="00212827"/>
    <w:rPr>
      <w:b/>
      <w:bCs/>
      <w:lang w:val="en-US" w:eastAsia="en-US"/>
    </w:rPr>
  </w:style>
  <w:style w:type="numbering" w:customStyle="1" w:styleId="Numbered">
    <w:name w:val="Numbered"/>
    <w:rsid w:val="00074313"/>
    <w:pPr>
      <w:numPr>
        <w:numId w:val="11"/>
      </w:numPr>
    </w:pPr>
  </w:style>
  <w:style w:type="numbering" w:customStyle="1" w:styleId="ImportedStyle4">
    <w:name w:val="Imported Style 4"/>
    <w:rsid w:val="00074313"/>
    <w:pPr>
      <w:numPr>
        <w:numId w:val="14"/>
      </w:numPr>
    </w:pPr>
  </w:style>
  <w:style w:type="numbering" w:customStyle="1" w:styleId="ImportedStyle5">
    <w:name w:val="Imported Style 5"/>
    <w:rsid w:val="0007431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573352">
      <w:bodyDiv w:val="1"/>
      <w:marLeft w:val="0"/>
      <w:marRight w:val="0"/>
      <w:marTop w:val="0"/>
      <w:marBottom w:val="0"/>
      <w:divBdr>
        <w:top w:val="none" w:sz="0" w:space="0" w:color="auto"/>
        <w:left w:val="none" w:sz="0" w:space="0" w:color="auto"/>
        <w:bottom w:val="none" w:sz="0" w:space="0" w:color="auto"/>
        <w:right w:val="none" w:sz="0" w:space="0" w:color="auto"/>
      </w:divBdr>
    </w:div>
    <w:div w:id="955253847">
      <w:bodyDiv w:val="1"/>
      <w:marLeft w:val="0"/>
      <w:marRight w:val="0"/>
      <w:marTop w:val="0"/>
      <w:marBottom w:val="0"/>
      <w:divBdr>
        <w:top w:val="none" w:sz="0" w:space="0" w:color="auto"/>
        <w:left w:val="none" w:sz="0" w:space="0" w:color="auto"/>
        <w:bottom w:val="none" w:sz="0" w:space="0" w:color="auto"/>
        <w:right w:val="none" w:sz="0" w:space="0" w:color="auto"/>
      </w:divBdr>
    </w:div>
    <w:div w:id="968512547">
      <w:bodyDiv w:val="1"/>
      <w:marLeft w:val="0"/>
      <w:marRight w:val="0"/>
      <w:marTop w:val="0"/>
      <w:marBottom w:val="0"/>
      <w:divBdr>
        <w:top w:val="none" w:sz="0" w:space="0" w:color="auto"/>
        <w:left w:val="none" w:sz="0" w:space="0" w:color="auto"/>
        <w:bottom w:val="none" w:sz="0" w:space="0" w:color="auto"/>
        <w:right w:val="none" w:sz="0" w:space="0" w:color="auto"/>
      </w:divBdr>
    </w:div>
    <w:div w:id="1120686161">
      <w:bodyDiv w:val="1"/>
      <w:marLeft w:val="0"/>
      <w:marRight w:val="0"/>
      <w:marTop w:val="0"/>
      <w:marBottom w:val="0"/>
      <w:divBdr>
        <w:top w:val="none" w:sz="0" w:space="0" w:color="auto"/>
        <w:left w:val="none" w:sz="0" w:space="0" w:color="auto"/>
        <w:bottom w:val="none" w:sz="0" w:space="0" w:color="auto"/>
        <w:right w:val="none" w:sz="0" w:space="0" w:color="auto"/>
      </w:divBdr>
      <w:divsChild>
        <w:div w:id="1950774952">
          <w:marLeft w:val="0"/>
          <w:marRight w:val="0"/>
          <w:marTop w:val="0"/>
          <w:marBottom w:val="0"/>
          <w:divBdr>
            <w:top w:val="none" w:sz="0" w:space="0" w:color="auto"/>
            <w:left w:val="none" w:sz="0" w:space="0" w:color="auto"/>
            <w:bottom w:val="none" w:sz="0" w:space="0" w:color="auto"/>
            <w:right w:val="none" w:sz="0" w:space="0" w:color="auto"/>
          </w:divBdr>
          <w:divsChild>
            <w:div w:id="163908265">
              <w:marLeft w:val="0"/>
              <w:marRight w:val="0"/>
              <w:marTop w:val="0"/>
              <w:marBottom w:val="0"/>
              <w:divBdr>
                <w:top w:val="none" w:sz="0" w:space="0" w:color="auto"/>
                <w:left w:val="none" w:sz="0" w:space="0" w:color="auto"/>
                <w:bottom w:val="none" w:sz="0" w:space="0" w:color="auto"/>
                <w:right w:val="none" w:sz="0" w:space="0" w:color="auto"/>
              </w:divBdr>
              <w:divsChild>
                <w:div w:id="1201940950">
                  <w:marLeft w:val="0"/>
                  <w:marRight w:val="0"/>
                  <w:marTop w:val="0"/>
                  <w:marBottom w:val="0"/>
                  <w:divBdr>
                    <w:top w:val="none" w:sz="0" w:space="0" w:color="auto"/>
                    <w:left w:val="none" w:sz="0" w:space="0" w:color="auto"/>
                    <w:bottom w:val="none" w:sz="0" w:space="0" w:color="auto"/>
                    <w:right w:val="none" w:sz="0" w:space="0" w:color="auto"/>
                  </w:divBdr>
                  <w:divsChild>
                    <w:div w:id="1676956216">
                      <w:marLeft w:val="0"/>
                      <w:marRight w:val="0"/>
                      <w:marTop w:val="0"/>
                      <w:marBottom w:val="0"/>
                      <w:divBdr>
                        <w:top w:val="none" w:sz="0" w:space="0" w:color="auto"/>
                        <w:left w:val="none" w:sz="0" w:space="0" w:color="auto"/>
                        <w:bottom w:val="none" w:sz="0" w:space="0" w:color="auto"/>
                        <w:right w:val="none" w:sz="0" w:space="0" w:color="auto"/>
                      </w:divBdr>
                      <w:divsChild>
                        <w:div w:id="1608582063">
                          <w:marLeft w:val="0"/>
                          <w:marRight w:val="0"/>
                          <w:marTop w:val="0"/>
                          <w:marBottom w:val="0"/>
                          <w:divBdr>
                            <w:top w:val="none" w:sz="0" w:space="0" w:color="auto"/>
                            <w:left w:val="none" w:sz="0" w:space="0" w:color="auto"/>
                            <w:bottom w:val="none" w:sz="0" w:space="0" w:color="auto"/>
                            <w:right w:val="none" w:sz="0" w:space="0" w:color="auto"/>
                          </w:divBdr>
                          <w:divsChild>
                            <w:div w:id="1193572973">
                              <w:marLeft w:val="0"/>
                              <w:marRight w:val="0"/>
                              <w:marTop w:val="0"/>
                              <w:marBottom w:val="0"/>
                              <w:divBdr>
                                <w:top w:val="none" w:sz="0" w:space="0" w:color="auto"/>
                                <w:left w:val="single" w:sz="6" w:space="0" w:color="E5E3E3"/>
                                <w:bottom w:val="none" w:sz="0" w:space="0" w:color="auto"/>
                                <w:right w:val="none" w:sz="0" w:space="0" w:color="auto"/>
                              </w:divBdr>
                              <w:divsChild>
                                <w:div w:id="486291308">
                                  <w:marLeft w:val="0"/>
                                  <w:marRight w:val="0"/>
                                  <w:marTop w:val="0"/>
                                  <w:marBottom w:val="0"/>
                                  <w:divBdr>
                                    <w:top w:val="none" w:sz="0" w:space="0" w:color="auto"/>
                                    <w:left w:val="none" w:sz="0" w:space="0" w:color="auto"/>
                                    <w:bottom w:val="none" w:sz="0" w:space="0" w:color="auto"/>
                                    <w:right w:val="none" w:sz="0" w:space="0" w:color="auto"/>
                                  </w:divBdr>
                                  <w:divsChild>
                                    <w:div w:id="1744447395">
                                      <w:marLeft w:val="0"/>
                                      <w:marRight w:val="0"/>
                                      <w:marTop w:val="0"/>
                                      <w:marBottom w:val="0"/>
                                      <w:divBdr>
                                        <w:top w:val="none" w:sz="0" w:space="0" w:color="auto"/>
                                        <w:left w:val="none" w:sz="0" w:space="0" w:color="auto"/>
                                        <w:bottom w:val="none" w:sz="0" w:space="0" w:color="auto"/>
                                        <w:right w:val="none" w:sz="0" w:space="0" w:color="auto"/>
                                      </w:divBdr>
                                      <w:divsChild>
                                        <w:div w:id="767191043">
                                          <w:marLeft w:val="0"/>
                                          <w:marRight w:val="0"/>
                                          <w:marTop w:val="0"/>
                                          <w:marBottom w:val="0"/>
                                          <w:divBdr>
                                            <w:top w:val="none" w:sz="0" w:space="0" w:color="auto"/>
                                            <w:left w:val="none" w:sz="0" w:space="0" w:color="auto"/>
                                            <w:bottom w:val="none" w:sz="0" w:space="0" w:color="auto"/>
                                            <w:right w:val="none" w:sz="0" w:space="0" w:color="auto"/>
                                          </w:divBdr>
                                          <w:divsChild>
                                            <w:div w:id="1523783953">
                                              <w:marLeft w:val="0"/>
                                              <w:marRight w:val="0"/>
                                              <w:marTop w:val="0"/>
                                              <w:marBottom w:val="0"/>
                                              <w:divBdr>
                                                <w:top w:val="none" w:sz="0" w:space="0" w:color="auto"/>
                                                <w:left w:val="none" w:sz="0" w:space="0" w:color="auto"/>
                                                <w:bottom w:val="none" w:sz="0" w:space="0" w:color="auto"/>
                                                <w:right w:val="none" w:sz="0" w:space="0" w:color="auto"/>
                                              </w:divBdr>
                                              <w:divsChild>
                                                <w:div w:id="136656458">
                                                  <w:marLeft w:val="0"/>
                                                  <w:marRight w:val="0"/>
                                                  <w:marTop w:val="0"/>
                                                  <w:marBottom w:val="0"/>
                                                  <w:divBdr>
                                                    <w:top w:val="none" w:sz="0" w:space="0" w:color="auto"/>
                                                    <w:left w:val="none" w:sz="0" w:space="0" w:color="auto"/>
                                                    <w:bottom w:val="none" w:sz="0" w:space="0" w:color="auto"/>
                                                    <w:right w:val="none" w:sz="0" w:space="0" w:color="auto"/>
                                                  </w:divBdr>
                                                  <w:divsChild>
                                                    <w:div w:id="1305425861">
                                                      <w:marLeft w:val="0"/>
                                                      <w:marRight w:val="0"/>
                                                      <w:marTop w:val="0"/>
                                                      <w:marBottom w:val="0"/>
                                                      <w:divBdr>
                                                        <w:top w:val="none" w:sz="0" w:space="0" w:color="auto"/>
                                                        <w:left w:val="none" w:sz="0" w:space="0" w:color="auto"/>
                                                        <w:bottom w:val="none" w:sz="0" w:space="0" w:color="auto"/>
                                                        <w:right w:val="none" w:sz="0" w:space="0" w:color="auto"/>
                                                      </w:divBdr>
                                                      <w:divsChild>
                                                        <w:div w:id="732630252">
                                                          <w:marLeft w:val="480"/>
                                                          <w:marRight w:val="0"/>
                                                          <w:marTop w:val="0"/>
                                                          <w:marBottom w:val="0"/>
                                                          <w:divBdr>
                                                            <w:top w:val="none" w:sz="0" w:space="0" w:color="auto"/>
                                                            <w:left w:val="none" w:sz="0" w:space="0" w:color="auto"/>
                                                            <w:bottom w:val="none" w:sz="0" w:space="0" w:color="auto"/>
                                                            <w:right w:val="none" w:sz="0" w:space="0" w:color="auto"/>
                                                          </w:divBdr>
                                                          <w:divsChild>
                                                            <w:div w:id="318970055">
                                                              <w:marLeft w:val="0"/>
                                                              <w:marRight w:val="0"/>
                                                              <w:marTop w:val="0"/>
                                                              <w:marBottom w:val="0"/>
                                                              <w:divBdr>
                                                                <w:top w:val="none" w:sz="0" w:space="0" w:color="auto"/>
                                                                <w:left w:val="none" w:sz="0" w:space="0" w:color="auto"/>
                                                                <w:bottom w:val="none" w:sz="0" w:space="0" w:color="auto"/>
                                                                <w:right w:val="none" w:sz="0" w:space="0" w:color="auto"/>
                                                              </w:divBdr>
                                                              <w:divsChild>
                                                                <w:div w:id="1094979916">
                                                                  <w:marLeft w:val="0"/>
                                                                  <w:marRight w:val="0"/>
                                                                  <w:marTop w:val="0"/>
                                                                  <w:marBottom w:val="0"/>
                                                                  <w:divBdr>
                                                                    <w:top w:val="none" w:sz="0" w:space="0" w:color="auto"/>
                                                                    <w:left w:val="none" w:sz="0" w:space="0" w:color="auto"/>
                                                                    <w:bottom w:val="none" w:sz="0" w:space="0" w:color="auto"/>
                                                                    <w:right w:val="none" w:sz="0" w:space="0" w:color="auto"/>
                                                                  </w:divBdr>
                                                                  <w:divsChild>
                                                                    <w:div w:id="13701653">
                                                                      <w:marLeft w:val="0"/>
                                                                      <w:marRight w:val="0"/>
                                                                      <w:marTop w:val="0"/>
                                                                      <w:marBottom w:val="0"/>
                                                                      <w:divBdr>
                                                                        <w:top w:val="none" w:sz="0" w:space="0" w:color="auto"/>
                                                                        <w:left w:val="none" w:sz="0" w:space="0" w:color="auto"/>
                                                                        <w:bottom w:val="none" w:sz="0" w:space="0" w:color="auto"/>
                                                                        <w:right w:val="none" w:sz="0" w:space="0" w:color="auto"/>
                                                                      </w:divBdr>
                                                                      <w:divsChild>
                                                                        <w:div w:id="807088638">
                                                                          <w:marLeft w:val="0"/>
                                                                          <w:marRight w:val="0"/>
                                                                          <w:marTop w:val="0"/>
                                                                          <w:marBottom w:val="0"/>
                                                                          <w:divBdr>
                                                                            <w:top w:val="none" w:sz="0" w:space="0" w:color="auto"/>
                                                                            <w:left w:val="none" w:sz="0" w:space="0" w:color="auto"/>
                                                                            <w:bottom w:val="none" w:sz="0" w:space="0" w:color="auto"/>
                                                                            <w:right w:val="none" w:sz="0" w:space="0" w:color="auto"/>
                                                                          </w:divBdr>
                                                                          <w:divsChild>
                                                                            <w:div w:id="817191416">
                                                                              <w:marLeft w:val="0"/>
                                                                              <w:marRight w:val="0"/>
                                                                              <w:marTop w:val="0"/>
                                                                              <w:marBottom w:val="0"/>
                                                                              <w:divBdr>
                                                                                <w:top w:val="none" w:sz="0" w:space="0" w:color="auto"/>
                                                                                <w:left w:val="none" w:sz="0" w:space="0" w:color="auto"/>
                                                                                <w:bottom w:val="none" w:sz="0" w:space="0" w:color="auto"/>
                                                                                <w:right w:val="none" w:sz="0" w:space="0" w:color="auto"/>
                                                                              </w:divBdr>
                                                                              <w:divsChild>
                                                                                <w:div w:id="486360724">
                                                                                  <w:marLeft w:val="0"/>
                                                                                  <w:marRight w:val="0"/>
                                                                                  <w:marTop w:val="0"/>
                                                                                  <w:marBottom w:val="0"/>
                                                                                  <w:divBdr>
                                                                                    <w:top w:val="none" w:sz="0" w:space="0" w:color="auto"/>
                                                                                    <w:left w:val="none" w:sz="0" w:space="0" w:color="auto"/>
                                                                                    <w:bottom w:val="single" w:sz="6" w:space="23" w:color="auto"/>
                                                                                    <w:right w:val="none" w:sz="0" w:space="0" w:color="auto"/>
                                                                                  </w:divBdr>
                                                                                  <w:divsChild>
                                                                                    <w:div w:id="1621108603">
                                                                                      <w:marLeft w:val="0"/>
                                                                                      <w:marRight w:val="0"/>
                                                                                      <w:marTop w:val="0"/>
                                                                                      <w:marBottom w:val="0"/>
                                                                                      <w:divBdr>
                                                                                        <w:top w:val="none" w:sz="0" w:space="0" w:color="auto"/>
                                                                                        <w:left w:val="none" w:sz="0" w:space="0" w:color="auto"/>
                                                                                        <w:bottom w:val="none" w:sz="0" w:space="0" w:color="auto"/>
                                                                                        <w:right w:val="none" w:sz="0" w:space="0" w:color="auto"/>
                                                                                      </w:divBdr>
                                                                                      <w:divsChild>
                                                                                        <w:div w:id="423457279">
                                                                                          <w:marLeft w:val="0"/>
                                                                                          <w:marRight w:val="0"/>
                                                                                          <w:marTop w:val="0"/>
                                                                                          <w:marBottom w:val="0"/>
                                                                                          <w:divBdr>
                                                                                            <w:top w:val="none" w:sz="0" w:space="0" w:color="auto"/>
                                                                                            <w:left w:val="none" w:sz="0" w:space="0" w:color="auto"/>
                                                                                            <w:bottom w:val="none" w:sz="0" w:space="0" w:color="auto"/>
                                                                                            <w:right w:val="none" w:sz="0" w:space="0" w:color="auto"/>
                                                                                          </w:divBdr>
                                                                                          <w:divsChild>
                                                                                            <w:div w:id="406077568">
                                                                                              <w:marLeft w:val="0"/>
                                                                                              <w:marRight w:val="0"/>
                                                                                              <w:marTop w:val="0"/>
                                                                                              <w:marBottom w:val="0"/>
                                                                                              <w:divBdr>
                                                                                                <w:top w:val="none" w:sz="0" w:space="0" w:color="auto"/>
                                                                                                <w:left w:val="none" w:sz="0" w:space="0" w:color="auto"/>
                                                                                                <w:bottom w:val="none" w:sz="0" w:space="0" w:color="auto"/>
                                                                                                <w:right w:val="none" w:sz="0" w:space="0" w:color="auto"/>
                                                                                              </w:divBdr>
                                                                                              <w:divsChild>
                                                                                                <w:div w:id="1728845729">
                                                                                                  <w:marLeft w:val="0"/>
                                                                                                  <w:marRight w:val="0"/>
                                                                                                  <w:marTop w:val="0"/>
                                                                                                  <w:marBottom w:val="0"/>
                                                                                                  <w:divBdr>
                                                                                                    <w:top w:val="none" w:sz="0" w:space="0" w:color="auto"/>
                                                                                                    <w:left w:val="none" w:sz="0" w:space="0" w:color="auto"/>
                                                                                                    <w:bottom w:val="none" w:sz="0" w:space="0" w:color="auto"/>
                                                                                                    <w:right w:val="none" w:sz="0" w:space="0" w:color="auto"/>
                                                                                                  </w:divBdr>
                                                                                                  <w:divsChild>
                                                                                                    <w:div w:id="1155535923">
                                                                                                      <w:marLeft w:val="0"/>
                                                                                                      <w:marRight w:val="0"/>
                                                                                                      <w:marTop w:val="0"/>
                                                                                                      <w:marBottom w:val="0"/>
                                                                                                      <w:divBdr>
                                                                                                        <w:top w:val="none" w:sz="0" w:space="0" w:color="auto"/>
                                                                                                        <w:left w:val="none" w:sz="0" w:space="0" w:color="auto"/>
                                                                                                        <w:bottom w:val="none" w:sz="0" w:space="0" w:color="auto"/>
                                                                                                        <w:right w:val="none" w:sz="0" w:space="0" w:color="auto"/>
                                                                                                      </w:divBdr>
                                                                                                      <w:divsChild>
                                                                                                        <w:div w:id="106896006">
                                                                                                          <w:marLeft w:val="0"/>
                                                                                                          <w:marRight w:val="0"/>
                                                                                                          <w:marTop w:val="0"/>
                                                                                                          <w:marBottom w:val="0"/>
                                                                                                          <w:divBdr>
                                                                                                            <w:top w:val="none" w:sz="0" w:space="0" w:color="auto"/>
                                                                                                            <w:left w:val="none" w:sz="0" w:space="0" w:color="auto"/>
                                                                                                            <w:bottom w:val="none" w:sz="0" w:space="0" w:color="auto"/>
                                                                                                            <w:right w:val="none" w:sz="0" w:space="0" w:color="auto"/>
                                                                                                          </w:divBdr>
                                                                                                        </w:div>
                                                                                                        <w:div w:id="698512538">
                                                                                                          <w:marLeft w:val="0"/>
                                                                                                          <w:marRight w:val="0"/>
                                                                                                          <w:marTop w:val="0"/>
                                                                                                          <w:marBottom w:val="0"/>
                                                                                                          <w:divBdr>
                                                                                                            <w:top w:val="none" w:sz="0" w:space="0" w:color="auto"/>
                                                                                                            <w:left w:val="none" w:sz="0" w:space="0" w:color="auto"/>
                                                                                                            <w:bottom w:val="none" w:sz="0" w:space="0" w:color="auto"/>
                                                                                                            <w:right w:val="none" w:sz="0" w:space="0" w:color="auto"/>
                                                                                                          </w:divBdr>
                                                                                                        </w:div>
                                                                                                        <w:div w:id="1790277225">
                                                                                                          <w:marLeft w:val="0"/>
                                                                                                          <w:marRight w:val="0"/>
                                                                                                          <w:marTop w:val="0"/>
                                                                                                          <w:marBottom w:val="0"/>
                                                                                                          <w:divBdr>
                                                                                                            <w:top w:val="none" w:sz="0" w:space="0" w:color="auto"/>
                                                                                                            <w:left w:val="none" w:sz="0" w:space="0" w:color="auto"/>
                                                                                                            <w:bottom w:val="none" w:sz="0" w:space="0" w:color="auto"/>
                                                                                                            <w:right w:val="none" w:sz="0" w:space="0" w:color="auto"/>
                                                                                                          </w:divBdr>
                                                                                                        </w:div>
                                                                                                        <w:div w:id="1362125748">
                                                                                                          <w:marLeft w:val="0"/>
                                                                                                          <w:marRight w:val="0"/>
                                                                                                          <w:marTop w:val="0"/>
                                                                                                          <w:marBottom w:val="0"/>
                                                                                                          <w:divBdr>
                                                                                                            <w:top w:val="none" w:sz="0" w:space="0" w:color="auto"/>
                                                                                                            <w:left w:val="none" w:sz="0" w:space="0" w:color="auto"/>
                                                                                                            <w:bottom w:val="none" w:sz="0" w:space="0" w:color="auto"/>
                                                                                                            <w:right w:val="none" w:sz="0" w:space="0" w:color="auto"/>
                                                                                                          </w:divBdr>
                                                                                                        </w:div>
                                                                                                        <w:div w:id="993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940184">
      <w:bodyDiv w:val="1"/>
      <w:marLeft w:val="0"/>
      <w:marRight w:val="0"/>
      <w:marTop w:val="0"/>
      <w:marBottom w:val="0"/>
      <w:divBdr>
        <w:top w:val="none" w:sz="0" w:space="0" w:color="auto"/>
        <w:left w:val="none" w:sz="0" w:space="0" w:color="auto"/>
        <w:bottom w:val="none" w:sz="0" w:space="0" w:color="auto"/>
        <w:right w:val="none" w:sz="0" w:space="0" w:color="auto"/>
      </w:divBdr>
    </w:div>
    <w:div w:id="1662849875">
      <w:bodyDiv w:val="1"/>
      <w:marLeft w:val="0"/>
      <w:marRight w:val="0"/>
      <w:marTop w:val="0"/>
      <w:marBottom w:val="0"/>
      <w:divBdr>
        <w:top w:val="none" w:sz="0" w:space="0" w:color="auto"/>
        <w:left w:val="none" w:sz="0" w:space="0" w:color="auto"/>
        <w:bottom w:val="none" w:sz="0" w:space="0" w:color="auto"/>
        <w:right w:val="none" w:sz="0" w:space="0" w:color="auto"/>
      </w:divBdr>
    </w:div>
    <w:div w:id="1826236429">
      <w:bodyDiv w:val="1"/>
      <w:marLeft w:val="0"/>
      <w:marRight w:val="0"/>
      <w:marTop w:val="0"/>
      <w:marBottom w:val="0"/>
      <w:divBdr>
        <w:top w:val="none" w:sz="0" w:space="0" w:color="auto"/>
        <w:left w:val="none" w:sz="0" w:space="0" w:color="auto"/>
        <w:bottom w:val="none" w:sz="0" w:space="0" w:color="auto"/>
        <w:right w:val="none" w:sz="0" w:space="0" w:color="auto"/>
      </w:divBdr>
      <w:divsChild>
        <w:div w:id="810438077">
          <w:marLeft w:val="0"/>
          <w:marRight w:val="0"/>
          <w:marTop w:val="0"/>
          <w:marBottom w:val="0"/>
          <w:divBdr>
            <w:top w:val="none" w:sz="0" w:space="0" w:color="auto"/>
            <w:left w:val="none" w:sz="0" w:space="0" w:color="auto"/>
            <w:bottom w:val="none" w:sz="0" w:space="0" w:color="auto"/>
            <w:right w:val="none" w:sz="0" w:space="0" w:color="auto"/>
          </w:divBdr>
          <w:divsChild>
            <w:div w:id="948583239">
              <w:marLeft w:val="0"/>
              <w:marRight w:val="0"/>
              <w:marTop w:val="0"/>
              <w:marBottom w:val="0"/>
              <w:divBdr>
                <w:top w:val="none" w:sz="0" w:space="0" w:color="auto"/>
                <w:left w:val="none" w:sz="0" w:space="0" w:color="auto"/>
                <w:bottom w:val="none" w:sz="0" w:space="0" w:color="auto"/>
                <w:right w:val="none" w:sz="0" w:space="0" w:color="auto"/>
              </w:divBdr>
              <w:divsChild>
                <w:div w:id="1316105864">
                  <w:marLeft w:val="0"/>
                  <w:marRight w:val="0"/>
                  <w:marTop w:val="0"/>
                  <w:marBottom w:val="0"/>
                  <w:divBdr>
                    <w:top w:val="none" w:sz="0" w:space="0" w:color="auto"/>
                    <w:left w:val="none" w:sz="0" w:space="0" w:color="auto"/>
                    <w:bottom w:val="none" w:sz="0" w:space="0" w:color="auto"/>
                    <w:right w:val="none" w:sz="0" w:space="0" w:color="auto"/>
                  </w:divBdr>
                  <w:divsChild>
                    <w:div w:id="1906528270">
                      <w:marLeft w:val="0"/>
                      <w:marRight w:val="0"/>
                      <w:marTop w:val="0"/>
                      <w:marBottom w:val="0"/>
                      <w:divBdr>
                        <w:top w:val="none" w:sz="0" w:space="0" w:color="auto"/>
                        <w:left w:val="none" w:sz="0" w:space="0" w:color="auto"/>
                        <w:bottom w:val="none" w:sz="0" w:space="0" w:color="auto"/>
                        <w:right w:val="none" w:sz="0" w:space="0" w:color="auto"/>
                      </w:divBdr>
                      <w:divsChild>
                        <w:div w:id="1165440750">
                          <w:marLeft w:val="0"/>
                          <w:marRight w:val="0"/>
                          <w:marTop w:val="0"/>
                          <w:marBottom w:val="0"/>
                          <w:divBdr>
                            <w:top w:val="none" w:sz="0" w:space="0" w:color="auto"/>
                            <w:left w:val="none" w:sz="0" w:space="0" w:color="auto"/>
                            <w:bottom w:val="none" w:sz="0" w:space="0" w:color="auto"/>
                            <w:right w:val="none" w:sz="0" w:space="0" w:color="auto"/>
                          </w:divBdr>
                          <w:divsChild>
                            <w:div w:id="552734422">
                              <w:marLeft w:val="0"/>
                              <w:marRight w:val="0"/>
                              <w:marTop w:val="0"/>
                              <w:marBottom w:val="0"/>
                              <w:divBdr>
                                <w:top w:val="none" w:sz="0" w:space="0" w:color="auto"/>
                                <w:left w:val="single" w:sz="6" w:space="0" w:color="E5E3E3"/>
                                <w:bottom w:val="none" w:sz="0" w:space="0" w:color="auto"/>
                                <w:right w:val="none" w:sz="0" w:space="0" w:color="auto"/>
                              </w:divBdr>
                              <w:divsChild>
                                <w:div w:id="1971472910">
                                  <w:marLeft w:val="0"/>
                                  <w:marRight w:val="0"/>
                                  <w:marTop w:val="0"/>
                                  <w:marBottom w:val="0"/>
                                  <w:divBdr>
                                    <w:top w:val="none" w:sz="0" w:space="0" w:color="auto"/>
                                    <w:left w:val="none" w:sz="0" w:space="0" w:color="auto"/>
                                    <w:bottom w:val="none" w:sz="0" w:space="0" w:color="auto"/>
                                    <w:right w:val="none" w:sz="0" w:space="0" w:color="auto"/>
                                  </w:divBdr>
                                  <w:divsChild>
                                    <w:div w:id="167838790">
                                      <w:marLeft w:val="0"/>
                                      <w:marRight w:val="0"/>
                                      <w:marTop w:val="0"/>
                                      <w:marBottom w:val="0"/>
                                      <w:divBdr>
                                        <w:top w:val="none" w:sz="0" w:space="0" w:color="auto"/>
                                        <w:left w:val="none" w:sz="0" w:space="0" w:color="auto"/>
                                        <w:bottom w:val="none" w:sz="0" w:space="0" w:color="auto"/>
                                        <w:right w:val="none" w:sz="0" w:space="0" w:color="auto"/>
                                      </w:divBdr>
                                      <w:divsChild>
                                        <w:div w:id="1282613834">
                                          <w:marLeft w:val="0"/>
                                          <w:marRight w:val="0"/>
                                          <w:marTop w:val="0"/>
                                          <w:marBottom w:val="0"/>
                                          <w:divBdr>
                                            <w:top w:val="none" w:sz="0" w:space="0" w:color="auto"/>
                                            <w:left w:val="none" w:sz="0" w:space="0" w:color="auto"/>
                                            <w:bottom w:val="none" w:sz="0" w:space="0" w:color="auto"/>
                                            <w:right w:val="none" w:sz="0" w:space="0" w:color="auto"/>
                                          </w:divBdr>
                                          <w:divsChild>
                                            <w:div w:id="1726637025">
                                              <w:marLeft w:val="0"/>
                                              <w:marRight w:val="0"/>
                                              <w:marTop w:val="0"/>
                                              <w:marBottom w:val="0"/>
                                              <w:divBdr>
                                                <w:top w:val="none" w:sz="0" w:space="0" w:color="auto"/>
                                                <w:left w:val="none" w:sz="0" w:space="0" w:color="auto"/>
                                                <w:bottom w:val="none" w:sz="0" w:space="0" w:color="auto"/>
                                                <w:right w:val="none" w:sz="0" w:space="0" w:color="auto"/>
                                              </w:divBdr>
                                              <w:divsChild>
                                                <w:div w:id="1511947475">
                                                  <w:marLeft w:val="0"/>
                                                  <w:marRight w:val="0"/>
                                                  <w:marTop w:val="0"/>
                                                  <w:marBottom w:val="0"/>
                                                  <w:divBdr>
                                                    <w:top w:val="none" w:sz="0" w:space="0" w:color="auto"/>
                                                    <w:left w:val="none" w:sz="0" w:space="0" w:color="auto"/>
                                                    <w:bottom w:val="none" w:sz="0" w:space="0" w:color="auto"/>
                                                    <w:right w:val="none" w:sz="0" w:space="0" w:color="auto"/>
                                                  </w:divBdr>
                                                  <w:divsChild>
                                                    <w:div w:id="1356465912">
                                                      <w:marLeft w:val="0"/>
                                                      <w:marRight w:val="0"/>
                                                      <w:marTop w:val="0"/>
                                                      <w:marBottom w:val="0"/>
                                                      <w:divBdr>
                                                        <w:top w:val="none" w:sz="0" w:space="0" w:color="auto"/>
                                                        <w:left w:val="none" w:sz="0" w:space="0" w:color="auto"/>
                                                        <w:bottom w:val="none" w:sz="0" w:space="0" w:color="auto"/>
                                                        <w:right w:val="none" w:sz="0" w:space="0" w:color="auto"/>
                                                      </w:divBdr>
                                                      <w:divsChild>
                                                        <w:div w:id="1172330210">
                                                          <w:marLeft w:val="480"/>
                                                          <w:marRight w:val="0"/>
                                                          <w:marTop w:val="0"/>
                                                          <w:marBottom w:val="0"/>
                                                          <w:divBdr>
                                                            <w:top w:val="none" w:sz="0" w:space="0" w:color="auto"/>
                                                            <w:left w:val="none" w:sz="0" w:space="0" w:color="auto"/>
                                                            <w:bottom w:val="none" w:sz="0" w:space="0" w:color="auto"/>
                                                            <w:right w:val="none" w:sz="0" w:space="0" w:color="auto"/>
                                                          </w:divBdr>
                                                          <w:divsChild>
                                                            <w:div w:id="821698460">
                                                              <w:marLeft w:val="0"/>
                                                              <w:marRight w:val="0"/>
                                                              <w:marTop w:val="0"/>
                                                              <w:marBottom w:val="0"/>
                                                              <w:divBdr>
                                                                <w:top w:val="none" w:sz="0" w:space="0" w:color="auto"/>
                                                                <w:left w:val="none" w:sz="0" w:space="0" w:color="auto"/>
                                                                <w:bottom w:val="none" w:sz="0" w:space="0" w:color="auto"/>
                                                                <w:right w:val="none" w:sz="0" w:space="0" w:color="auto"/>
                                                              </w:divBdr>
                                                              <w:divsChild>
                                                                <w:div w:id="1365592941">
                                                                  <w:marLeft w:val="0"/>
                                                                  <w:marRight w:val="0"/>
                                                                  <w:marTop w:val="0"/>
                                                                  <w:marBottom w:val="0"/>
                                                                  <w:divBdr>
                                                                    <w:top w:val="none" w:sz="0" w:space="0" w:color="auto"/>
                                                                    <w:left w:val="none" w:sz="0" w:space="0" w:color="auto"/>
                                                                    <w:bottom w:val="none" w:sz="0" w:space="0" w:color="auto"/>
                                                                    <w:right w:val="none" w:sz="0" w:space="0" w:color="auto"/>
                                                                  </w:divBdr>
                                                                  <w:divsChild>
                                                                    <w:div w:id="1818036674">
                                                                      <w:marLeft w:val="0"/>
                                                                      <w:marRight w:val="0"/>
                                                                      <w:marTop w:val="0"/>
                                                                      <w:marBottom w:val="0"/>
                                                                      <w:divBdr>
                                                                        <w:top w:val="none" w:sz="0" w:space="0" w:color="auto"/>
                                                                        <w:left w:val="none" w:sz="0" w:space="0" w:color="auto"/>
                                                                        <w:bottom w:val="none" w:sz="0" w:space="0" w:color="auto"/>
                                                                        <w:right w:val="none" w:sz="0" w:space="0" w:color="auto"/>
                                                                      </w:divBdr>
                                                                      <w:divsChild>
                                                                        <w:div w:id="1672026800">
                                                                          <w:marLeft w:val="0"/>
                                                                          <w:marRight w:val="0"/>
                                                                          <w:marTop w:val="0"/>
                                                                          <w:marBottom w:val="0"/>
                                                                          <w:divBdr>
                                                                            <w:top w:val="none" w:sz="0" w:space="0" w:color="auto"/>
                                                                            <w:left w:val="none" w:sz="0" w:space="0" w:color="auto"/>
                                                                            <w:bottom w:val="none" w:sz="0" w:space="0" w:color="auto"/>
                                                                            <w:right w:val="none" w:sz="0" w:space="0" w:color="auto"/>
                                                                          </w:divBdr>
                                                                          <w:divsChild>
                                                                            <w:div w:id="1029767534">
                                                                              <w:marLeft w:val="0"/>
                                                                              <w:marRight w:val="0"/>
                                                                              <w:marTop w:val="0"/>
                                                                              <w:marBottom w:val="0"/>
                                                                              <w:divBdr>
                                                                                <w:top w:val="none" w:sz="0" w:space="0" w:color="auto"/>
                                                                                <w:left w:val="none" w:sz="0" w:space="0" w:color="auto"/>
                                                                                <w:bottom w:val="none" w:sz="0" w:space="0" w:color="auto"/>
                                                                                <w:right w:val="none" w:sz="0" w:space="0" w:color="auto"/>
                                                                              </w:divBdr>
                                                                              <w:divsChild>
                                                                                <w:div w:id="1621573988">
                                                                                  <w:marLeft w:val="0"/>
                                                                                  <w:marRight w:val="0"/>
                                                                                  <w:marTop w:val="0"/>
                                                                                  <w:marBottom w:val="0"/>
                                                                                  <w:divBdr>
                                                                                    <w:top w:val="none" w:sz="0" w:space="0" w:color="auto"/>
                                                                                    <w:left w:val="none" w:sz="0" w:space="0" w:color="auto"/>
                                                                                    <w:bottom w:val="single" w:sz="6" w:space="23" w:color="auto"/>
                                                                                    <w:right w:val="none" w:sz="0" w:space="0" w:color="auto"/>
                                                                                  </w:divBdr>
                                                                                  <w:divsChild>
                                                                                    <w:div w:id="787168473">
                                                                                      <w:marLeft w:val="0"/>
                                                                                      <w:marRight w:val="0"/>
                                                                                      <w:marTop w:val="0"/>
                                                                                      <w:marBottom w:val="0"/>
                                                                                      <w:divBdr>
                                                                                        <w:top w:val="none" w:sz="0" w:space="0" w:color="auto"/>
                                                                                        <w:left w:val="none" w:sz="0" w:space="0" w:color="auto"/>
                                                                                        <w:bottom w:val="none" w:sz="0" w:space="0" w:color="auto"/>
                                                                                        <w:right w:val="none" w:sz="0" w:space="0" w:color="auto"/>
                                                                                      </w:divBdr>
                                                                                      <w:divsChild>
                                                                                        <w:div w:id="1859000573">
                                                                                          <w:marLeft w:val="0"/>
                                                                                          <w:marRight w:val="0"/>
                                                                                          <w:marTop w:val="0"/>
                                                                                          <w:marBottom w:val="0"/>
                                                                                          <w:divBdr>
                                                                                            <w:top w:val="none" w:sz="0" w:space="0" w:color="auto"/>
                                                                                            <w:left w:val="none" w:sz="0" w:space="0" w:color="auto"/>
                                                                                            <w:bottom w:val="none" w:sz="0" w:space="0" w:color="auto"/>
                                                                                            <w:right w:val="none" w:sz="0" w:space="0" w:color="auto"/>
                                                                                          </w:divBdr>
                                                                                          <w:divsChild>
                                                                                            <w:div w:id="1432093028">
                                                                                              <w:marLeft w:val="0"/>
                                                                                              <w:marRight w:val="0"/>
                                                                                              <w:marTop w:val="0"/>
                                                                                              <w:marBottom w:val="0"/>
                                                                                              <w:divBdr>
                                                                                                <w:top w:val="none" w:sz="0" w:space="0" w:color="auto"/>
                                                                                                <w:left w:val="none" w:sz="0" w:space="0" w:color="auto"/>
                                                                                                <w:bottom w:val="none" w:sz="0" w:space="0" w:color="auto"/>
                                                                                                <w:right w:val="none" w:sz="0" w:space="0" w:color="auto"/>
                                                                                              </w:divBdr>
                                                                                              <w:divsChild>
                                                                                                <w:div w:id="508377381">
                                                                                                  <w:marLeft w:val="0"/>
                                                                                                  <w:marRight w:val="0"/>
                                                                                                  <w:marTop w:val="0"/>
                                                                                                  <w:marBottom w:val="0"/>
                                                                                                  <w:divBdr>
                                                                                                    <w:top w:val="none" w:sz="0" w:space="0" w:color="auto"/>
                                                                                                    <w:left w:val="none" w:sz="0" w:space="0" w:color="auto"/>
                                                                                                    <w:bottom w:val="none" w:sz="0" w:space="0" w:color="auto"/>
                                                                                                    <w:right w:val="none" w:sz="0" w:space="0" w:color="auto"/>
                                                                                                  </w:divBdr>
                                                                                                  <w:divsChild>
                                                                                                    <w:div w:id="4748160">
                                                                                                      <w:marLeft w:val="0"/>
                                                                                                      <w:marRight w:val="0"/>
                                                                                                      <w:marTop w:val="0"/>
                                                                                                      <w:marBottom w:val="0"/>
                                                                                                      <w:divBdr>
                                                                                                        <w:top w:val="none" w:sz="0" w:space="0" w:color="auto"/>
                                                                                                        <w:left w:val="none" w:sz="0" w:space="0" w:color="auto"/>
                                                                                                        <w:bottom w:val="none" w:sz="0" w:space="0" w:color="auto"/>
                                                                                                        <w:right w:val="none" w:sz="0" w:space="0" w:color="auto"/>
                                                                                                      </w:divBdr>
                                                                                                      <w:divsChild>
                                                                                                        <w:div w:id="1551571098">
                                                                                                          <w:marLeft w:val="0"/>
                                                                                                          <w:marRight w:val="0"/>
                                                                                                          <w:marTop w:val="0"/>
                                                                                                          <w:marBottom w:val="0"/>
                                                                                                          <w:divBdr>
                                                                                                            <w:top w:val="none" w:sz="0" w:space="0" w:color="auto"/>
                                                                                                            <w:left w:val="none" w:sz="0" w:space="0" w:color="auto"/>
                                                                                                            <w:bottom w:val="none" w:sz="0" w:space="0" w:color="auto"/>
                                                                                                            <w:right w:val="none" w:sz="0" w:space="0" w:color="auto"/>
                                                                                                          </w:divBdr>
                                                                                                        </w:div>
                                                                                                        <w:div w:id="1821311863">
                                                                                                          <w:marLeft w:val="0"/>
                                                                                                          <w:marRight w:val="0"/>
                                                                                                          <w:marTop w:val="0"/>
                                                                                                          <w:marBottom w:val="0"/>
                                                                                                          <w:divBdr>
                                                                                                            <w:top w:val="none" w:sz="0" w:space="0" w:color="auto"/>
                                                                                                            <w:left w:val="none" w:sz="0" w:space="0" w:color="auto"/>
                                                                                                            <w:bottom w:val="none" w:sz="0" w:space="0" w:color="auto"/>
                                                                                                            <w:right w:val="none" w:sz="0" w:space="0" w:color="auto"/>
                                                                                                          </w:divBdr>
                                                                                                        </w:div>
                                                                                                        <w:div w:id="1696998531">
                                                                                                          <w:marLeft w:val="0"/>
                                                                                                          <w:marRight w:val="0"/>
                                                                                                          <w:marTop w:val="0"/>
                                                                                                          <w:marBottom w:val="0"/>
                                                                                                          <w:divBdr>
                                                                                                            <w:top w:val="none" w:sz="0" w:space="0" w:color="auto"/>
                                                                                                            <w:left w:val="none" w:sz="0" w:space="0" w:color="auto"/>
                                                                                                            <w:bottom w:val="none" w:sz="0" w:space="0" w:color="auto"/>
                                                                                                            <w:right w:val="none" w:sz="0" w:space="0" w:color="auto"/>
                                                                                                          </w:divBdr>
                                                                                                        </w:div>
                                                                                                        <w:div w:id="948002779">
                                                                                                          <w:marLeft w:val="0"/>
                                                                                                          <w:marRight w:val="0"/>
                                                                                                          <w:marTop w:val="0"/>
                                                                                                          <w:marBottom w:val="0"/>
                                                                                                          <w:divBdr>
                                                                                                            <w:top w:val="none" w:sz="0" w:space="0" w:color="auto"/>
                                                                                                            <w:left w:val="none" w:sz="0" w:space="0" w:color="auto"/>
                                                                                                            <w:bottom w:val="none" w:sz="0" w:space="0" w:color="auto"/>
                                                                                                            <w:right w:val="none" w:sz="0" w:space="0" w:color="auto"/>
                                                                                                          </w:divBdr>
                                                                                                        </w:div>
                                                                                                        <w:div w:id="18472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7</Recruitment_x0020_Year>
    <Bid_x0020_Number xmlns="2e376fe6-46c6-4319-b8a4-b42ad97d467c">38</Bid_x0020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65f0f512e30c58fd7e66708211229aa5">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661cb721dd26383db60d8cfefd52be7"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D4DAE-2472-4B00-B979-7B12E4172629}">
  <ds:schemaRefs>
    <ds:schemaRef ds:uri="http://schemas.microsoft.com/office/2006/metadata/properties"/>
    <ds:schemaRef ds:uri="http://schemas.microsoft.com/office/infopath/2007/PartnerControls"/>
    <ds:schemaRef ds:uri="2e376fe6-46c6-4319-b8a4-b42ad97d467c"/>
  </ds:schemaRefs>
</ds:datastoreItem>
</file>

<file path=customXml/itemProps2.xml><?xml version="1.0" encoding="utf-8"?>
<ds:datastoreItem xmlns:ds="http://schemas.openxmlformats.org/officeDocument/2006/customXml" ds:itemID="{53CE161F-3EA4-429E-A997-0BBBEAF5CECE}">
  <ds:schemaRefs>
    <ds:schemaRef ds:uri="http://schemas.microsoft.com/sharepoint/v3/contenttype/forms"/>
  </ds:schemaRefs>
</ds:datastoreItem>
</file>

<file path=customXml/itemProps3.xml><?xml version="1.0" encoding="utf-8"?>
<ds:datastoreItem xmlns:ds="http://schemas.openxmlformats.org/officeDocument/2006/customXml" ds:itemID="{89EA7E9F-FD4C-4B8D-B0D6-622C13E88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9aedd449-013e-4774-a8c4-36199b06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1771</Words>
  <Characters>10095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Young</dc:creator>
  <cp:lastModifiedBy>Frances Wraithmell</cp:lastModifiedBy>
  <cp:revision>2</cp:revision>
  <dcterms:created xsi:type="dcterms:W3CDTF">2020-11-04T11:24:00Z</dcterms:created>
  <dcterms:modified xsi:type="dcterms:W3CDTF">2020-11-04T11:24:00Z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