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9"/>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2DFC2DF7" w14:textId="77777777" w:rsidR="00FE3617" w:rsidRPr="006C184B" w:rsidRDefault="00FE3617" w:rsidP="006C184B">
      <w:pPr>
        <w:spacing w:before="100" w:beforeAutospacing="1" w:after="100" w:afterAutospacing="1" w:line="240" w:lineRule="auto"/>
        <w:jc w:val="center"/>
        <w:rPr>
          <w:rFonts w:ascii="Arial" w:eastAsia="Times New Roman" w:hAnsi="Arial" w:cs="Arial"/>
          <w:b/>
          <w:bCs/>
          <w:iCs/>
          <w:lang w:eastAsia="en-GB"/>
        </w:rPr>
      </w:pP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7B560EF4" w14:textId="77777777" w:rsidR="00382383" w:rsidRDefault="00382383" w:rsidP="008D42DB">
            <w:pPr>
              <w:spacing w:before="100" w:beforeAutospacing="1" w:after="100" w:afterAutospacing="1"/>
              <w:jc w:val="both"/>
              <w:rPr>
                <w:rFonts w:ascii="Arial" w:eastAsia="Times New Roman" w:hAnsi="Arial" w:cs="Arial"/>
                <w:bCs/>
                <w:lang w:eastAsia="en-GB"/>
              </w:rPr>
            </w:pPr>
            <w:r w:rsidRPr="00382383">
              <w:rPr>
                <w:rFonts w:ascii="Arial" w:eastAsia="Times New Roman" w:hAnsi="Arial" w:cs="Arial"/>
                <w:bCs/>
                <w:lang w:eastAsia="en-GB"/>
              </w:rPr>
              <w:t>Leadership Fellow - Developing Leeds Improvement Method</w:t>
            </w:r>
          </w:p>
          <w:p w14:paraId="05F3CDDF" w14:textId="2F88910A" w:rsidR="00FE3617" w:rsidRPr="00432258" w:rsidRDefault="00A96A9E" w:rsidP="008D42DB">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Leading</w:t>
            </w:r>
            <w:r w:rsidR="00A04C0D">
              <w:rPr>
                <w:rFonts w:ascii="Arial" w:eastAsia="Times New Roman" w:hAnsi="Arial" w:cs="Arial"/>
                <w:bCs/>
                <w:lang w:eastAsia="en-GB"/>
              </w:rPr>
              <w:t xml:space="preserve"> sustained organisational quality improvement </w:t>
            </w:r>
            <w:r w:rsidR="0070345E">
              <w:rPr>
                <w:rFonts w:ascii="Arial" w:eastAsia="Times New Roman" w:hAnsi="Arial" w:cs="Arial"/>
                <w:bCs/>
                <w:lang w:eastAsia="en-GB"/>
              </w:rPr>
              <w:t>developing</w:t>
            </w:r>
            <w:r w:rsidR="00312781">
              <w:rPr>
                <w:rFonts w:ascii="Arial" w:eastAsia="Times New Roman" w:hAnsi="Arial" w:cs="Arial"/>
                <w:bCs/>
                <w:lang w:eastAsia="en-GB"/>
              </w:rPr>
              <w:t xml:space="preserve"> </w:t>
            </w:r>
            <w:r w:rsidR="00A04C0D">
              <w:rPr>
                <w:rFonts w:ascii="Arial" w:eastAsia="Times New Roman" w:hAnsi="Arial" w:cs="Arial"/>
                <w:bCs/>
                <w:lang w:eastAsia="en-GB"/>
              </w:rPr>
              <w:t>the Leeds Improvement Method, Quality Partners &amp; QI network</w:t>
            </w:r>
          </w:p>
          <w:p w14:paraId="752D867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0C0DF265" w14:textId="20979FAF" w:rsidR="00E710BA" w:rsidRDefault="00620AD0" w:rsidP="00E710BA">
            <w:pPr>
              <w:spacing w:before="100" w:beforeAutospacing="1" w:after="100" w:afterAutospacing="1"/>
              <w:jc w:val="both"/>
              <w:rPr>
                <w:rFonts w:ascii="Arial" w:hAnsi="Arial" w:cs="Arial"/>
                <w:szCs w:val="24"/>
              </w:rPr>
            </w:pPr>
            <w:r>
              <w:rPr>
                <w:rFonts w:ascii="Arial" w:eastAsia="Times New Roman" w:hAnsi="Arial" w:cs="Arial"/>
                <w:lang w:eastAsia="en-GB"/>
              </w:rPr>
              <w:t xml:space="preserve">Dr </w:t>
            </w:r>
            <w:r w:rsidR="00E710BA">
              <w:rPr>
                <w:rFonts w:ascii="Arial" w:eastAsia="Times New Roman" w:hAnsi="Arial" w:cs="Arial"/>
                <w:lang w:eastAsia="en-GB"/>
              </w:rPr>
              <w:t>Alison Cracknell</w:t>
            </w:r>
            <w:r w:rsidR="00FE3617" w:rsidRPr="00432258">
              <w:rPr>
                <w:rFonts w:ascii="Arial" w:hAnsi="Arial" w:cs="Arial"/>
                <w:szCs w:val="24"/>
              </w:rPr>
              <w:t xml:space="preserve"> </w:t>
            </w:r>
            <w:r>
              <w:rPr>
                <w:rFonts w:ascii="Arial" w:hAnsi="Arial" w:cs="Arial"/>
                <w:szCs w:val="24"/>
              </w:rPr>
              <w:t>–</w:t>
            </w:r>
            <w:r w:rsidR="00FE3617" w:rsidRPr="00432258">
              <w:rPr>
                <w:rFonts w:ascii="Arial" w:hAnsi="Arial" w:cs="Arial"/>
                <w:szCs w:val="24"/>
              </w:rPr>
              <w:t xml:space="preserve"> </w:t>
            </w:r>
            <w:r w:rsidR="00C93C4A">
              <w:rPr>
                <w:rFonts w:ascii="Arial" w:hAnsi="Arial" w:cs="Arial"/>
                <w:szCs w:val="24"/>
              </w:rPr>
              <w:t xml:space="preserve">Associate Medical Director for Quality Improvement </w:t>
            </w:r>
          </w:p>
          <w:p w14:paraId="0E18C0FF" w14:textId="77777777" w:rsidR="00FE3617" w:rsidRPr="00432258" w:rsidRDefault="00FE3617" w:rsidP="00E710BA">
            <w:pPr>
              <w:spacing w:before="100" w:beforeAutospacing="1" w:after="100" w:afterAutospacing="1"/>
              <w:jc w:val="both"/>
              <w:rPr>
                <w:rFonts w:ascii="Arial" w:eastAsia="Times New Roman" w:hAnsi="Arial" w:cs="Arial"/>
                <w:bCs/>
                <w:lang w:eastAsia="en-GB"/>
              </w:rPr>
            </w:pPr>
            <w:r w:rsidRPr="00432258">
              <w:rPr>
                <w:rFonts w:ascii="Arial" w:hAnsi="Arial" w:cs="Arial"/>
                <w:szCs w:val="24"/>
              </w:rPr>
              <w:t xml:space="preserve">                        </w:t>
            </w:r>
          </w:p>
        </w:tc>
      </w:tr>
      <w:tr w:rsidR="00FE3617" w:rsidRPr="00432258" w14:paraId="3C0450EF" w14:textId="77777777" w:rsidTr="00684900">
        <w:tc>
          <w:tcPr>
            <w:tcW w:w="2376" w:type="dxa"/>
          </w:tcPr>
          <w:p w14:paraId="213EBA6F"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7E8306AB" w14:textId="742B6B52" w:rsidR="00FE3617" w:rsidRPr="00432258" w:rsidRDefault="00C93C4A"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549AB">
              <w:rPr>
                <w:rFonts w:ascii="Arial" w:eastAsia="Times New Roman" w:hAnsi="Arial" w:cs="Arial"/>
                <w:lang w:eastAsia="en-GB"/>
              </w:rPr>
              <w:t>Phil Wood</w:t>
            </w:r>
            <w:r>
              <w:rPr>
                <w:rFonts w:ascii="Arial" w:eastAsia="Times New Roman" w:hAnsi="Arial" w:cs="Arial"/>
                <w:lang w:eastAsia="en-GB"/>
              </w:rPr>
              <w:t>, Chief 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There is no clinical component to this role however the successful applicant may arrange on-call work should they wish to</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77777777"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77E40063" w14:textId="0D2E4B90" w:rsidR="00971016" w:rsidRPr="002E4AF2" w:rsidRDefault="00FE3617" w:rsidP="005055D9">
      <w:pPr>
        <w:spacing w:before="100" w:beforeAutospacing="1" w:after="100" w:afterAutospacing="1" w:line="360" w:lineRule="auto"/>
        <w:jc w:val="both"/>
        <w:rPr>
          <w:rFonts w:ascii="Arial" w:hAnsi="Arial" w:cs="Arial"/>
        </w:rPr>
      </w:pPr>
      <w:r w:rsidRPr="002E4AF2">
        <w:rPr>
          <w:rFonts w:ascii="Arial" w:eastAsia="Times New Roman" w:hAnsi="Arial" w:cs="Arial"/>
          <w:b/>
          <w:lang w:eastAsia="en-GB"/>
        </w:rPr>
        <w:lastRenderedPageBreak/>
        <w:t>Aims of the post</w:t>
      </w:r>
    </w:p>
    <w:p w14:paraId="6CC58E2E" w14:textId="2D98B0F3" w:rsidR="00F5046D" w:rsidRDefault="00E33679" w:rsidP="00AA5546">
      <w:pPr>
        <w:spacing w:line="360" w:lineRule="auto"/>
        <w:jc w:val="both"/>
        <w:rPr>
          <w:rFonts w:ascii="Arial" w:hAnsi="Arial" w:cs="Arial"/>
        </w:rPr>
      </w:pPr>
      <w:r w:rsidRPr="002E4AF2">
        <w:rPr>
          <w:rFonts w:ascii="Arial" w:hAnsi="Arial" w:cs="Arial"/>
        </w:rPr>
        <w:t xml:space="preserve">The successful </w:t>
      </w:r>
      <w:r w:rsidR="005055D9" w:rsidRPr="002E4AF2">
        <w:rPr>
          <w:rFonts w:ascii="Arial" w:hAnsi="Arial" w:cs="Arial"/>
        </w:rPr>
        <w:t>fellow</w:t>
      </w:r>
      <w:r w:rsidR="00971016" w:rsidRPr="002E4AF2">
        <w:rPr>
          <w:rFonts w:ascii="Arial" w:hAnsi="Arial" w:cs="Arial"/>
        </w:rPr>
        <w:t xml:space="preserve"> </w:t>
      </w:r>
      <w:r w:rsidRPr="002E4AF2">
        <w:rPr>
          <w:rFonts w:ascii="Arial" w:hAnsi="Arial" w:cs="Arial"/>
        </w:rPr>
        <w:t>will become a leader of Quality Improvement across the LTHT</w:t>
      </w:r>
      <w:r w:rsidR="0070345E" w:rsidRPr="002E4AF2">
        <w:rPr>
          <w:rFonts w:ascii="Arial" w:hAnsi="Arial" w:cs="Arial"/>
        </w:rPr>
        <w:t>; developing the skills and capability to teach, mentor, coach and lead continuous improvement at local and organisational level; alongside developing and embed</w:t>
      </w:r>
      <w:r w:rsidR="00312781" w:rsidRPr="002E4AF2">
        <w:rPr>
          <w:rFonts w:ascii="Arial" w:hAnsi="Arial" w:cs="Arial"/>
        </w:rPr>
        <w:t>d</w:t>
      </w:r>
      <w:r w:rsidR="0070345E" w:rsidRPr="002E4AF2">
        <w:rPr>
          <w:rFonts w:ascii="Arial" w:hAnsi="Arial" w:cs="Arial"/>
        </w:rPr>
        <w:t>ing the Leeds Improvement Method Strategy</w:t>
      </w:r>
      <w:r w:rsidRPr="002E4AF2">
        <w:rPr>
          <w:rFonts w:ascii="Arial" w:hAnsi="Arial" w:cs="Arial"/>
        </w:rPr>
        <w:t>.</w:t>
      </w:r>
      <w:r w:rsidR="00FD67C2" w:rsidRPr="002E4AF2">
        <w:rPr>
          <w:rFonts w:ascii="Arial" w:hAnsi="Arial" w:cs="Arial"/>
        </w:rPr>
        <w:t xml:space="preserve"> You will develop links with the senior executive team to align </w:t>
      </w:r>
      <w:r w:rsidR="0070345E" w:rsidRPr="002E4AF2">
        <w:rPr>
          <w:rFonts w:ascii="Arial" w:hAnsi="Arial" w:cs="Arial"/>
        </w:rPr>
        <w:t xml:space="preserve">continuous </w:t>
      </w:r>
      <w:r w:rsidR="00312781" w:rsidRPr="002E4AF2">
        <w:rPr>
          <w:rFonts w:ascii="Arial" w:hAnsi="Arial" w:cs="Arial"/>
        </w:rPr>
        <w:t>i</w:t>
      </w:r>
      <w:r w:rsidR="00FD67C2" w:rsidRPr="002E4AF2">
        <w:rPr>
          <w:rFonts w:ascii="Arial" w:hAnsi="Arial" w:cs="Arial"/>
        </w:rPr>
        <w:t xml:space="preserve">mprovement with Trust priorities and Leeds Way Values. You will use Improvement methodologies </w:t>
      </w:r>
      <w:r w:rsidR="00971016" w:rsidRPr="002E4AF2">
        <w:rPr>
          <w:rFonts w:ascii="Arial" w:hAnsi="Arial" w:cs="Arial"/>
        </w:rPr>
        <w:t xml:space="preserve">to </w:t>
      </w:r>
      <w:r w:rsidR="00FD67C2" w:rsidRPr="002E4AF2">
        <w:rPr>
          <w:rFonts w:ascii="Arial" w:hAnsi="Arial" w:cs="Arial"/>
        </w:rPr>
        <w:t xml:space="preserve">develop yourself and </w:t>
      </w:r>
      <w:r w:rsidR="00971016" w:rsidRPr="002E4AF2">
        <w:rPr>
          <w:rFonts w:ascii="Arial" w:hAnsi="Arial" w:cs="Arial"/>
        </w:rPr>
        <w:t xml:space="preserve">train </w:t>
      </w:r>
      <w:r w:rsidR="00FD67C2" w:rsidRPr="002E4AF2">
        <w:rPr>
          <w:rFonts w:ascii="Arial" w:hAnsi="Arial" w:cs="Arial"/>
        </w:rPr>
        <w:t xml:space="preserve">others to </w:t>
      </w:r>
      <w:r w:rsidR="00971016" w:rsidRPr="002E4AF2">
        <w:rPr>
          <w:rFonts w:ascii="Arial" w:hAnsi="Arial" w:cs="Arial"/>
        </w:rPr>
        <w:t>ensure continued delivery of</w:t>
      </w:r>
      <w:r w:rsidR="00FD67C2" w:rsidRPr="002E4AF2">
        <w:rPr>
          <w:rFonts w:ascii="Arial" w:hAnsi="Arial" w:cs="Arial"/>
        </w:rPr>
        <w:t xml:space="preserve"> high</w:t>
      </w:r>
      <w:r w:rsidR="00971016" w:rsidRPr="002E4AF2">
        <w:rPr>
          <w:rFonts w:ascii="Arial" w:hAnsi="Arial" w:cs="Arial"/>
        </w:rPr>
        <w:t>-</w:t>
      </w:r>
      <w:r w:rsidR="00FD67C2" w:rsidRPr="002E4AF2">
        <w:rPr>
          <w:rFonts w:ascii="Arial" w:hAnsi="Arial" w:cs="Arial"/>
        </w:rPr>
        <w:t xml:space="preserve">quality </w:t>
      </w:r>
      <w:r w:rsidR="00971016" w:rsidRPr="002E4AF2">
        <w:rPr>
          <w:rFonts w:ascii="Arial" w:hAnsi="Arial" w:cs="Arial"/>
        </w:rPr>
        <w:t>patient-centred care across the Trust.</w:t>
      </w:r>
    </w:p>
    <w:p w14:paraId="55C91864" w14:textId="77777777" w:rsidR="0015653F" w:rsidRPr="002E4AF2" w:rsidRDefault="0015653F" w:rsidP="00AA5546">
      <w:pPr>
        <w:spacing w:line="360" w:lineRule="auto"/>
        <w:jc w:val="both"/>
        <w:rPr>
          <w:rFonts w:ascii="Arial" w:hAnsi="Arial" w:cs="Arial"/>
        </w:rPr>
      </w:pPr>
    </w:p>
    <w:p w14:paraId="5026C517" w14:textId="5C03C1AA" w:rsidR="0070345E" w:rsidRPr="002E4AF2" w:rsidRDefault="0070345E" w:rsidP="00AA5546">
      <w:pPr>
        <w:spacing w:line="360" w:lineRule="auto"/>
        <w:jc w:val="both"/>
        <w:rPr>
          <w:rFonts w:ascii="Arial" w:hAnsi="Arial" w:cs="Arial"/>
          <w:b/>
          <w:bCs/>
        </w:rPr>
      </w:pPr>
      <w:r w:rsidRPr="002E4AF2">
        <w:rPr>
          <w:rFonts w:ascii="Arial" w:hAnsi="Arial" w:cs="Arial"/>
          <w:b/>
          <w:bCs/>
        </w:rPr>
        <w:t xml:space="preserve">Background to </w:t>
      </w:r>
      <w:r w:rsidR="00542C74" w:rsidRPr="002E4AF2">
        <w:rPr>
          <w:rFonts w:ascii="Arial" w:hAnsi="Arial" w:cs="Arial"/>
          <w:b/>
          <w:bCs/>
        </w:rPr>
        <w:t>L</w:t>
      </w:r>
      <w:r w:rsidRPr="002E4AF2">
        <w:rPr>
          <w:rFonts w:ascii="Arial" w:hAnsi="Arial" w:cs="Arial"/>
          <w:b/>
          <w:bCs/>
        </w:rPr>
        <w:t xml:space="preserve">eeds </w:t>
      </w:r>
      <w:r w:rsidR="00F5046D" w:rsidRPr="002E4AF2">
        <w:rPr>
          <w:rFonts w:ascii="Arial" w:hAnsi="Arial" w:cs="Arial"/>
          <w:b/>
          <w:bCs/>
        </w:rPr>
        <w:t>Improvement</w:t>
      </w:r>
      <w:r w:rsidRPr="002E4AF2">
        <w:rPr>
          <w:rFonts w:ascii="Arial" w:hAnsi="Arial" w:cs="Arial"/>
          <w:b/>
          <w:bCs/>
        </w:rPr>
        <w:t xml:space="preserve"> Method</w:t>
      </w:r>
    </w:p>
    <w:p w14:paraId="17F819AC" w14:textId="21FD1D63" w:rsidR="0070345E" w:rsidRPr="002E4AF2" w:rsidRDefault="0070345E" w:rsidP="0070345E">
      <w:pPr>
        <w:spacing w:after="0" w:line="300" w:lineRule="auto"/>
        <w:jc w:val="both"/>
        <w:rPr>
          <w:rFonts w:ascii="Arial" w:eastAsia="Calibri" w:hAnsi="Arial" w:cs="Arial"/>
        </w:rPr>
      </w:pPr>
      <w:r w:rsidRPr="002E4AF2">
        <w:rPr>
          <w:rFonts w:ascii="Arial" w:eastAsia="Calibri" w:hAnsi="Arial" w:cs="Arial"/>
        </w:rPr>
        <w:t>Leeds Improvement Method has evolved from earlier partnership work with the Virginia Mason Institute as well as quality improvement</w:t>
      </w:r>
      <w:r w:rsidR="00542C74" w:rsidRPr="002E4AF2">
        <w:rPr>
          <w:rFonts w:ascii="Arial" w:eastAsia="Calibri" w:hAnsi="Arial" w:cs="Arial"/>
        </w:rPr>
        <w:t xml:space="preserve"> </w:t>
      </w:r>
      <w:r w:rsidRPr="002E4AF2">
        <w:rPr>
          <w:rFonts w:ascii="Arial" w:eastAsia="Calibri" w:hAnsi="Arial" w:cs="Arial"/>
        </w:rPr>
        <w:t>methodol</w:t>
      </w:r>
      <w:r w:rsidR="00542C74" w:rsidRPr="002E4AF2">
        <w:rPr>
          <w:rFonts w:ascii="Arial" w:eastAsia="Calibri" w:hAnsi="Arial" w:cs="Arial"/>
        </w:rPr>
        <w:t>o</w:t>
      </w:r>
      <w:r w:rsidRPr="002E4AF2">
        <w:rPr>
          <w:rFonts w:ascii="Arial" w:eastAsia="Calibri" w:hAnsi="Arial" w:cs="Arial"/>
        </w:rPr>
        <w:t>gy.</w:t>
      </w:r>
      <w:r w:rsidR="00542C74" w:rsidRPr="002E4AF2">
        <w:rPr>
          <w:rFonts w:ascii="Arial" w:eastAsia="Calibri" w:hAnsi="Arial" w:cs="Arial"/>
        </w:rPr>
        <w:t xml:space="preserve"> </w:t>
      </w:r>
      <w:r w:rsidRPr="002E4AF2">
        <w:rPr>
          <w:rFonts w:ascii="Arial" w:eastAsia="Calibri" w:hAnsi="Arial" w:cs="Arial"/>
        </w:rPr>
        <w:t xml:space="preserve">The Leeds Improvement Method focuses on improving quality, safety and experience for patients and staff, through the use of a variety of improvement tools, training methods and leadership strategies underpinned by respectful behaviours. The approach incorporates developing all our staff with the skills and capability to deliver meaningful changes in their services; delivering </w:t>
      </w:r>
      <w:r w:rsidR="00542C74" w:rsidRPr="002E4AF2">
        <w:rPr>
          <w:rFonts w:ascii="Arial" w:eastAsia="Calibri" w:hAnsi="Arial" w:cs="Arial"/>
        </w:rPr>
        <w:t>improvements</w:t>
      </w:r>
      <w:r w:rsidRPr="002E4AF2">
        <w:rPr>
          <w:rFonts w:ascii="Arial" w:eastAsia="Calibri" w:hAnsi="Arial" w:cs="Arial"/>
        </w:rPr>
        <w:t xml:space="preserve">, increasing value and reducing waste. </w:t>
      </w:r>
      <w:r w:rsidR="00F5046D" w:rsidRPr="002E4AF2">
        <w:rPr>
          <w:rFonts w:ascii="Arial" w:eastAsia="Calibri" w:hAnsi="Arial" w:cs="Arial"/>
        </w:rPr>
        <w:t>The development of the Leeds Improvement method strategy from 2021 will align and embed our approaches to improvement and continue to develop LTHT as an organisation recognised for outstanding leadership in improvement.</w:t>
      </w:r>
    </w:p>
    <w:p w14:paraId="71EC62B5" w14:textId="77777777" w:rsidR="00F5046D" w:rsidRPr="002E4AF2" w:rsidRDefault="00F5046D" w:rsidP="0070345E">
      <w:pPr>
        <w:spacing w:after="0" w:line="300" w:lineRule="auto"/>
        <w:jc w:val="both"/>
        <w:rPr>
          <w:rFonts w:ascii="Arial" w:eastAsia="Calibri" w:hAnsi="Arial" w:cs="Arial"/>
        </w:rPr>
      </w:pPr>
    </w:p>
    <w:p w14:paraId="1493BE74" w14:textId="77777777" w:rsidR="00F5046D" w:rsidRPr="002E4AF2" w:rsidRDefault="00F5046D" w:rsidP="00F5046D">
      <w:pPr>
        <w:spacing w:before="100" w:beforeAutospacing="1" w:after="100" w:afterAutospacing="1" w:line="360" w:lineRule="auto"/>
        <w:jc w:val="both"/>
        <w:rPr>
          <w:rFonts w:ascii="Arial" w:hAnsi="Arial" w:cs="Arial"/>
          <w:b/>
        </w:rPr>
      </w:pPr>
      <w:r w:rsidRPr="002E4AF2">
        <w:rPr>
          <w:rFonts w:ascii="Arial" w:hAnsi="Arial" w:cs="Arial"/>
          <w:b/>
        </w:rPr>
        <w:t>Quality Improvement at Leeds Teaching Hospitals:</w:t>
      </w:r>
    </w:p>
    <w:p w14:paraId="02FE35FF" w14:textId="77777777" w:rsidR="00F5046D" w:rsidRPr="002E4AF2" w:rsidRDefault="00F5046D" w:rsidP="00F5046D">
      <w:pPr>
        <w:pStyle w:val="ListParagraph"/>
        <w:numPr>
          <w:ilvl w:val="0"/>
          <w:numId w:val="23"/>
        </w:numPr>
        <w:spacing w:before="100" w:beforeAutospacing="1" w:after="100" w:afterAutospacing="1" w:line="360" w:lineRule="auto"/>
        <w:jc w:val="both"/>
        <w:rPr>
          <w:rFonts w:ascii="Arial" w:hAnsi="Arial" w:cs="Arial"/>
          <w:b/>
        </w:rPr>
      </w:pPr>
      <w:r w:rsidRPr="002E4AF2">
        <w:rPr>
          <w:rFonts w:ascii="Arial" w:hAnsi="Arial" w:cs="Arial"/>
        </w:rPr>
        <w:t>LTHT Quality Improvement Strategy up to 2021 has recently been produced. The successful candidate will work with the Associate Medical Director to update this strategy, combining two methodologies of Leeds Improvement Method and Quality Improvement. The document will be discussed and finalised alongside the Trust Corporate Medical Directorate team.</w:t>
      </w:r>
    </w:p>
    <w:p w14:paraId="6D6A208C" w14:textId="760FDC2B" w:rsidR="00F5046D" w:rsidRPr="002E4AF2" w:rsidRDefault="00F5046D" w:rsidP="00F5046D">
      <w:pPr>
        <w:pStyle w:val="ListParagraph"/>
        <w:numPr>
          <w:ilvl w:val="0"/>
          <w:numId w:val="23"/>
        </w:numPr>
        <w:spacing w:before="100" w:beforeAutospacing="1" w:after="100" w:afterAutospacing="1" w:line="360" w:lineRule="auto"/>
        <w:jc w:val="both"/>
        <w:rPr>
          <w:rFonts w:ascii="Arial" w:hAnsi="Arial" w:cs="Arial"/>
          <w:b/>
        </w:rPr>
      </w:pPr>
      <w:r w:rsidRPr="002E4AF2">
        <w:rPr>
          <w:rFonts w:ascii="Arial" w:hAnsi="Arial" w:cs="Arial"/>
        </w:rPr>
        <w:t>LTHT has a variety of Quality Improvement Collaboratives which focus on key areas for improvement such as reducing falls, pressure ulcers, sepsis. Each collaborative consists of a diverse team including ward staff, patients, and management who meet together to target the key area (</w:t>
      </w:r>
      <w:r w:rsidR="00B531EA" w:rsidRPr="002E4AF2">
        <w:rPr>
          <w:rFonts w:ascii="Arial" w:hAnsi="Arial" w:cs="Arial"/>
        </w:rPr>
        <w:t>e.g.</w:t>
      </w:r>
      <w:r w:rsidRPr="002E4AF2">
        <w:rPr>
          <w:rFonts w:ascii="Arial" w:hAnsi="Arial" w:cs="Arial"/>
        </w:rPr>
        <w:t xml:space="preserve"> falls). By implementing Quality Improvement methodology, the improvements are tracked and scaled up to new areas. The successful fellow will support these projects, leading change in a particular area and chairing meetings, from setup of </w:t>
      </w:r>
      <w:r w:rsidRPr="002E4AF2">
        <w:rPr>
          <w:rFonts w:ascii="Arial" w:hAnsi="Arial" w:cs="Arial"/>
        </w:rPr>
        <w:lastRenderedPageBreak/>
        <w:t>early collaboratives</w:t>
      </w:r>
      <w:r w:rsidR="005A4EB0" w:rsidRPr="002E4AF2">
        <w:rPr>
          <w:rFonts w:ascii="Arial" w:hAnsi="Arial" w:cs="Arial"/>
        </w:rPr>
        <w:t>,</w:t>
      </w:r>
      <w:r w:rsidRPr="002E4AF2">
        <w:rPr>
          <w:rFonts w:ascii="Arial" w:hAnsi="Arial" w:cs="Arial"/>
        </w:rPr>
        <w:t xml:space="preserve"> to scale up and sustainability of successful interventions across the Trust.</w:t>
      </w:r>
    </w:p>
    <w:p w14:paraId="7A63F5EC" w14:textId="5DC9A157" w:rsidR="0070345E" w:rsidRPr="002E4AF2" w:rsidRDefault="00F5046D" w:rsidP="00AA5546">
      <w:pPr>
        <w:pStyle w:val="ListParagraph"/>
        <w:numPr>
          <w:ilvl w:val="0"/>
          <w:numId w:val="23"/>
        </w:numPr>
        <w:spacing w:before="100" w:beforeAutospacing="1" w:after="100" w:afterAutospacing="1" w:line="360" w:lineRule="auto"/>
        <w:jc w:val="both"/>
        <w:rPr>
          <w:rFonts w:ascii="Arial" w:hAnsi="Arial" w:cs="Arial"/>
          <w:b/>
        </w:rPr>
      </w:pPr>
      <w:r w:rsidRPr="002E4AF2">
        <w:rPr>
          <w:rFonts w:ascii="Arial" w:hAnsi="Arial" w:cs="Arial"/>
          <w:bCs/>
        </w:rPr>
        <w:t>Patient Partners are part of LTHT’s method of supporting patient involvement in the planning of their care. The Trust has recruited 8 members of the public as Patients Partners, to work with the Quality Improvement team to provide the patient perspective. The fellow will work with these Patient Partners to ensure they feel supported in their role. This will include recruitment and training of the Patient Partners in QI methodology, supporting them to attend meetings, supporting the ward staff to engage with the Patient Partners and embedding this patient involvement across the Trust.</w:t>
      </w:r>
    </w:p>
    <w:p w14:paraId="1B3F7E32" w14:textId="77777777" w:rsidR="009D068F" w:rsidRPr="002E4AF2" w:rsidRDefault="009D068F" w:rsidP="009D068F">
      <w:pPr>
        <w:pStyle w:val="ListParagraph"/>
        <w:spacing w:before="100" w:beforeAutospacing="1" w:after="100" w:afterAutospacing="1" w:line="360" w:lineRule="auto"/>
        <w:jc w:val="both"/>
        <w:rPr>
          <w:rFonts w:ascii="Arial" w:hAnsi="Arial" w:cs="Arial"/>
          <w:b/>
        </w:rPr>
      </w:pPr>
    </w:p>
    <w:p w14:paraId="65D9B357" w14:textId="7C949864" w:rsidR="00BC2CA9" w:rsidRPr="002E4AF2" w:rsidRDefault="00971016" w:rsidP="00AA5546">
      <w:pPr>
        <w:spacing w:line="360" w:lineRule="auto"/>
        <w:jc w:val="both"/>
        <w:rPr>
          <w:rFonts w:ascii="Arial" w:hAnsi="Arial" w:cs="Arial"/>
          <w:b/>
          <w:bCs/>
        </w:rPr>
      </w:pPr>
      <w:r w:rsidRPr="002E4AF2">
        <w:rPr>
          <w:rFonts w:ascii="Arial" w:hAnsi="Arial" w:cs="Arial"/>
          <w:b/>
          <w:bCs/>
        </w:rPr>
        <w:t>Objectives:</w:t>
      </w:r>
    </w:p>
    <w:p w14:paraId="130D7362" w14:textId="6F52FEED" w:rsidR="0070345E" w:rsidRPr="002E4AF2" w:rsidRDefault="003B38B2" w:rsidP="00542C74">
      <w:pPr>
        <w:pStyle w:val="ListParagraph"/>
        <w:numPr>
          <w:ilvl w:val="0"/>
          <w:numId w:val="25"/>
        </w:numPr>
        <w:spacing w:line="300" w:lineRule="auto"/>
        <w:jc w:val="both"/>
        <w:rPr>
          <w:rFonts w:ascii="Arial" w:eastAsia="Calibri" w:hAnsi="Arial" w:cs="Arial"/>
        </w:rPr>
      </w:pPr>
      <w:r w:rsidRPr="002E4AF2">
        <w:rPr>
          <w:rFonts w:ascii="Arial" w:hAnsi="Arial" w:cs="Arial"/>
        </w:rPr>
        <w:t xml:space="preserve">To work with </w:t>
      </w:r>
      <w:r w:rsidR="00125F13" w:rsidRPr="002E4AF2">
        <w:rPr>
          <w:rFonts w:ascii="Arial" w:hAnsi="Arial" w:cs="Arial"/>
        </w:rPr>
        <w:t>the Associate Medical Director</w:t>
      </w:r>
      <w:r w:rsidRPr="002E4AF2">
        <w:rPr>
          <w:rFonts w:ascii="Arial" w:hAnsi="Arial" w:cs="Arial"/>
        </w:rPr>
        <w:t xml:space="preserve"> </w:t>
      </w:r>
      <w:r w:rsidR="00DD0F15" w:rsidRPr="002E4AF2">
        <w:rPr>
          <w:rFonts w:ascii="Arial" w:hAnsi="Arial" w:cs="Arial"/>
        </w:rPr>
        <w:t xml:space="preserve">in QI </w:t>
      </w:r>
      <w:r w:rsidR="0070345E" w:rsidRPr="002E4AF2">
        <w:rPr>
          <w:rFonts w:ascii="Arial" w:hAnsi="Arial" w:cs="Arial"/>
        </w:rPr>
        <w:t xml:space="preserve">and the Kaizen Promotion </w:t>
      </w:r>
      <w:r w:rsidR="00B531EA" w:rsidRPr="002E4AF2">
        <w:rPr>
          <w:rFonts w:ascii="Arial" w:hAnsi="Arial" w:cs="Arial"/>
        </w:rPr>
        <w:t>Office to</w:t>
      </w:r>
      <w:r w:rsidRPr="002E4AF2">
        <w:rPr>
          <w:rFonts w:ascii="Arial" w:hAnsi="Arial" w:cs="Arial"/>
        </w:rPr>
        <w:t xml:space="preserve"> </w:t>
      </w:r>
      <w:r w:rsidR="0070345E" w:rsidRPr="002E4AF2">
        <w:rPr>
          <w:rFonts w:ascii="Arial" w:hAnsi="Arial" w:cs="Arial"/>
        </w:rPr>
        <w:t xml:space="preserve">develop and </w:t>
      </w:r>
      <w:r w:rsidR="00B531EA" w:rsidRPr="002E4AF2">
        <w:rPr>
          <w:rFonts w:ascii="Arial" w:hAnsi="Arial" w:cs="Arial"/>
        </w:rPr>
        <w:t>embed the</w:t>
      </w:r>
      <w:r w:rsidRPr="002E4AF2">
        <w:rPr>
          <w:rFonts w:ascii="Arial" w:hAnsi="Arial" w:cs="Arial"/>
        </w:rPr>
        <w:t xml:space="preserve"> LTHT </w:t>
      </w:r>
      <w:r w:rsidR="0070345E" w:rsidRPr="002E4AF2">
        <w:rPr>
          <w:rFonts w:ascii="Arial" w:hAnsi="Arial" w:cs="Arial"/>
        </w:rPr>
        <w:t xml:space="preserve">Leeds Improvement </w:t>
      </w:r>
      <w:r w:rsidR="00B531EA" w:rsidRPr="002E4AF2">
        <w:rPr>
          <w:rFonts w:ascii="Arial" w:hAnsi="Arial" w:cs="Arial"/>
        </w:rPr>
        <w:t>Method Strategy</w:t>
      </w:r>
      <w:r w:rsidR="00125F13" w:rsidRPr="002E4AF2">
        <w:rPr>
          <w:rFonts w:ascii="Arial" w:hAnsi="Arial" w:cs="Arial"/>
        </w:rPr>
        <w:t xml:space="preserve">. </w:t>
      </w:r>
    </w:p>
    <w:p w14:paraId="5F00759F" w14:textId="563BF000" w:rsidR="00DD32C7" w:rsidRPr="002E4AF2" w:rsidRDefault="00125F13" w:rsidP="00DD32C7">
      <w:pPr>
        <w:pStyle w:val="ListParagraph"/>
        <w:numPr>
          <w:ilvl w:val="0"/>
          <w:numId w:val="22"/>
        </w:numPr>
        <w:spacing w:line="360" w:lineRule="auto"/>
        <w:jc w:val="both"/>
        <w:rPr>
          <w:rFonts w:ascii="Arial" w:hAnsi="Arial" w:cs="Arial"/>
        </w:rPr>
      </w:pPr>
      <w:r w:rsidRPr="002E4AF2">
        <w:rPr>
          <w:rFonts w:ascii="Arial" w:hAnsi="Arial" w:cs="Arial"/>
        </w:rPr>
        <w:t xml:space="preserve">This will </w:t>
      </w:r>
      <w:r w:rsidR="00F5046D" w:rsidRPr="002E4AF2">
        <w:rPr>
          <w:rFonts w:ascii="Arial" w:hAnsi="Arial" w:cs="Arial"/>
        </w:rPr>
        <w:t xml:space="preserve">bring together and </w:t>
      </w:r>
      <w:r w:rsidR="00B531EA" w:rsidRPr="002E4AF2">
        <w:rPr>
          <w:rFonts w:ascii="Arial" w:hAnsi="Arial" w:cs="Arial"/>
        </w:rPr>
        <w:t>align Trust</w:t>
      </w:r>
      <w:r w:rsidR="00BC2CA9" w:rsidRPr="002E4AF2">
        <w:rPr>
          <w:rFonts w:ascii="Arial" w:hAnsi="Arial" w:cs="Arial"/>
        </w:rPr>
        <w:t xml:space="preserve"> </w:t>
      </w:r>
      <w:r w:rsidR="006D27F1" w:rsidRPr="002E4AF2">
        <w:rPr>
          <w:rFonts w:ascii="Arial" w:hAnsi="Arial" w:cs="Arial"/>
        </w:rPr>
        <w:t>i</w:t>
      </w:r>
      <w:r w:rsidR="00BC2CA9" w:rsidRPr="002E4AF2">
        <w:rPr>
          <w:rFonts w:ascii="Arial" w:hAnsi="Arial" w:cs="Arial"/>
        </w:rPr>
        <w:t xml:space="preserve">mprovement methodologies to make QI and sustainable change accessible to all Trust </w:t>
      </w:r>
      <w:r w:rsidR="0029098D" w:rsidRPr="002E4AF2">
        <w:rPr>
          <w:rFonts w:ascii="Arial" w:hAnsi="Arial" w:cs="Arial"/>
        </w:rPr>
        <w:t>employees</w:t>
      </w:r>
      <w:r w:rsidR="00DD0F15" w:rsidRPr="002E4AF2">
        <w:rPr>
          <w:rFonts w:ascii="Arial" w:hAnsi="Arial" w:cs="Arial"/>
        </w:rPr>
        <w:t>.</w:t>
      </w:r>
    </w:p>
    <w:p w14:paraId="02D4BD63" w14:textId="63BC030F" w:rsidR="006D27F1" w:rsidRPr="002E4AF2" w:rsidRDefault="006D27F1" w:rsidP="006D27F1">
      <w:pPr>
        <w:pStyle w:val="ListParagraph"/>
        <w:numPr>
          <w:ilvl w:val="0"/>
          <w:numId w:val="22"/>
        </w:numPr>
        <w:spacing w:line="360" w:lineRule="auto"/>
        <w:jc w:val="both"/>
        <w:rPr>
          <w:rFonts w:ascii="Arial" w:hAnsi="Arial" w:cs="Arial"/>
        </w:rPr>
      </w:pPr>
      <w:r w:rsidRPr="002E4AF2">
        <w:rPr>
          <w:rFonts w:ascii="Arial" w:hAnsi="Arial" w:cs="Arial"/>
        </w:rPr>
        <w:t xml:space="preserve">To develop sufficient knowledge and skills in Quality Improvement (QI) methodology to be able to provide QI training </w:t>
      </w:r>
      <w:r w:rsidR="00F5046D" w:rsidRPr="002E4AF2">
        <w:rPr>
          <w:rFonts w:ascii="Arial" w:hAnsi="Arial" w:cs="Arial"/>
        </w:rPr>
        <w:t xml:space="preserve">and coaching </w:t>
      </w:r>
      <w:r w:rsidRPr="002E4AF2">
        <w:rPr>
          <w:rFonts w:ascii="Arial" w:hAnsi="Arial" w:cs="Arial"/>
        </w:rPr>
        <w:t xml:space="preserve">to others after </w:t>
      </w:r>
      <w:r w:rsidR="00B26A06" w:rsidRPr="002E4AF2">
        <w:rPr>
          <w:rFonts w:ascii="Arial" w:hAnsi="Arial" w:cs="Arial"/>
        </w:rPr>
        <w:t xml:space="preserve">approximately </w:t>
      </w:r>
      <w:r w:rsidRPr="002E4AF2">
        <w:rPr>
          <w:rFonts w:ascii="Arial" w:hAnsi="Arial" w:cs="Arial"/>
        </w:rPr>
        <w:t>6 months in post.</w:t>
      </w:r>
    </w:p>
    <w:p w14:paraId="2FD4C478" w14:textId="09F2E7BF" w:rsidR="003B38B2" w:rsidRPr="002E4AF2" w:rsidRDefault="003B38B2" w:rsidP="003B38B2">
      <w:pPr>
        <w:pStyle w:val="ListParagraph"/>
        <w:numPr>
          <w:ilvl w:val="0"/>
          <w:numId w:val="22"/>
        </w:numPr>
        <w:spacing w:line="360" w:lineRule="auto"/>
        <w:jc w:val="both"/>
        <w:rPr>
          <w:rFonts w:ascii="Arial" w:hAnsi="Arial" w:cs="Arial"/>
        </w:rPr>
      </w:pPr>
      <w:r w:rsidRPr="002E4AF2">
        <w:rPr>
          <w:rFonts w:ascii="Arial" w:hAnsi="Arial" w:cs="Arial"/>
        </w:rPr>
        <w:t>To use acquired QI skills and knowledge to undertake a QI project in the Fellow’s chosen area and lead successful change in order to present this at conference or publish the results.</w:t>
      </w:r>
    </w:p>
    <w:p w14:paraId="34B9ECC9" w14:textId="6651C0E2" w:rsidR="003B38B2" w:rsidRPr="002E4AF2" w:rsidRDefault="003B38B2" w:rsidP="003B38B2">
      <w:pPr>
        <w:pStyle w:val="ListParagraph"/>
        <w:numPr>
          <w:ilvl w:val="0"/>
          <w:numId w:val="22"/>
        </w:numPr>
        <w:spacing w:line="360" w:lineRule="auto"/>
        <w:jc w:val="both"/>
        <w:rPr>
          <w:rFonts w:ascii="Arial" w:hAnsi="Arial" w:cs="Arial"/>
        </w:rPr>
      </w:pPr>
      <w:r w:rsidRPr="002E4AF2">
        <w:rPr>
          <w:rFonts w:ascii="Arial" w:hAnsi="Arial" w:cs="Arial"/>
        </w:rPr>
        <w:t xml:space="preserve">To complete a </w:t>
      </w:r>
      <w:r w:rsidR="009549AB" w:rsidRPr="002E4AF2">
        <w:rPr>
          <w:rFonts w:ascii="Arial" w:hAnsi="Arial" w:cs="Arial"/>
        </w:rPr>
        <w:t>Post</w:t>
      </w:r>
      <w:r w:rsidR="003C731D" w:rsidRPr="002E4AF2">
        <w:rPr>
          <w:rFonts w:ascii="Arial" w:hAnsi="Arial" w:cs="Arial"/>
        </w:rPr>
        <w:t>g</w:t>
      </w:r>
      <w:r w:rsidR="009549AB" w:rsidRPr="002E4AF2">
        <w:rPr>
          <w:rFonts w:ascii="Arial" w:hAnsi="Arial" w:cs="Arial"/>
        </w:rPr>
        <w:t xml:space="preserve">raduate </w:t>
      </w:r>
      <w:r w:rsidR="003C731D" w:rsidRPr="002E4AF2">
        <w:rPr>
          <w:rFonts w:ascii="Arial" w:hAnsi="Arial" w:cs="Arial"/>
        </w:rPr>
        <w:t>C</w:t>
      </w:r>
      <w:r w:rsidR="009549AB" w:rsidRPr="002E4AF2">
        <w:rPr>
          <w:rFonts w:ascii="Arial" w:hAnsi="Arial" w:cs="Arial"/>
        </w:rPr>
        <w:t>ertificate</w:t>
      </w:r>
      <w:r w:rsidRPr="002E4AF2">
        <w:rPr>
          <w:rFonts w:ascii="Arial" w:hAnsi="Arial" w:cs="Arial"/>
        </w:rPr>
        <w:t xml:space="preserve"> </w:t>
      </w:r>
      <w:r w:rsidR="009549AB" w:rsidRPr="002E4AF2">
        <w:rPr>
          <w:rFonts w:ascii="Arial" w:hAnsi="Arial" w:cs="Arial"/>
        </w:rPr>
        <w:t xml:space="preserve">fulfilling the </w:t>
      </w:r>
      <w:r w:rsidR="00BC2CA9" w:rsidRPr="002E4AF2">
        <w:rPr>
          <w:rFonts w:ascii="Arial" w:hAnsi="Arial" w:cs="Arial"/>
        </w:rPr>
        <w:t>Future Leaders Programme</w:t>
      </w:r>
      <w:r w:rsidR="009549AB" w:rsidRPr="002E4AF2">
        <w:rPr>
          <w:rFonts w:ascii="Arial" w:hAnsi="Arial" w:cs="Arial"/>
        </w:rPr>
        <w:t xml:space="preserve"> for academic study, incorporating a leadership module</w:t>
      </w:r>
      <w:r w:rsidRPr="002E4AF2">
        <w:rPr>
          <w:rFonts w:ascii="Arial" w:hAnsi="Arial" w:cs="Arial"/>
        </w:rPr>
        <w:t>.</w:t>
      </w:r>
    </w:p>
    <w:p w14:paraId="5366576D" w14:textId="77777777" w:rsidR="005A4EB0" w:rsidRPr="002E4AF2" w:rsidRDefault="00BA5D6A" w:rsidP="003B38B2">
      <w:pPr>
        <w:pStyle w:val="ListParagraph"/>
        <w:numPr>
          <w:ilvl w:val="0"/>
          <w:numId w:val="22"/>
        </w:numPr>
        <w:spacing w:line="360" w:lineRule="auto"/>
        <w:jc w:val="both"/>
        <w:rPr>
          <w:rFonts w:ascii="Arial" w:hAnsi="Arial" w:cs="Arial"/>
        </w:rPr>
      </w:pPr>
      <w:r w:rsidRPr="002E4AF2">
        <w:rPr>
          <w:rFonts w:ascii="Arial" w:hAnsi="Arial" w:cs="Arial"/>
        </w:rPr>
        <w:t>T</w:t>
      </w:r>
      <w:r w:rsidR="00F5046D" w:rsidRPr="002E4AF2">
        <w:rPr>
          <w:rFonts w:ascii="Arial" w:hAnsi="Arial" w:cs="Arial"/>
        </w:rPr>
        <w:t xml:space="preserve">here are widespread opportunities </w:t>
      </w:r>
      <w:r w:rsidR="00B531EA" w:rsidRPr="002E4AF2">
        <w:rPr>
          <w:rFonts w:ascii="Arial" w:hAnsi="Arial" w:cs="Arial"/>
        </w:rPr>
        <w:t>to</w:t>
      </w:r>
      <w:r w:rsidRPr="002E4AF2">
        <w:rPr>
          <w:rFonts w:ascii="Arial" w:hAnsi="Arial" w:cs="Arial"/>
        </w:rPr>
        <w:t xml:space="preserve"> contribute to the current QI collaboratives</w:t>
      </w:r>
      <w:r w:rsidR="009549AB" w:rsidRPr="002E4AF2">
        <w:rPr>
          <w:rFonts w:ascii="Arial" w:hAnsi="Arial" w:cs="Arial"/>
        </w:rPr>
        <w:t xml:space="preserve"> </w:t>
      </w:r>
      <w:r w:rsidR="005B09E5" w:rsidRPr="002E4AF2">
        <w:rPr>
          <w:rFonts w:ascii="Arial" w:hAnsi="Arial" w:cs="Arial"/>
        </w:rPr>
        <w:t xml:space="preserve">across a variety of </w:t>
      </w:r>
      <w:r w:rsidR="00B531EA" w:rsidRPr="002E4AF2">
        <w:rPr>
          <w:rFonts w:ascii="Arial" w:hAnsi="Arial" w:cs="Arial"/>
        </w:rPr>
        <w:t>areas within</w:t>
      </w:r>
      <w:r w:rsidRPr="002E4AF2">
        <w:rPr>
          <w:rFonts w:ascii="Arial" w:hAnsi="Arial" w:cs="Arial"/>
        </w:rPr>
        <w:t xml:space="preserve"> the Trust</w:t>
      </w:r>
      <w:r w:rsidR="00F5046D" w:rsidRPr="002E4AF2">
        <w:rPr>
          <w:rFonts w:ascii="Arial" w:hAnsi="Arial" w:cs="Arial"/>
        </w:rPr>
        <w:t xml:space="preserve"> (including: sepsis, reducing blood stream infection, improving timely discharge, achieving reliable care for safety, timely </w:t>
      </w:r>
      <w:r w:rsidR="00B531EA" w:rsidRPr="002E4AF2">
        <w:rPr>
          <w:rFonts w:ascii="Arial" w:hAnsi="Arial" w:cs="Arial"/>
        </w:rPr>
        <w:t>administration</w:t>
      </w:r>
      <w:r w:rsidR="00F5046D" w:rsidRPr="002E4AF2">
        <w:rPr>
          <w:rFonts w:ascii="Arial" w:hAnsi="Arial" w:cs="Arial"/>
        </w:rPr>
        <w:t xml:space="preserve"> of medication, reducing falls, </w:t>
      </w:r>
      <w:r w:rsidR="00B531EA" w:rsidRPr="002E4AF2">
        <w:rPr>
          <w:rFonts w:ascii="Arial" w:hAnsi="Arial" w:cs="Arial"/>
        </w:rPr>
        <w:t>reducing</w:t>
      </w:r>
      <w:r w:rsidR="00F5046D" w:rsidRPr="002E4AF2">
        <w:rPr>
          <w:rFonts w:ascii="Arial" w:hAnsi="Arial" w:cs="Arial"/>
        </w:rPr>
        <w:t xml:space="preserve"> avoidable </w:t>
      </w:r>
      <w:r w:rsidR="00B531EA" w:rsidRPr="002E4AF2">
        <w:rPr>
          <w:rFonts w:ascii="Arial" w:hAnsi="Arial" w:cs="Arial"/>
        </w:rPr>
        <w:t>deterioration</w:t>
      </w:r>
      <w:r w:rsidR="005A4EB0" w:rsidRPr="002E4AF2">
        <w:rPr>
          <w:rFonts w:ascii="Arial" w:hAnsi="Arial" w:cs="Arial"/>
        </w:rPr>
        <w:t>)</w:t>
      </w:r>
      <w:r w:rsidR="00B531EA" w:rsidRPr="002E4AF2">
        <w:rPr>
          <w:rFonts w:ascii="Arial" w:hAnsi="Arial" w:cs="Arial"/>
        </w:rPr>
        <w:t>.</w:t>
      </w:r>
    </w:p>
    <w:p w14:paraId="0CDDC77A" w14:textId="49C2DB5D" w:rsidR="003B38B2" w:rsidRPr="002E4AF2" w:rsidRDefault="00231AF9" w:rsidP="005A4EB0">
      <w:pPr>
        <w:pStyle w:val="ListParagraph"/>
        <w:spacing w:line="360" w:lineRule="auto"/>
        <w:jc w:val="both"/>
        <w:rPr>
          <w:rFonts w:ascii="Arial" w:hAnsi="Arial" w:cs="Arial"/>
        </w:rPr>
      </w:pPr>
      <w:r w:rsidRPr="002E4AF2">
        <w:rPr>
          <w:rFonts w:ascii="Arial" w:hAnsi="Arial" w:cs="Arial"/>
        </w:rPr>
        <w:t>T</w:t>
      </w:r>
      <w:r w:rsidR="005A4EB0" w:rsidRPr="002E4AF2">
        <w:rPr>
          <w:rFonts w:ascii="Arial" w:hAnsi="Arial" w:cs="Arial"/>
        </w:rPr>
        <w:t>o</w:t>
      </w:r>
      <w:r w:rsidR="00BA5D6A" w:rsidRPr="002E4AF2">
        <w:rPr>
          <w:rFonts w:ascii="Arial" w:hAnsi="Arial" w:cs="Arial"/>
        </w:rPr>
        <w:t xml:space="preserve"> support the</w:t>
      </w:r>
      <w:r w:rsidRPr="002E4AF2">
        <w:rPr>
          <w:rFonts w:ascii="Arial" w:hAnsi="Arial" w:cs="Arial"/>
        </w:rPr>
        <w:t>se</w:t>
      </w:r>
      <w:r w:rsidR="005B09E5" w:rsidRPr="002E4AF2">
        <w:rPr>
          <w:rFonts w:ascii="Arial" w:hAnsi="Arial" w:cs="Arial"/>
        </w:rPr>
        <w:t xml:space="preserve"> collaboratives to </w:t>
      </w:r>
      <w:r w:rsidR="00F5046D" w:rsidRPr="002E4AF2">
        <w:rPr>
          <w:rFonts w:ascii="Arial" w:hAnsi="Arial" w:cs="Arial"/>
        </w:rPr>
        <w:t xml:space="preserve">sustain </w:t>
      </w:r>
      <w:r w:rsidR="00B531EA" w:rsidRPr="002E4AF2">
        <w:rPr>
          <w:rFonts w:ascii="Arial" w:hAnsi="Arial" w:cs="Arial"/>
        </w:rPr>
        <w:t>improvements</w:t>
      </w:r>
      <w:r w:rsidR="00F5046D" w:rsidRPr="002E4AF2">
        <w:rPr>
          <w:rFonts w:ascii="Arial" w:hAnsi="Arial" w:cs="Arial"/>
        </w:rPr>
        <w:t xml:space="preserve"> and to </w:t>
      </w:r>
      <w:r w:rsidR="005B09E5" w:rsidRPr="002E4AF2">
        <w:rPr>
          <w:rFonts w:ascii="Arial" w:hAnsi="Arial" w:cs="Arial"/>
        </w:rPr>
        <w:t xml:space="preserve">make </w:t>
      </w:r>
      <w:r w:rsidR="00F5046D" w:rsidRPr="002E4AF2">
        <w:rPr>
          <w:rFonts w:ascii="Arial" w:hAnsi="Arial" w:cs="Arial"/>
        </w:rPr>
        <w:t xml:space="preserve">further </w:t>
      </w:r>
      <w:r w:rsidR="005B09E5" w:rsidRPr="002E4AF2">
        <w:rPr>
          <w:rFonts w:ascii="Arial" w:hAnsi="Arial" w:cs="Arial"/>
        </w:rPr>
        <w:t>positive</w:t>
      </w:r>
      <w:r w:rsidR="00BA5D6A" w:rsidRPr="002E4AF2">
        <w:rPr>
          <w:rFonts w:ascii="Arial" w:hAnsi="Arial" w:cs="Arial"/>
        </w:rPr>
        <w:t xml:space="preserve"> changes through the COVID-19 pandemic and recovery period.</w:t>
      </w:r>
      <w:r w:rsidR="005B09E5" w:rsidRPr="002E4AF2">
        <w:rPr>
          <w:rFonts w:ascii="Arial" w:hAnsi="Arial" w:cs="Arial"/>
        </w:rPr>
        <w:t xml:space="preserve"> Demonstrating these changes </w:t>
      </w:r>
      <w:r w:rsidR="007D4278" w:rsidRPr="002E4AF2">
        <w:rPr>
          <w:rFonts w:ascii="Arial" w:hAnsi="Arial" w:cs="Arial"/>
        </w:rPr>
        <w:t xml:space="preserve">with support to </w:t>
      </w:r>
      <w:r w:rsidR="005B09E5" w:rsidRPr="002E4AF2">
        <w:rPr>
          <w:rFonts w:ascii="Arial" w:hAnsi="Arial" w:cs="Arial"/>
        </w:rPr>
        <w:t>present and publi</w:t>
      </w:r>
      <w:r w:rsidR="007D4278" w:rsidRPr="002E4AF2">
        <w:rPr>
          <w:rFonts w:ascii="Arial" w:hAnsi="Arial" w:cs="Arial"/>
        </w:rPr>
        <w:t>sh</w:t>
      </w:r>
      <w:r w:rsidR="009549AB" w:rsidRPr="002E4AF2">
        <w:rPr>
          <w:rFonts w:ascii="Arial" w:hAnsi="Arial" w:cs="Arial"/>
        </w:rPr>
        <w:t xml:space="preserve"> the</w:t>
      </w:r>
      <w:r w:rsidR="007D4278" w:rsidRPr="002E4AF2">
        <w:rPr>
          <w:rFonts w:ascii="Arial" w:hAnsi="Arial" w:cs="Arial"/>
        </w:rPr>
        <w:t xml:space="preserve"> results</w:t>
      </w:r>
      <w:r w:rsidRPr="002E4AF2">
        <w:rPr>
          <w:rFonts w:ascii="Arial" w:hAnsi="Arial" w:cs="Arial"/>
        </w:rPr>
        <w:t>.</w:t>
      </w:r>
    </w:p>
    <w:p w14:paraId="6C2151DE" w14:textId="4A9D17DF" w:rsidR="00BA5D6A" w:rsidRPr="002E4AF2" w:rsidRDefault="00BA5D6A" w:rsidP="00231AF9">
      <w:pPr>
        <w:pStyle w:val="ListParagraph"/>
        <w:numPr>
          <w:ilvl w:val="0"/>
          <w:numId w:val="22"/>
        </w:numPr>
        <w:spacing w:line="360" w:lineRule="auto"/>
        <w:jc w:val="both"/>
        <w:rPr>
          <w:rFonts w:ascii="Arial" w:hAnsi="Arial" w:cs="Arial"/>
        </w:rPr>
      </w:pPr>
      <w:r w:rsidRPr="002E4AF2">
        <w:rPr>
          <w:rFonts w:ascii="Arial" w:hAnsi="Arial" w:cs="Arial"/>
        </w:rPr>
        <w:t xml:space="preserve">To </w:t>
      </w:r>
      <w:r w:rsidR="00231AF9" w:rsidRPr="002E4AF2">
        <w:rPr>
          <w:rFonts w:ascii="Arial" w:hAnsi="Arial" w:cs="Arial"/>
        </w:rPr>
        <w:t>develop early links with</w:t>
      </w:r>
      <w:r w:rsidRPr="002E4AF2">
        <w:rPr>
          <w:rFonts w:ascii="Arial" w:hAnsi="Arial" w:cs="Arial"/>
        </w:rPr>
        <w:t xml:space="preserve"> the </w:t>
      </w:r>
      <w:r w:rsidR="00231AF9" w:rsidRPr="002E4AF2">
        <w:rPr>
          <w:rFonts w:ascii="Arial" w:hAnsi="Arial" w:cs="Arial"/>
        </w:rPr>
        <w:t>Trust Corporate Medical Directorate team. This will provide opportunities to develop a network of leadership support and enable personal development through reflective observation.</w:t>
      </w:r>
    </w:p>
    <w:p w14:paraId="056A9658" w14:textId="33C6E0B9" w:rsidR="006B6D95" w:rsidRPr="002E4AF2" w:rsidRDefault="00BA5D6A" w:rsidP="006B6D95">
      <w:pPr>
        <w:pStyle w:val="ListParagraph"/>
        <w:numPr>
          <w:ilvl w:val="0"/>
          <w:numId w:val="22"/>
        </w:numPr>
        <w:spacing w:line="360" w:lineRule="auto"/>
        <w:jc w:val="both"/>
        <w:rPr>
          <w:rFonts w:ascii="Arial" w:hAnsi="Arial" w:cs="Arial"/>
        </w:rPr>
      </w:pPr>
      <w:r w:rsidRPr="002E4AF2">
        <w:rPr>
          <w:rFonts w:ascii="Arial" w:hAnsi="Arial" w:cs="Arial"/>
        </w:rPr>
        <w:lastRenderedPageBreak/>
        <w:t>To</w:t>
      </w:r>
      <w:r w:rsidR="00493C3B" w:rsidRPr="002E4AF2">
        <w:rPr>
          <w:rFonts w:ascii="Arial" w:hAnsi="Arial" w:cs="Arial"/>
        </w:rPr>
        <w:t xml:space="preserve"> engage with academic resources of</w:t>
      </w:r>
      <w:r w:rsidR="009549AB" w:rsidRPr="002E4AF2">
        <w:rPr>
          <w:rFonts w:ascii="Arial" w:hAnsi="Arial" w:cs="Arial"/>
        </w:rPr>
        <w:t xml:space="preserve"> the Future Leaders Programme and collaborate with </w:t>
      </w:r>
      <w:r w:rsidR="00493C3B" w:rsidRPr="002E4AF2">
        <w:rPr>
          <w:rFonts w:ascii="Arial" w:hAnsi="Arial" w:cs="Arial"/>
        </w:rPr>
        <w:t>other FLP fellows to meet personal learning needs and develop own leadership qualities</w:t>
      </w:r>
      <w:r w:rsidRPr="002E4AF2">
        <w:rPr>
          <w:rFonts w:ascii="Arial" w:hAnsi="Arial" w:cs="Arial"/>
        </w:rPr>
        <w:t>.</w:t>
      </w:r>
    </w:p>
    <w:p w14:paraId="3652E128" w14:textId="5B6777A8" w:rsidR="006B6D95" w:rsidRPr="002E4AF2" w:rsidRDefault="006B6D95" w:rsidP="006B6D95">
      <w:pPr>
        <w:pStyle w:val="ListParagraph"/>
        <w:numPr>
          <w:ilvl w:val="0"/>
          <w:numId w:val="22"/>
        </w:numPr>
        <w:spacing w:line="360" w:lineRule="auto"/>
        <w:jc w:val="both"/>
        <w:rPr>
          <w:rFonts w:ascii="Arial" w:hAnsi="Arial" w:cs="Arial"/>
        </w:rPr>
      </w:pPr>
      <w:r w:rsidRPr="002E4AF2">
        <w:rPr>
          <w:rFonts w:ascii="Arial" w:hAnsi="Arial" w:cs="Arial"/>
        </w:rPr>
        <w:t>To develop the current QI training to incorporate Leeds Improvement Methodology.</w:t>
      </w:r>
    </w:p>
    <w:p w14:paraId="2B6641A6" w14:textId="66012448" w:rsidR="007D4278" w:rsidRPr="002E4AF2" w:rsidRDefault="00E37715" w:rsidP="006B6D95">
      <w:pPr>
        <w:pStyle w:val="ListParagraph"/>
        <w:numPr>
          <w:ilvl w:val="0"/>
          <w:numId w:val="22"/>
        </w:numPr>
        <w:spacing w:line="360" w:lineRule="auto"/>
        <w:jc w:val="both"/>
        <w:rPr>
          <w:rFonts w:ascii="Arial" w:hAnsi="Arial" w:cs="Arial"/>
        </w:rPr>
      </w:pPr>
      <w:r w:rsidRPr="002E4AF2">
        <w:rPr>
          <w:rFonts w:ascii="Arial" w:hAnsi="Arial" w:cs="Arial"/>
        </w:rPr>
        <w:t>To expand the QI Network,</w:t>
      </w:r>
      <w:r w:rsidR="007D4278" w:rsidRPr="002E4AF2">
        <w:rPr>
          <w:rFonts w:ascii="Arial" w:hAnsi="Arial" w:cs="Arial"/>
        </w:rPr>
        <w:t xml:space="preserve"> to </w:t>
      </w:r>
      <w:r w:rsidRPr="002E4AF2">
        <w:rPr>
          <w:rFonts w:ascii="Arial" w:hAnsi="Arial" w:cs="Arial"/>
        </w:rPr>
        <w:t>organise and facilitate</w:t>
      </w:r>
      <w:r w:rsidR="007D4278" w:rsidRPr="002E4AF2">
        <w:rPr>
          <w:rFonts w:ascii="Arial" w:hAnsi="Arial" w:cs="Arial"/>
        </w:rPr>
        <w:t xml:space="preserve"> 3 monthly </w:t>
      </w:r>
      <w:r w:rsidRPr="002E4AF2">
        <w:rPr>
          <w:rFonts w:ascii="Arial" w:hAnsi="Arial" w:cs="Arial"/>
        </w:rPr>
        <w:t xml:space="preserve">network events. To build </w:t>
      </w:r>
      <w:r w:rsidR="005A4EB0" w:rsidRPr="002E4AF2">
        <w:rPr>
          <w:rFonts w:ascii="Arial" w:hAnsi="Arial" w:cs="Arial"/>
        </w:rPr>
        <w:t>on this</w:t>
      </w:r>
      <w:r w:rsidR="009549AB" w:rsidRPr="002E4AF2">
        <w:rPr>
          <w:rFonts w:ascii="Arial" w:hAnsi="Arial" w:cs="Arial"/>
        </w:rPr>
        <w:t>, supporting</w:t>
      </w:r>
      <w:r w:rsidR="00450DCF" w:rsidRPr="002E4AF2">
        <w:rPr>
          <w:rFonts w:ascii="Arial" w:hAnsi="Arial" w:cs="Arial"/>
        </w:rPr>
        <w:t xml:space="preserve"> a diverse network </w:t>
      </w:r>
      <w:r w:rsidR="00BC2CA9" w:rsidRPr="002E4AF2">
        <w:rPr>
          <w:rFonts w:ascii="Arial" w:hAnsi="Arial" w:cs="Arial"/>
        </w:rPr>
        <w:t>in line with the NHS People Plan</w:t>
      </w:r>
      <w:r w:rsidR="00450DCF" w:rsidRPr="002E4AF2">
        <w:rPr>
          <w:rFonts w:ascii="Arial" w:hAnsi="Arial" w:cs="Arial"/>
        </w:rPr>
        <w:t>.</w:t>
      </w:r>
    </w:p>
    <w:p w14:paraId="7D24D1F2" w14:textId="1062605F" w:rsidR="00DD32C7" w:rsidRPr="002E4AF2" w:rsidRDefault="00CE3F13" w:rsidP="006B6D95">
      <w:pPr>
        <w:pStyle w:val="ListParagraph"/>
        <w:numPr>
          <w:ilvl w:val="0"/>
          <w:numId w:val="22"/>
        </w:numPr>
        <w:spacing w:line="360" w:lineRule="auto"/>
        <w:jc w:val="both"/>
        <w:rPr>
          <w:rFonts w:ascii="Arial" w:hAnsi="Arial" w:cs="Arial"/>
        </w:rPr>
      </w:pPr>
      <w:r w:rsidRPr="002E4AF2">
        <w:rPr>
          <w:rFonts w:ascii="Arial" w:hAnsi="Arial" w:cs="Arial"/>
        </w:rPr>
        <w:t>To form</w:t>
      </w:r>
      <w:r w:rsidR="00DD32C7" w:rsidRPr="002E4AF2">
        <w:rPr>
          <w:rFonts w:ascii="Arial" w:hAnsi="Arial" w:cs="Arial"/>
        </w:rPr>
        <w:t xml:space="preserve"> close links with Patient Partners </w:t>
      </w:r>
      <w:r w:rsidR="00791E6F" w:rsidRPr="002E4AF2">
        <w:rPr>
          <w:rFonts w:ascii="Arial" w:hAnsi="Arial" w:cs="Arial"/>
        </w:rPr>
        <w:t>supporting</w:t>
      </w:r>
      <w:r w:rsidR="00DD32C7" w:rsidRPr="002E4AF2">
        <w:rPr>
          <w:rFonts w:ascii="Arial" w:hAnsi="Arial" w:cs="Arial"/>
        </w:rPr>
        <w:t xml:space="preserve"> patient involvement in </w:t>
      </w:r>
      <w:r w:rsidR="001A77FE" w:rsidRPr="002E4AF2">
        <w:rPr>
          <w:rFonts w:ascii="Arial" w:hAnsi="Arial" w:cs="Arial"/>
        </w:rPr>
        <w:t>all aspects</w:t>
      </w:r>
      <w:r w:rsidR="009549AB" w:rsidRPr="002E4AF2">
        <w:rPr>
          <w:rFonts w:ascii="Arial" w:hAnsi="Arial" w:cs="Arial"/>
        </w:rPr>
        <w:t xml:space="preserve"> of</w:t>
      </w:r>
      <w:r w:rsidR="001A77FE" w:rsidRPr="002E4AF2">
        <w:rPr>
          <w:rFonts w:ascii="Arial" w:hAnsi="Arial" w:cs="Arial"/>
        </w:rPr>
        <w:t xml:space="preserve"> </w:t>
      </w:r>
      <w:r w:rsidR="00DD32C7" w:rsidRPr="002E4AF2">
        <w:rPr>
          <w:rFonts w:ascii="Arial" w:hAnsi="Arial" w:cs="Arial"/>
        </w:rPr>
        <w:t>LTHT Quality Improvement projects.</w:t>
      </w:r>
      <w:r w:rsidR="001A77FE" w:rsidRPr="002E4AF2">
        <w:rPr>
          <w:rFonts w:ascii="Arial" w:hAnsi="Arial" w:cs="Arial"/>
        </w:rPr>
        <w:t xml:space="preserve"> This</w:t>
      </w:r>
      <w:r w:rsidR="006D27F1" w:rsidRPr="002E4AF2">
        <w:rPr>
          <w:rFonts w:ascii="Arial" w:hAnsi="Arial" w:cs="Arial"/>
        </w:rPr>
        <w:t xml:space="preserve"> is</w:t>
      </w:r>
      <w:r w:rsidR="001A77FE" w:rsidRPr="002E4AF2">
        <w:rPr>
          <w:rFonts w:ascii="Arial" w:hAnsi="Arial" w:cs="Arial"/>
        </w:rPr>
        <w:t xml:space="preserve"> in-line with national priorities of patients being involved in the planning of their care</w:t>
      </w:r>
      <w:r w:rsidR="00F5046D" w:rsidRPr="002E4AF2">
        <w:rPr>
          <w:rFonts w:ascii="Arial" w:hAnsi="Arial" w:cs="Arial"/>
        </w:rPr>
        <w:t xml:space="preserve">, and LTHT is a leading organisation in involving </w:t>
      </w:r>
      <w:r w:rsidR="00B531EA" w:rsidRPr="002E4AF2">
        <w:rPr>
          <w:rFonts w:ascii="Arial" w:hAnsi="Arial" w:cs="Arial"/>
        </w:rPr>
        <w:t>patients</w:t>
      </w:r>
      <w:r w:rsidR="00F5046D" w:rsidRPr="002E4AF2">
        <w:rPr>
          <w:rFonts w:ascii="Arial" w:hAnsi="Arial" w:cs="Arial"/>
        </w:rPr>
        <w:t xml:space="preserve"> in improvement </w:t>
      </w:r>
      <w:r w:rsidR="00B531EA" w:rsidRPr="002E4AF2">
        <w:rPr>
          <w:rFonts w:ascii="Arial" w:hAnsi="Arial" w:cs="Arial"/>
        </w:rPr>
        <w:t>work.</w:t>
      </w:r>
      <w:r w:rsidR="001A77FE" w:rsidRPr="002E4AF2">
        <w:rPr>
          <w:rFonts w:ascii="Arial" w:hAnsi="Arial" w:cs="Arial"/>
        </w:rPr>
        <w:t xml:space="preserve"> There is scope to link with other organisations and involve communities across Leeds.</w:t>
      </w:r>
    </w:p>
    <w:p w14:paraId="36BE9999" w14:textId="77777777" w:rsidR="002C5D56" w:rsidRPr="002E4AF2" w:rsidRDefault="002C5D56" w:rsidP="00AA5546">
      <w:pPr>
        <w:tabs>
          <w:tab w:val="left" w:pos="4080"/>
        </w:tabs>
        <w:spacing w:after="0" w:line="360" w:lineRule="auto"/>
        <w:jc w:val="both"/>
        <w:rPr>
          <w:rFonts w:ascii="Arial" w:eastAsia="Times New Roman" w:hAnsi="Arial" w:cs="Arial"/>
          <w:b/>
          <w:lang w:eastAsia="en-GB"/>
        </w:rPr>
      </w:pPr>
    </w:p>
    <w:p w14:paraId="21669FB8" w14:textId="2922B615" w:rsidR="00FE3617" w:rsidRPr="002E4AF2" w:rsidRDefault="00A54E11" w:rsidP="00361AC9">
      <w:pPr>
        <w:spacing w:line="360" w:lineRule="auto"/>
        <w:rPr>
          <w:rFonts w:ascii="Arial" w:eastAsia="Times New Roman" w:hAnsi="Arial" w:cs="Arial"/>
          <w:b/>
          <w:lang w:eastAsia="en-GB"/>
        </w:rPr>
      </w:pPr>
      <w:r w:rsidRPr="002E4AF2">
        <w:rPr>
          <w:rFonts w:ascii="Arial" w:eastAsia="Times New Roman" w:hAnsi="Arial" w:cs="Arial"/>
          <w:b/>
          <w:lang w:eastAsia="en-GB"/>
        </w:rPr>
        <w:t xml:space="preserve">Specific QI </w:t>
      </w:r>
      <w:r w:rsidR="00FE3617" w:rsidRPr="002E4AF2">
        <w:rPr>
          <w:rFonts w:ascii="Arial" w:eastAsia="Times New Roman" w:hAnsi="Arial" w:cs="Arial"/>
          <w:b/>
          <w:lang w:eastAsia="en-GB"/>
        </w:rPr>
        <w:t>Post Duties and Description</w:t>
      </w:r>
      <w:r w:rsidR="008F49C3" w:rsidRPr="002E4AF2">
        <w:rPr>
          <w:rFonts w:ascii="Arial" w:eastAsia="Times New Roman" w:hAnsi="Arial" w:cs="Arial"/>
          <w:b/>
          <w:lang w:eastAsia="en-GB"/>
        </w:rPr>
        <w:tab/>
      </w:r>
    </w:p>
    <w:p w14:paraId="790A0A84" w14:textId="1BD880FF" w:rsidR="00FE3617" w:rsidRPr="002E4AF2" w:rsidRDefault="00FE3617" w:rsidP="00AA5546">
      <w:pPr>
        <w:spacing w:after="0" w:line="360" w:lineRule="auto"/>
        <w:jc w:val="both"/>
        <w:rPr>
          <w:rFonts w:ascii="Arial" w:eastAsia="Times New Roman" w:hAnsi="Arial" w:cs="Arial"/>
          <w:lang w:eastAsia="en-GB"/>
        </w:rPr>
      </w:pPr>
      <w:r w:rsidRPr="002E4AF2">
        <w:rPr>
          <w:rFonts w:ascii="Arial" w:eastAsia="Times New Roman" w:hAnsi="Arial" w:cs="Arial"/>
          <w:lang w:eastAsia="en-GB"/>
        </w:rPr>
        <w:t xml:space="preserve">The </w:t>
      </w:r>
      <w:r w:rsidR="005A4EB0" w:rsidRPr="002E4AF2">
        <w:rPr>
          <w:rFonts w:ascii="Arial" w:eastAsia="Times New Roman" w:hAnsi="Arial" w:cs="Arial"/>
          <w:lang w:eastAsia="en-GB"/>
        </w:rPr>
        <w:t>Leadership Fellow</w:t>
      </w:r>
      <w:r w:rsidRPr="002E4AF2">
        <w:rPr>
          <w:rFonts w:ascii="Arial" w:eastAsia="Times New Roman" w:hAnsi="Arial" w:cs="Arial"/>
          <w:lang w:eastAsia="en-GB"/>
        </w:rPr>
        <w:t xml:space="preserve"> will be expected to:</w:t>
      </w:r>
    </w:p>
    <w:p w14:paraId="11425E65" w14:textId="77777777" w:rsidR="00FE3617" w:rsidRPr="002E4AF2" w:rsidRDefault="00FE3617" w:rsidP="00AA5546">
      <w:pPr>
        <w:pStyle w:val="ListParagraph"/>
        <w:spacing w:after="0" w:line="360" w:lineRule="auto"/>
        <w:ind w:left="363"/>
        <w:jc w:val="both"/>
        <w:rPr>
          <w:rFonts w:ascii="Arial" w:eastAsia="Times New Roman" w:hAnsi="Arial" w:cs="Arial"/>
          <w:lang w:eastAsia="en-GB"/>
        </w:rPr>
      </w:pPr>
    </w:p>
    <w:p w14:paraId="3A2C06A8" w14:textId="5866E873" w:rsidR="00DC2212" w:rsidRPr="002E4AF2" w:rsidRDefault="00783DE1" w:rsidP="00AA5546">
      <w:pPr>
        <w:pStyle w:val="ListParagraph"/>
        <w:numPr>
          <w:ilvl w:val="0"/>
          <w:numId w:val="4"/>
        </w:numPr>
        <w:spacing w:line="360" w:lineRule="auto"/>
        <w:jc w:val="both"/>
        <w:rPr>
          <w:rFonts w:ascii="Arial" w:hAnsi="Arial" w:cs="Arial"/>
        </w:rPr>
      </w:pPr>
      <w:r w:rsidRPr="002E4AF2">
        <w:rPr>
          <w:rFonts w:ascii="Arial" w:hAnsi="Arial" w:cs="Arial"/>
        </w:rPr>
        <w:t>Develop a comprehensive understanding of</w:t>
      </w:r>
      <w:r w:rsidR="00DC2212" w:rsidRPr="002E4AF2">
        <w:rPr>
          <w:rFonts w:ascii="Arial" w:hAnsi="Arial" w:cs="Arial"/>
        </w:rPr>
        <w:t xml:space="preserve"> how quality improvemen</w:t>
      </w:r>
      <w:r w:rsidRPr="002E4AF2">
        <w:rPr>
          <w:rFonts w:ascii="Arial" w:hAnsi="Arial" w:cs="Arial"/>
        </w:rPr>
        <w:t xml:space="preserve">t data </w:t>
      </w:r>
      <w:r w:rsidR="007473BE" w:rsidRPr="002E4AF2">
        <w:rPr>
          <w:rFonts w:ascii="Arial" w:hAnsi="Arial" w:cs="Arial"/>
        </w:rPr>
        <w:t xml:space="preserve">and </w:t>
      </w:r>
      <w:r w:rsidRPr="002E4AF2">
        <w:rPr>
          <w:rFonts w:ascii="Arial" w:hAnsi="Arial" w:cs="Arial"/>
        </w:rPr>
        <w:t>tools, such as PDSA cycles,</w:t>
      </w:r>
      <w:r w:rsidR="00DC2212" w:rsidRPr="002E4AF2">
        <w:rPr>
          <w:rFonts w:ascii="Arial" w:hAnsi="Arial" w:cs="Arial"/>
        </w:rPr>
        <w:t xml:space="preserve"> </w:t>
      </w:r>
      <w:r w:rsidR="001344A7" w:rsidRPr="002E4AF2">
        <w:rPr>
          <w:rFonts w:ascii="Arial" w:hAnsi="Arial" w:cs="Arial"/>
        </w:rPr>
        <w:t xml:space="preserve">statistical process </w:t>
      </w:r>
      <w:r w:rsidRPr="002E4AF2">
        <w:rPr>
          <w:rFonts w:ascii="Arial" w:hAnsi="Arial" w:cs="Arial"/>
        </w:rPr>
        <w:t>and run charts</w:t>
      </w:r>
      <w:r w:rsidR="003F5485" w:rsidRPr="002E4AF2">
        <w:rPr>
          <w:rFonts w:ascii="Arial" w:hAnsi="Arial" w:cs="Arial"/>
        </w:rPr>
        <w:t>,</w:t>
      </w:r>
      <w:r w:rsidR="00DC2212" w:rsidRPr="002E4AF2">
        <w:rPr>
          <w:rFonts w:ascii="Arial" w:hAnsi="Arial" w:cs="Arial"/>
        </w:rPr>
        <w:t xml:space="preserve"> lead to successful and sustained change</w:t>
      </w:r>
      <w:r w:rsidR="00B26A06" w:rsidRPr="002E4AF2">
        <w:rPr>
          <w:rFonts w:ascii="Arial" w:hAnsi="Arial" w:cs="Arial"/>
        </w:rPr>
        <w:t>, alongside understanding value and waste reduction</w:t>
      </w:r>
    </w:p>
    <w:p w14:paraId="46083D30" w14:textId="52694F8B" w:rsidR="003F5485" w:rsidRPr="002E4AF2" w:rsidRDefault="00231B8A" w:rsidP="00AA5546">
      <w:pPr>
        <w:pStyle w:val="ListParagraph"/>
        <w:numPr>
          <w:ilvl w:val="0"/>
          <w:numId w:val="4"/>
        </w:numPr>
        <w:spacing w:line="360" w:lineRule="auto"/>
        <w:jc w:val="both"/>
        <w:rPr>
          <w:rFonts w:ascii="Arial" w:hAnsi="Arial" w:cs="Arial"/>
        </w:rPr>
      </w:pPr>
      <w:r w:rsidRPr="002E4AF2">
        <w:rPr>
          <w:rFonts w:ascii="Arial" w:hAnsi="Arial" w:cs="Arial"/>
        </w:rPr>
        <w:t>Support, coach and emp</w:t>
      </w:r>
      <w:r w:rsidR="001344A7" w:rsidRPr="002E4AF2">
        <w:rPr>
          <w:rFonts w:ascii="Arial" w:hAnsi="Arial" w:cs="Arial"/>
        </w:rPr>
        <w:t>ower frontline teams to lead</w:t>
      </w:r>
      <w:r w:rsidRPr="002E4AF2">
        <w:rPr>
          <w:rFonts w:ascii="Arial" w:hAnsi="Arial" w:cs="Arial"/>
        </w:rPr>
        <w:t xml:space="preserve"> improvement, using small scale change methods</w:t>
      </w:r>
      <w:r w:rsidR="00783DE1" w:rsidRPr="002E4AF2">
        <w:rPr>
          <w:rFonts w:ascii="Arial" w:hAnsi="Arial" w:cs="Arial"/>
        </w:rPr>
        <w:t xml:space="preserve"> via QI </w:t>
      </w:r>
      <w:r w:rsidR="00A54E11" w:rsidRPr="002E4AF2">
        <w:rPr>
          <w:rFonts w:ascii="Arial" w:hAnsi="Arial" w:cs="Arial"/>
        </w:rPr>
        <w:t>coaching</w:t>
      </w:r>
      <w:r w:rsidR="001344A7" w:rsidRPr="002E4AF2">
        <w:rPr>
          <w:rFonts w:ascii="Arial" w:hAnsi="Arial" w:cs="Arial"/>
        </w:rPr>
        <w:t>.</w:t>
      </w:r>
    </w:p>
    <w:p w14:paraId="45203254" w14:textId="77777777"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7F379CD3" w14:textId="3E0ED357" w:rsidR="00231B8A" w:rsidRPr="002E4AF2" w:rsidRDefault="003F5485" w:rsidP="00AA5546">
      <w:pPr>
        <w:pStyle w:val="ListParagraph"/>
        <w:numPr>
          <w:ilvl w:val="0"/>
          <w:numId w:val="4"/>
        </w:numPr>
        <w:spacing w:line="360" w:lineRule="auto"/>
        <w:jc w:val="both"/>
        <w:rPr>
          <w:rFonts w:ascii="Arial" w:hAnsi="Arial" w:cs="Arial"/>
        </w:rPr>
      </w:pPr>
      <w:r w:rsidRPr="002E4AF2">
        <w:rPr>
          <w:rFonts w:ascii="Arial" w:hAnsi="Arial" w:cs="Arial"/>
        </w:rPr>
        <w:t xml:space="preserve">Develop and support strategies for scaling-up these </w:t>
      </w:r>
      <w:r w:rsidR="001344A7" w:rsidRPr="002E4AF2">
        <w:rPr>
          <w:rFonts w:ascii="Arial" w:hAnsi="Arial" w:cs="Arial"/>
        </w:rPr>
        <w:t>smaller improvements throughout the t</w:t>
      </w:r>
      <w:r w:rsidRPr="002E4AF2">
        <w:rPr>
          <w:rFonts w:ascii="Arial" w:hAnsi="Arial" w:cs="Arial"/>
        </w:rPr>
        <w:t>rust</w:t>
      </w:r>
      <w:r w:rsidR="001344A7" w:rsidRPr="002E4AF2">
        <w:rPr>
          <w:rFonts w:ascii="Arial" w:hAnsi="Arial" w:cs="Arial"/>
        </w:rPr>
        <w:t>,</w:t>
      </w:r>
      <w:r w:rsidR="00341A2F" w:rsidRPr="002E4AF2">
        <w:rPr>
          <w:rFonts w:ascii="Arial" w:hAnsi="Arial" w:cs="Arial"/>
        </w:rPr>
        <w:t xml:space="preserve"> for large scale impact</w:t>
      </w:r>
      <w:r w:rsidRPr="002E4AF2">
        <w:rPr>
          <w:rFonts w:ascii="Arial" w:hAnsi="Arial" w:cs="Arial"/>
        </w:rPr>
        <w:t>.</w:t>
      </w:r>
      <w:r w:rsidR="00231B8A" w:rsidRPr="002E4AF2">
        <w:rPr>
          <w:rFonts w:ascii="Arial" w:hAnsi="Arial" w:cs="Arial"/>
        </w:rPr>
        <w:t xml:space="preserve"> </w:t>
      </w:r>
    </w:p>
    <w:p w14:paraId="13884277" w14:textId="4194D190" w:rsidR="00A820C0" w:rsidRPr="002E4AF2" w:rsidRDefault="00A820C0" w:rsidP="00A820C0">
      <w:pPr>
        <w:pStyle w:val="ListParagraph"/>
        <w:numPr>
          <w:ilvl w:val="0"/>
          <w:numId w:val="4"/>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Collaborate with other frontline and senior level staff who are delivering improvement projects </w:t>
      </w:r>
      <w:r w:rsidR="001344A7" w:rsidRPr="002E4AF2">
        <w:rPr>
          <w:rFonts w:ascii="Arial" w:eastAsia="Times New Roman" w:hAnsi="Arial" w:cs="Arial"/>
          <w:lang w:eastAsia="en-GB"/>
        </w:rPr>
        <w:t>within the t</w:t>
      </w:r>
      <w:r w:rsidRPr="002E4AF2">
        <w:rPr>
          <w:rFonts w:ascii="Arial" w:eastAsia="Times New Roman" w:hAnsi="Arial" w:cs="Arial"/>
          <w:lang w:eastAsia="en-GB"/>
        </w:rPr>
        <w:t>rust</w:t>
      </w:r>
      <w:r w:rsidR="001344A7" w:rsidRPr="002E4AF2">
        <w:rPr>
          <w:rFonts w:ascii="Arial" w:eastAsia="Times New Roman" w:hAnsi="Arial" w:cs="Arial"/>
          <w:lang w:eastAsia="en-GB"/>
        </w:rPr>
        <w:t>.</w:t>
      </w:r>
    </w:p>
    <w:p w14:paraId="6D6A93CA" w14:textId="0E3DD54D" w:rsidR="00FE3617" w:rsidRPr="002E4AF2" w:rsidRDefault="00DC2212" w:rsidP="00A820C0">
      <w:pPr>
        <w:pStyle w:val="ListParagraph"/>
        <w:numPr>
          <w:ilvl w:val="0"/>
          <w:numId w:val="4"/>
        </w:numPr>
        <w:spacing w:line="360" w:lineRule="auto"/>
        <w:jc w:val="both"/>
        <w:rPr>
          <w:rFonts w:ascii="Arial" w:hAnsi="Arial" w:cs="Arial"/>
        </w:rPr>
      </w:pPr>
      <w:r w:rsidRPr="002E4AF2">
        <w:rPr>
          <w:rFonts w:ascii="Arial" w:hAnsi="Arial" w:cs="Arial"/>
        </w:rPr>
        <w:t>Participate in</w:t>
      </w:r>
      <w:r w:rsidR="001344A7" w:rsidRPr="002E4AF2">
        <w:rPr>
          <w:rFonts w:ascii="Arial" w:hAnsi="Arial" w:cs="Arial"/>
        </w:rPr>
        <w:t>,</w:t>
      </w:r>
      <w:r w:rsidRPr="002E4AF2">
        <w:rPr>
          <w:rFonts w:ascii="Arial" w:hAnsi="Arial" w:cs="Arial"/>
        </w:rPr>
        <w:t xml:space="preserve"> and </w:t>
      </w:r>
      <w:r w:rsidR="00A820C0" w:rsidRPr="002E4AF2">
        <w:rPr>
          <w:rFonts w:ascii="Arial" w:hAnsi="Arial" w:cs="Arial"/>
        </w:rPr>
        <w:t>chair</w:t>
      </w:r>
      <w:r w:rsidR="001344A7" w:rsidRPr="002E4AF2">
        <w:rPr>
          <w:rFonts w:ascii="Arial" w:hAnsi="Arial" w:cs="Arial"/>
        </w:rPr>
        <w:t>, some of the f</w:t>
      </w:r>
      <w:r w:rsidR="00A820C0" w:rsidRPr="002E4AF2">
        <w:rPr>
          <w:rFonts w:ascii="Arial" w:hAnsi="Arial" w:cs="Arial"/>
        </w:rPr>
        <w:t>a</w:t>
      </w:r>
      <w:r w:rsidRPr="002E4AF2">
        <w:rPr>
          <w:rFonts w:ascii="Arial" w:hAnsi="Arial" w:cs="Arial"/>
        </w:rPr>
        <w:t>culties that oversee these improvement projects.</w:t>
      </w:r>
    </w:p>
    <w:p w14:paraId="2CB48DF1" w14:textId="5E975C08" w:rsidR="006B4E04" w:rsidRPr="002E4AF2" w:rsidRDefault="006B4E04"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Become competent in the </w:t>
      </w:r>
      <w:r w:rsidR="001344A7" w:rsidRPr="002E4AF2">
        <w:rPr>
          <w:rFonts w:ascii="Arial" w:eastAsia="Times New Roman" w:hAnsi="Arial" w:cs="Arial"/>
          <w:lang w:eastAsia="en-GB"/>
        </w:rPr>
        <w:t>application of</w:t>
      </w:r>
      <w:r w:rsidRPr="002E4AF2">
        <w:rPr>
          <w:rFonts w:ascii="Arial" w:eastAsia="Times New Roman" w:hAnsi="Arial" w:cs="Arial"/>
          <w:lang w:eastAsia="en-GB"/>
        </w:rPr>
        <w:t xml:space="preserve"> Leeds Improvement Method, th</w:t>
      </w:r>
      <w:r w:rsidR="001344A7" w:rsidRPr="002E4AF2">
        <w:rPr>
          <w:rFonts w:ascii="Arial" w:eastAsia="Times New Roman" w:hAnsi="Arial" w:cs="Arial"/>
          <w:lang w:eastAsia="en-GB"/>
        </w:rPr>
        <w:t xml:space="preserve">e </w:t>
      </w:r>
      <w:r w:rsidR="00A54E11" w:rsidRPr="002E4AF2">
        <w:rPr>
          <w:rFonts w:ascii="Arial" w:eastAsia="Times New Roman" w:hAnsi="Arial" w:cs="Arial"/>
          <w:lang w:eastAsia="en-GB"/>
        </w:rPr>
        <w:t>T</w:t>
      </w:r>
      <w:r w:rsidR="001344A7" w:rsidRPr="002E4AF2">
        <w:rPr>
          <w:rFonts w:ascii="Arial" w:eastAsia="Times New Roman" w:hAnsi="Arial" w:cs="Arial"/>
          <w:lang w:eastAsia="en-GB"/>
        </w:rPr>
        <w:t>r</w:t>
      </w:r>
      <w:r w:rsidRPr="002E4AF2">
        <w:rPr>
          <w:rFonts w:ascii="Arial" w:eastAsia="Times New Roman" w:hAnsi="Arial" w:cs="Arial"/>
          <w:lang w:eastAsia="en-GB"/>
        </w:rPr>
        <w:t xml:space="preserve">ust’s approach to </w:t>
      </w:r>
      <w:r w:rsidR="00A54E11" w:rsidRPr="002E4AF2">
        <w:rPr>
          <w:rFonts w:ascii="Arial" w:eastAsia="Times New Roman" w:hAnsi="Arial" w:cs="Arial"/>
          <w:lang w:eastAsia="en-GB"/>
        </w:rPr>
        <w:t>Q</w:t>
      </w:r>
      <w:r w:rsidRPr="002E4AF2">
        <w:rPr>
          <w:rFonts w:ascii="Arial" w:eastAsia="Times New Roman" w:hAnsi="Arial" w:cs="Arial"/>
          <w:lang w:eastAsia="en-GB"/>
        </w:rPr>
        <w:t xml:space="preserve">uality </w:t>
      </w:r>
      <w:r w:rsidR="00A54E11" w:rsidRPr="002E4AF2">
        <w:rPr>
          <w:rFonts w:ascii="Arial" w:eastAsia="Times New Roman" w:hAnsi="Arial" w:cs="Arial"/>
          <w:lang w:eastAsia="en-GB"/>
        </w:rPr>
        <w:t>I</w:t>
      </w:r>
      <w:r w:rsidRPr="002E4AF2">
        <w:rPr>
          <w:rFonts w:ascii="Arial" w:eastAsia="Times New Roman" w:hAnsi="Arial" w:cs="Arial"/>
          <w:lang w:eastAsia="en-GB"/>
        </w:rPr>
        <w:t xml:space="preserve">mprovement and service redesign. </w:t>
      </w:r>
    </w:p>
    <w:p w14:paraId="25B61D36" w14:textId="7B577C49" w:rsidR="00A820C0" w:rsidRPr="002E4AF2" w:rsidRDefault="00A820C0" w:rsidP="00A820C0">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Ensure that patient safety and experience is central to any improvement</w:t>
      </w:r>
      <w:r w:rsidR="001344A7" w:rsidRPr="002E4AF2">
        <w:rPr>
          <w:rFonts w:ascii="Arial" w:eastAsia="Times New Roman" w:hAnsi="Arial" w:cs="Arial"/>
          <w:lang w:eastAsia="en-GB"/>
        </w:rPr>
        <w:t xml:space="preserve"> work, and can be demonstrated by</w:t>
      </w:r>
      <w:r w:rsidRPr="002E4AF2">
        <w:rPr>
          <w:rFonts w:ascii="Arial" w:eastAsia="Times New Roman" w:hAnsi="Arial" w:cs="Arial"/>
          <w:lang w:eastAsia="en-GB"/>
        </w:rPr>
        <w:t xml:space="preserve"> the end of any project.</w:t>
      </w:r>
    </w:p>
    <w:p w14:paraId="3BCC7B61" w14:textId="6FFA3AA9" w:rsidR="00A820C0" w:rsidRPr="002E4AF2" w:rsidRDefault="00A820C0" w:rsidP="00A54E11">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Provide regular updates on the progress of </w:t>
      </w:r>
      <w:r w:rsidR="001344A7" w:rsidRPr="002E4AF2">
        <w:rPr>
          <w:rFonts w:ascii="Arial" w:eastAsia="Times New Roman" w:hAnsi="Arial" w:cs="Arial"/>
          <w:lang w:eastAsia="en-GB"/>
        </w:rPr>
        <w:t xml:space="preserve">any </w:t>
      </w:r>
      <w:r w:rsidRPr="002E4AF2">
        <w:rPr>
          <w:rFonts w:ascii="Arial" w:eastAsia="Times New Roman" w:hAnsi="Arial" w:cs="Arial"/>
          <w:lang w:eastAsia="en-GB"/>
        </w:rPr>
        <w:t>projects undertaken</w:t>
      </w:r>
      <w:r w:rsidR="001344A7" w:rsidRPr="002E4AF2">
        <w:rPr>
          <w:rFonts w:ascii="Arial" w:eastAsia="Times New Roman" w:hAnsi="Arial" w:cs="Arial"/>
          <w:lang w:eastAsia="en-GB"/>
        </w:rPr>
        <w:t>.</w:t>
      </w:r>
    </w:p>
    <w:p w14:paraId="2EA619A5" w14:textId="120E44DB" w:rsidR="006419C9" w:rsidRPr="002E4AF2" w:rsidRDefault="006419C9"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lastRenderedPageBreak/>
        <w:t>Develop professional relationships with key partners (e</w:t>
      </w:r>
      <w:r w:rsidR="007473BE" w:rsidRPr="002E4AF2">
        <w:rPr>
          <w:rFonts w:ascii="Arial" w:eastAsia="Times New Roman" w:hAnsi="Arial" w:cs="Arial"/>
          <w:lang w:eastAsia="en-GB"/>
        </w:rPr>
        <w:t>.</w:t>
      </w:r>
      <w:r w:rsidRPr="002E4AF2">
        <w:rPr>
          <w:rFonts w:ascii="Arial" w:eastAsia="Times New Roman" w:hAnsi="Arial" w:cs="Arial"/>
          <w:lang w:eastAsia="en-GB"/>
        </w:rPr>
        <w:t>g</w:t>
      </w:r>
      <w:r w:rsidR="007473BE" w:rsidRPr="002E4AF2">
        <w:rPr>
          <w:rFonts w:ascii="Arial" w:eastAsia="Times New Roman" w:hAnsi="Arial" w:cs="Arial"/>
          <w:lang w:eastAsia="en-GB"/>
        </w:rPr>
        <w:t>.</w:t>
      </w:r>
      <w:r w:rsidRPr="002E4AF2">
        <w:rPr>
          <w:rFonts w:ascii="Arial" w:eastAsia="Times New Roman" w:hAnsi="Arial" w:cs="Arial"/>
          <w:lang w:eastAsia="en-GB"/>
        </w:rPr>
        <w:t xml:space="preserve"> Y&amp;H Improvement Academy and Leeds Health and</w:t>
      </w:r>
      <w:r w:rsidR="00A820C0" w:rsidRPr="002E4AF2">
        <w:rPr>
          <w:rFonts w:ascii="Arial" w:eastAsia="Times New Roman" w:hAnsi="Arial" w:cs="Arial"/>
          <w:lang w:eastAsia="en-GB"/>
        </w:rPr>
        <w:t xml:space="preserve"> NHS Improvement</w:t>
      </w:r>
      <w:r w:rsidRPr="002E4AF2">
        <w:rPr>
          <w:rFonts w:ascii="Arial" w:eastAsia="Times New Roman" w:hAnsi="Arial" w:cs="Arial"/>
          <w:lang w:eastAsia="en-GB"/>
        </w:rPr>
        <w:t>)</w:t>
      </w:r>
      <w:r w:rsidR="001344A7" w:rsidRPr="002E4AF2">
        <w:rPr>
          <w:rFonts w:ascii="Arial" w:eastAsia="Times New Roman" w:hAnsi="Arial" w:cs="Arial"/>
          <w:lang w:eastAsia="en-GB"/>
        </w:rPr>
        <w:t>.</w:t>
      </w:r>
    </w:p>
    <w:p w14:paraId="74454988" w14:textId="37BF1B73" w:rsidR="006419C9" w:rsidRPr="002E4AF2" w:rsidRDefault="006419C9"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w:t>
      </w:r>
      <w:r w:rsidR="00810F37" w:rsidRPr="002E4AF2">
        <w:rPr>
          <w:rFonts w:ascii="Arial" w:eastAsia="Times New Roman" w:hAnsi="Arial" w:cs="Arial"/>
          <w:lang w:eastAsia="en-GB"/>
        </w:rPr>
        <w:t>’s</w:t>
      </w:r>
      <w:r w:rsidRPr="002E4AF2">
        <w:rPr>
          <w:rFonts w:ascii="Arial" w:eastAsia="Times New Roman" w:hAnsi="Arial" w:cs="Arial"/>
          <w:lang w:eastAsia="en-GB"/>
        </w:rPr>
        <w:t xml:space="preserve"> Healthcare Leadership Model</w:t>
      </w:r>
      <w:r w:rsidR="00810F37" w:rsidRPr="002E4AF2">
        <w:rPr>
          <w:rFonts w:ascii="Arial" w:eastAsia="Times New Roman" w:hAnsi="Arial" w:cs="Arial"/>
          <w:lang w:eastAsia="en-GB"/>
        </w:rPr>
        <w:t>,</w:t>
      </w:r>
      <w:r w:rsidRPr="002E4AF2">
        <w:rPr>
          <w:rFonts w:ascii="Arial" w:eastAsia="Times New Roman" w:hAnsi="Arial" w:cs="Arial"/>
          <w:lang w:eastAsia="en-GB"/>
        </w:rPr>
        <w:t xml:space="preserve"> and the published standards of the Faculty of Medical Leadership and Management (FMLM)</w:t>
      </w:r>
      <w:r w:rsidR="00810F37" w:rsidRPr="002E4AF2">
        <w:rPr>
          <w:rFonts w:ascii="Arial" w:eastAsia="Times New Roman" w:hAnsi="Arial" w:cs="Arial"/>
          <w:lang w:eastAsia="en-GB"/>
        </w:rPr>
        <w:t>.</w:t>
      </w:r>
    </w:p>
    <w:p w14:paraId="6DDD8B0D" w14:textId="2EA7007D" w:rsidR="00810F37" w:rsidRPr="002E4AF2" w:rsidRDefault="00810F37" w:rsidP="00AA5546">
      <w:pPr>
        <w:spacing w:after="0" w:line="360" w:lineRule="auto"/>
        <w:rPr>
          <w:rFonts w:ascii="Arial" w:eastAsia="Times New Roman" w:hAnsi="Arial" w:cs="Arial"/>
          <w:b/>
          <w:lang w:eastAsia="en-GB"/>
        </w:rPr>
      </w:pPr>
    </w:p>
    <w:p w14:paraId="04A0831F" w14:textId="2FD91360" w:rsidR="005A3CEF" w:rsidRPr="002E4AF2" w:rsidRDefault="005A3CEF" w:rsidP="005A3CEF">
      <w:pPr>
        <w:spacing w:after="0" w:line="360" w:lineRule="auto"/>
        <w:rPr>
          <w:rFonts w:ascii="Arial" w:eastAsia="Times New Roman" w:hAnsi="Arial" w:cs="Arial"/>
          <w:b/>
          <w:bCs/>
        </w:rPr>
      </w:pPr>
      <w:r w:rsidRPr="002E4AF2">
        <w:rPr>
          <w:rFonts w:ascii="Arial" w:eastAsia="Times New Roman" w:hAnsi="Arial" w:cs="Arial"/>
          <w:b/>
          <w:bCs/>
        </w:rPr>
        <w:t>Background to LTHT Fellows:</w:t>
      </w:r>
    </w:p>
    <w:p w14:paraId="35C925E3" w14:textId="77777777" w:rsidR="00B531EA" w:rsidRPr="002E4AF2" w:rsidRDefault="00B531EA" w:rsidP="005A3CEF">
      <w:pPr>
        <w:spacing w:after="0" w:line="360" w:lineRule="auto"/>
        <w:rPr>
          <w:rFonts w:ascii="Arial" w:eastAsia="Times New Roman" w:hAnsi="Arial" w:cs="Arial"/>
          <w:b/>
          <w:bCs/>
        </w:rPr>
      </w:pPr>
    </w:p>
    <w:p w14:paraId="1CD3010C" w14:textId="143389BA" w:rsidR="005A3CEF" w:rsidRPr="002E4AF2" w:rsidRDefault="005A3CEF" w:rsidP="005A3CEF">
      <w:pPr>
        <w:spacing w:line="360" w:lineRule="auto"/>
        <w:rPr>
          <w:rFonts w:ascii="Arial" w:hAnsi="Arial" w:cs="Arial"/>
        </w:rPr>
      </w:pPr>
      <w:r w:rsidRPr="002E4AF2">
        <w:rPr>
          <w:rFonts w:ascii="Arial" w:hAnsi="Arial" w:cs="Arial"/>
        </w:rPr>
        <w:t xml:space="preserve">LTHT has a strong reputation for delivering outstanding leadership having hosted over 30 Fellows. Previous achievements as a team have included the development of a junior doctor body/forum, and Fellows taking key </w:t>
      </w:r>
      <w:r w:rsidR="00B531EA" w:rsidRPr="002E4AF2">
        <w:rPr>
          <w:rFonts w:ascii="Arial" w:hAnsi="Arial" w:cs="Arial"/>
        </w:rPr>
        <w:t xml:space="preserve">roles </w:t>
      </w:r>
      <w:r w:rsidRPr="002E4AF2">
        <w:rPr>
          <w:rFonts w:ascii="Arial" w:hAnsi="Arial" w:cs="Arial"/>
        </w:rPr>
        <w:t>in the West Yorkshire Association of Acute Trusts COVID-19 response. Leadership Fellows recently worked on nationally recognised patient safety projects and</w:t>
      </w:r>
      <w:r w:rsidR="005A4EB0" w:rsidRPr="002E4AF2">
        <w:rPr>
          <w:rFonts w:ascii="Arial" w:hAnsi="Arial" w:cs="Arial"/>
        </w:rPr>
        <w:t>,</w:t>
      </w:r>
      <w:r w:rsidRPr="002E4AF2">
        <w:rPr>
          <w:rFonts w:ascii="Arial" w:hAnsi="Arial" w:cs="Arial"/>
        </w:rPr>
        <w:t xml:space="preserve"> through the Patient Partners initiative, </w:t>
      </w:r>
      <w:r w:rsidR="005A4EB0" w:rsidRPr="002E4AF2">
        <w:rPr>
          <w:rFonts w:ascii="Arial" w:hAnsi="Arial" w:cs="Arial"/>
        </w:rPr>
        <w:t xml:space="preserve">have </w:t>
      </w:r>
      <w:r w:rsidRPr="002E4AF2">
        <w:rPr>
          <w:rFonts w:ascii="Arial" w:hAnsi="Arial" w:cs="Arial"/>
        </w:rPr>
        <w:t>enabl</w:t>
      </w:r>
      <w:r w:rsidR="005A4EB0" w:rsidRPr="002E4AF2">
        <w:rPr>
          <w:rFonts w:ascii="Arial" w:hAnsi="Arial" w:cs="Arial"/>
        </w:rPr>
        <w:t>ed</w:t>
      </w:r>
      <w:r w:rsidRPr="002E4AF2">
        <w:rPr>
          <w:rFonts w:ascii="Arial" w:hAnsi="Arial" w:cs="Arial"/>
        </w:rPr>
        <w:t xml:space="preserve"> patient involvement in all aspects of their care. </w:t>
      </w:r>
      <w:r w:rsidR="005A4EB0" w:rsidRPr="002E4AF2">
        <w:rPr>
          <w:rFonts w:ascii="Arial" w:hAnsi="Arial" w:cs="Arial"/>
        </w:rPr>
        <w:t>LTHT Leadership Fellow</w:t>
      </w:r>
      <w:r w:rsidRPr="002E4AF2">
        <w:rPr>
          <w:rFonts w:ascii="Arial" w:hAnsi="Arial" w:cs="Arial"/>
        </w:rPr>
        <w:t xml:space="preserve"> alumni have developed their careers and progressed into senior roles, such as Chief Registrar, Clinical Service Management and project leads. </w:t>
      </w:r>
      <w:r w:rsidR="005A4EB0" w:rsidRPr="002E4AF2">
        <w:rPr>
          <w:rFonts w:ascii="Arial" w:hAnsi="Arial" w:cs="Arial"/>
        </w:rPr>
        <w:t>LTHT fellows</w:t>
      </w:r>
      <w:r w:rsidRPr="002E4AF2">
        <w:rPr>
          <w:rFonts w:ascii="Arial" w:hAnsi="Arial" w:cs="Arial"/>
        </w:rPr>
        <w:t xml:space="preserve"> continue to contribute to patient safety work which has won National awards for reducing morbidity and mortality.</w:t>
      </w:r>
      <w:r w:rsidR="009D068F" w:rsidRPr="002E4AF2">
        <w:rPr>
          <w:rFonts w:ascii="Arial" w:hAnsi="Arial" w:cs="Arial"/>
        </w:rPr>
        <w:t xml:space="preserve"> As a group in a large organisation, the fellows are supported to lead together, grow as leaders, and become critical friends to each other from across professional boundaries.</w:t>
      </w:r>
    </w:p>
    <w:p w14:paraId="11143E2A" w14:textId="3713A610" w:rsidR="00EB7670" w:rsidRPr="002E4AF2" w:rsidRDefault="00EB7670" w:rsidP="005A3CEF">
      <w:pPr>
        <w:spacing w:line="360" w:lineRule="auto"/>
        <w:rPr>
          <w:rFonts w:ascii="Arial" w:hAnsi="Arial" w:cs="Arial"/>
        </w:rPr>
      </w:pPr>
      <w:r w:rsidRPr="002E4AF2">
        <w:rPr>
          <w:rFonts w:ascii="Arial" w:hAnsi="Arial" w:cs="Arial"/>
        </w:rPr>
        <w:t xml:space="preserve">Quote from previous LTHT Leadership Fellow: “Being a leadership fellow at Leeds Teaching Hospitals was an absolute privilege. They really invest in you, teaching you the skills needed to become a future leader. The executive team's </w:t>
      </w:r>
      <w:r w:rsidR="009D068F" w:rsidRPr="002E4AF2">
        <w:rPr>
          <w:rFonts w:ascii="Arial" w:hAnsi="Arial" w:cs="Arial"/>
        </w:rPr>
        <w:t>open-door</w:t>
      </w:r>
      <w:r w:rsidRPr="002E4AF2">
        <w:rPr>
          <w:rFonts w:ascii="Arial" w:hAnsi="Arial" w:cs="Arial"/>
        </w:rPr>
        <w:t xml:space="preserve"> policy meant I was able to observe different leadership styles, and see how change is created in England's largest sole provider of NHS England commissioned care. I learned to lead with a variety of health professionals, created critical friends and was given the opportunity to develop skills in leadership, quality improvement and develop interests of my own. I couldn't recommend a better organisation to learn leadership and teamwork in action.”</w:t>
      </w: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lastRenderedPageBreak/>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 xml:space="preserve">Leadership </w:t>
      </w:r>
      <w:proofErr w:type="spellStart"/>
      <w:r w:rsidR="0015653F">
        <w:rPr>
          <w:rFonts w:ascii="Arial" w:eastAsia="Times New Roman" w:hAnsi="Arial" w:cs="Arial"/>
          <w:lang w:eastAsia="en-GB"/>
        </w:rPr>
        <w:t>Fellow</w:t>
      </w:r>
      <w:r w:rsidRPr="002E4AF2">
        <w:rPr>
          <w:rFonts w:ascii="Arial" w:eastAsia="Times New Roman" w:hAnsi="Arial" w:cs="Arial"/>
          <w:lang w:eastAsia="en-GB"/>
        </w:rPr>
        <w:t>s,</w:t>
      </w:r>
      <w:proofErr w:type="spellEnd"/>
      <w:r w:rsidRPr="002E4AF2">
        <w:rPr>
          <w:rFonts w:ascii="Arial" w:eastAsia="Times New Roman" w:hAnsi="Arial" w:cs="Arial"/>
          <w:lang w:eastAsia="en-GB"/>
        </w:rPr>
        <w:t xml:space="preserve">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0AAA1DC9" w14:textId="4048C2AE"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Organise and participate fully in peer learning within LTHT, with local and regional </w:t>
      </w:r>
      <w:r w:rsidR="0015653F">
        <w:rPr>
          <w:rFonts w:ascii="Arial" w:eastAsia="Times New Roman" w:hAnsi="Arial" w:cs="Arial"/>
          <w:lang w:eastAsia="en-GB"/>
        </w:rPr>
        <w:t xml:space="preserve">Leadership </w:t>
      </w:r>
      <w:r w:rsidRPr="002E4AF2">
        <w:rPr>
          <w:rFonts w:ascii="Arial" w:eastAsia="Times New Roman" w:hAnsi="Arial" w:cs="Arial"/>
          <w:lang w:eastAsia="en-GB"/>
        </w:rPr>
        <w:t>F</w:t>
      </w:r>
      <w:r w:rsidR="0015653F">
        <w:rPr>
          <w:rFonts w:ascii="Arial" w:eastAsia="Times New Roman" w:hAnsi="Arial" w:cs="Arial"/>
          <w:lang w:eastAsia="en-GB"/>
        </w:rPr>
        <w:t>ellow</w:t>
      </w:r>
      <w:r w:rsidRPr="002E4AF2">
        <w:rPr>
          <w:rFonts w:ascii="Arial" w:eastAsia="Times New Roman" w:hAnsi="Arial" w:cs="Arial"/>
          <w:lang w:eastAsia="en-GB"/>
        </w:rPr>
        <w:t>s and with Improvement Academy Fellows</w:t>
      </w:r>
    </w:p>
    <w:p w14:paraId="3B4556C7"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 Healthcare Leadership Model and the published standards of the Faculty of Medical Leadership and Management (FMLM)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17A1F20D" w14:textId="5E6F0E9E" w:rsidR="009D068F" w:rsidRPr="002E4AF2" w:rsidRDefault="009D068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lastRenderedPageBreak/>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lastRenderedPageBreak/>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w:t>
      </w:r>
      <w:r w:rsidRPr="002E4AF2">
        <w:rPr>
          <w:rFonts w:ascii="Arial" w:hAnsi="Arial" w:cs="Arial"/>
          <w:lang w:val="en-US" w:eastAsia="en-GB"/>
        </w:rPr>
        <w:lastRenderedPageBreak/>
        <w:t>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55FF0C42" w14:textId="65B7C098" w:rsidR="00414F61" w:rsidRPr="00414F61" w:rsidRDefault="006419C9" w:rsidP="00BD3194">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414F61" w:rsidRPr="00BD3194" w14:paraId="2B173CB7" w14:textId="77777777" w:rsidTr="00B313B3">
        <w:trPr>
          <w:trHeight w:val="58"/>
        </w:trPr>
        <w:tc>
          <w:tcPr>
            <w:tcW w:w="10188" w:type="dxa"/>
            <w:gridSpan w:val="2"/>
            <w:shd w:val="clear" w:color="auto" w:fill="C0504D" w:themeFill="accent2"/>
            <w:vAlign w:val="center"/>
          </w:tcPr>
          <w:p w14:paraId="22EE4D4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414F61" w:rsidRPr="00BD3194" w14:paraId="6C68F006" w14:textId="77777777" w:rsidTr="00B313B3">
        <w:trPr>
          <w:trHeight w:val="58"/>
        </w:trPr>
        <w:tc>
          <w:tcPr>
            <w:tcW w:w="7650" w:type="dxa"/>
            <w:shd w:val="clear" w:color="auto" w:fill="F2F2F2" w:themeFill="background1" w:themeFillShade="F2"/>
            <w:vAlign w:val="center"/>
          </w:tcPr>
          <w:p w14:paraId="3580FA7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30168E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6E094437" w14:textId="77777777" w:rsidTr="00B313B3">
        <w:trPr>
          <w:trHeight w:val="1134"/>
        </w:trPr>
        <w:tc>
          <w:tcPr>
            <w:tcW w:w="7650" w:type="dxa"/>
            <w:shd w:val="clear" w:color="auto" w:fill="auto"/>
          </w:tcPr>
          <w:p w14:paraId="10CD06B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2487BA7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Dental Specialty Trainee: StR</w:t>
            </w:r>
          </w:p>
          <w:p w14:paraId="0608C66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Public Health Registrars: ST3+</w:t>
            </w:r>
          </w:p>
          <w:p w14:paraId="19B094E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264DCEFE"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120AB507"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3FCF7D5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160894D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6242462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238A4EC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p w14:paraId="0BFC6DB4" w14:textId="77777777" w:rsidR="00414F61" w:rsidRPr="00BD3194" w:rsidRDefault="00414F61" w:rsidP="00B313B3">
            <w:pPr>
              <w:spacing w:before="60" w:after="60"/>
              <w:rPr>
                <w:rFonts w:ascii="Arial" w:hAnsi="Arial" w:cs="Arial"/>
                <w:sz w:val="20"/>
                <w:szCs w:val="20"/>
              </w:rPr>
            </w:pPr>
          </w:p>
        </w:tc>
      </w:tr>
    </w:tbl>
    <w:p w14:paraId="748AEA2A"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414F61" w:rsidRPr="00BD3194" w14:paraId="705C248C"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104634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414F61" w:rsidRPr="00BD3194" w14:paraId="175EC779"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9F308B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BA155A1"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752FF68B"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2A17397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580428C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329E1E82"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7705397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1E7B6F91"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0073CA9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4C121DB8"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414F61" w:rsidRPr="00BD3194" w14:paraId="36D33CFD" w14:textId="77777777" w:rsidTr="00B313B3">
        <w:trPr>
          <w:trHeight w:val="58"/>
        </w:trPr>
        <w:tc>
          <w:tcPr>
            <w:tcW w:w="10188" w:type="dxa"/>
            <w:gridSpan w:val="3"/>
            <w:shd w:val="clear" w:color="auto" w:fill="C0504D" w:themeFill="accent2"/>
            <w:vAlign w:val="center"/>
          </w:tcPr>
          <w:p w14:paraId="6E0AFE8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Selection Criteria</w:t>
            </w:r>
          </w:p>
        </w:tc>
      </w:tr>
      <w:tr w:rsidR="00414F61" w:rsidRPr="00BD3194" w14:paraId="1502C2FB" w14:textId="77777777" w:rsidTr="00B313B3">
        <w:trPr>
          <w:trHeight w:val="58"/>
        </w:trPr>
        <w:tc>
          <w:tcPr>
            <w:tcW w:w="3825" w:type="dxa"/>
            <w:shd w:val="clear" w:color="auto" w:fill="F79646" w:themeFill="accent6"/>
            <w:vAlign w:val="center"/>
          </w:tcPr>
          <w:p w14:paraId="60D7755F"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44BEB7F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63A3911C"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When evaluated</w:t>
            </w:r>
          </w:p>
        </w:tc>
      </w:tr>
      <w:tr w:rsidR="00414F61" w:rsidRPr="00BD3194" w14:paraId="3A610AB0" w14:textId="77777777" w:rsidTr="00B313B3">
        <w:trPr>
          <w:trHeight w:val="58"/>
        </w:trPr>
        <w:tc>
          <w:tcPr>
            <w:tcW w:w="10188" w:type="dxa"/>
            <w:gridSpan w:val="3"/>
            <w:shd w:val="clear" w:color="auto" w:fill="auto"/>
          </w:tcPr>
          <w:p w14:paraId="25FEC890"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414F61" w:rsidRPr="00BD3194" w14:paraId="79A4029F" w14:textId="77777777" w:rsidTr="00B313B3">
        <w:trPr>
          <w:trHeight w:val="668"/>
        </w:trPr>
        <w:tc>
          <w:tcPr>
            <w:tcW w:w="3825" w:type="dxa"/>
            <w:shd w:val="clear" w:color="auto" w:fill="auto"/>
          </w:tcPr>
          <w:p w14:paraId="3B6D7339" w14:textId="0C6CCEC1" w:rsidR="00414F61" w:rsidRPr="00BD3194" w:rsidRDefault="00414F61" w:rsidP="00BD3194">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70EA335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63C05E14" w14:textId="77777777" w:rsidR="00414F61" w:rsidRPr="00BD3194" w:rsidRDefault="00414F61" w:rsidP="00B313B3">
            <w:pPr>
              <w:spacing w:before="60" w:after="60"/>
              <w:rPr>
                <w:rFonts w:ascii="Arial" w:hAnsi="Arial" w:cs="Arial"/>
                <w:sz w:val="20"/>
                <w:szCs w:val="20"/>
              </w:rPr>
            </w:pPr>
          </w:p>
          <w:p w14:paraId="482FCA2A" w14:textId="70655C3F"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C6B822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736CE449" w14:textId="77777777" w:rsidR="00414F61" w:rsidRPr="00BD3194" w:rsidRDefault="00414F61" w:rsidP="00B313B3">
            <w:pPr>
              <w:spacing w:before="60" w:after="60"/>
              <w:rPr>
                <w:rFonts w:ascii="Arial" w:hAnsi="Arial" w:cs="Arial"/>
                <w:sz w:val="20"/>
                <w:szCs w:val="20"/>
                <w:lang w:eastAsia="en-GB"/>
              </w:rPr>
            </w:pPr>
          </w:p>
          <w:p w14:paraId="337EC7B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21C0B9C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4074FC6" w14:textId="77777777" w:rsidTr="00B313B3">
        <w:trPr>
          <w:trHeight w:val="58"/>
        </w:trPr>
        <w:tc>
          <w:tcPr>
            <w:tcW w:w="10188" w:type="dxa"/>
            <w:gridSpan w:val="3"/>
            <w:shd w:val="clear" w:color="auto" w:fill="auto"/>
          </w:tcPr>
          <w:p w14:paraId="24058D37"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414F61" w:rsidRPr="00BD3194" w14:paraId="50178C26" w14:textId="77777777" w:rsidTr="00B313B3">
        <w:trPr>
          <w:trHeight w:val="58"/>
        </w:trPr>
        <w:tc>
          <w:tcPr>
            <w:tcW w:w="3825" w:type="dxa"/>
            <w:shd w:val="clear" w:color="auto" w:fill="auto"/>
          </w:tcPr>
          <w:p w14:paraId="278C1BC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communication with patients and colleagues. </w:t>
            </w:r>
          </w:p>
          <w:p w14:paraId="4512414A" w14:textId="7B90CFC0" w:rsidR="00414F61" w:rsidRPr="00BD3194" w:rsidRDefault="00BD3194" w:rsidP="00BD3194">
            <w:pPr>
              <w:tabs>
                <w:tab w:val="left" w:pos="2362"/>
              </w:tabs>
              <w:spacing w:before="60" w:after="60"/>
              <w:rPr>
                <w:rFonts w:ascii="Arial" w:hAnsi="Arial" w:cs="Arial"/>
                <w:sz w:val="20"/>
                <w:szCs w:val="20"/>
              </w:rPr>
            </w:pPr>
            <w:r>
              <w:rPr>
                <w:rFonts w:ascii="Arial" w:hAnsi="Arial" w:cs="Arial"/>
                <w:sz w:val="20"/>
                <w:szCs w:val="20"/>
              </w:rPr>
              <w:tab/>
            </w:r>
          </w:p>
          <w:p w14:paraId="685F7CD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lastRenderedPageBreak/>
              <w:t>Excellent communication skills, able to establish and maintain credibility with colleagues and persuade and influence where necessary.</w:t>
            </w:r>
          </w:p>
          <w:p w14:paraId="324600FA" w14:textId="77777777" w:rsidR="00414F61" w:rsidRPr="00BD3194" w:rsidRDefault="00414F61" w:rsidP="00B313B3">
            <w:pPr>
              <w:spacing w:before="60" w:after="60"/>
              <w:rPr>
                <w:rFonts w:ascii="Arial" w:hAnsi="Arial" w:cs="Arial"/>
                <w:sz w:val="20"/>
                <w:szCs w:val="20"/>
              </w:rPr>
            </w:pPr>
          </w:p>
          <w:p w14:paraId="42A056B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1C2C0A98" w14:textId="77777777" w:rsidR="00414F61" w:rsidRPr="00BD3194" w:rsidRDefault="00414F61" w:rsidP="00B313B3">
            <w:pPr>
              <w:spacing w:before="60" w:after="60"/>
              <w:rPr>
                <w:rFonts w:ascii="Arial" w:hAnsi="Arial" w:cs="Arial"/>
                <w:sz w:val="20"/>
                <w:szCs w:val="20"/>
              </w:rPr>
            </w:pPr>
          </w:p>
        </w:tc>
        <w:tc>
          <w:tcPr>
            <w:tcW w:w="2538" w:type="dxa"/>
          </w:tcPr>
          <w:p w14:paraId="609F27B5"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p w14:paraId="54C33753" w14:textId="77777777" w:rsidR="00414F61" w:rsidRPr="00BD3194" w:rsidRDefault="00414F61" w:rsidP="00B313B3">
            <w:pPr>
              <w:spacing w:before="60" w:after="60"/>
              <w:rPr>
                <w:rFonts w:ascii="Arial" w:hAnsi="Arial" w:cs="Arial"/>
                <w:sz w:val="20"/>
                <w:szCs w:val="20"/>
              </w:rPr>
            </w:pPr>
          </w:p>
          <w:p w14:paraId="602E4C8F" w14:textId="77777777" w:rsidR="00414F61" w:rsidRPr="00BD3194" w:rsidRDefault="00414F61" w:rsidP="00B313B3">
            <w:pPr>
              <w:spacing w:before="60" w:after="60"/>
              <w:rPr>
                <w:rFonts w:ascii="Arial" w:hAnsi="Arial" w:cs="Arial"/>
                <w:sz w:val="20"/>
                <w:szCs w:val="20"/>
              </w:rPr>
            </w:pPr>
          </w:p>
          <w:p w14:paraId="6B3BE8E2" w14:textId="77777777" w:rsidR="00414F61" w:rsidRPr="00BD3194" w:rsidRDefault="00414F61" w:rsidP="00B313B3">
            <w:pPr>
              <w:spacing w:before="60" w:after="60"/>
              <w:rPr>
                <w:rFonts w:ascii="Arial" w:hAnsi="Arial" w:cs="Arial"/>
                <w:sz w:val="20"/>
                <w:szCs w:val="20"/>
              </w:rPr>
            </w:pPr>
          </w:p>
          <w:p w14:paraId="74620542" w14:textId="77777777" w:rsidR="00414F61" w:rsidRPr="00BD3194" w:rsidRDefault="00414F61" w:rsidP="00B313B3">
            <w:pPr>
              <w:spacing w:before="60" w:after="60"/>
              <w:rPr>
                <w:rFonts w:ascii="Arial" w:hAnsi="Arial" w:cs="Arial"/>
                <w:sz w:val="20"/>
                <w:szCs w:val="20"/>
              </w:rPr>
            </w:pPr>
          </w:p>
          <w:p w14:paraId="6F70A930" w14:textId="77777777" w:rsidR="00414F61" w:rsidRPr="00BD3194" w:rsidRDefault="00414F61" w:rsidP="00B313B3">
            <w:pPr>
              <w:spacing w:before="60" w:after="60"/>
              <w:rPr>
                <w:rFonts w:ascii="Arial" w:hAnsi="Arial" w:cs="Arial"/>
                <w:sz w:val="20"/>
                <w:szCs w:val="20"/>
              </w:rPr>
            </w:pPr>
          </w:p>
        </w:tc>
      </w:tr>
      <w:tr w:rsidR="00414F61" w:rsidRPr="00BD3194" w14:paraId="6C6DDED1" w14:textId="77777777" w:rsidTr="00B313B3">
        <w:trPr>
          <w:trHeight w:val="58"/>
        </w:trPr>
        <w:tc>
          <w:tcPr>
            <w:tcW w:w="10188" w:type="dxa"/>
            <w:gridSpan w:val="3"/>
            <w:shd w:val="clear" w:color="auto" w:fill="auto"/>
          </w:tcPr>
          <w:p w14:paraId="3268756F"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Research</w:t>
            </w:r>
          </w:p>
        </w:tc>
      </w:tr>
      <w:tr w:rsidR="00414F61" w:rsidRPr="00BD3194" w14:paraId="79FC183E" w14:textId="77777777" w:rsidTr="00B313B3">
        <w:trPr>
          <w:trHeight w:val="621"/>
        </w:trPr>
        <w:tc>
          <w:tcPr>
            <w:tcW w:w="3825" w:type="dxa"/>
            <w:shd w:val="clear" w:color="auto" w:fill="auto"/>
          </w:tcPr>
          <w:p w14:paraId="4E09DA4E" w14:textId="77777777"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B08CF34" w14:textId="77777777" w:rsidR="00414F61" w:rsidRPr="00BD3194" w:rsidRDefault="00414F61" w:rsidP="00B313B3">
            <w:pPr>
              <w:rPr>
                <w:rFonts w:ascii="Arial" w:hAnsi="Arial" w:cs="Arial"/>
                <w:sz w:val="20"/>
                <w:szCs w:val="20"/>
                <w:lang w:eastAsia="en-GB"/>
              </w:rPr>
            </w:pPr>
          </w:p>
          <w:p w14:paraId="4C01FB2C" w14:textId="77777777" w:rsidR="00414F61" w:rsidRPr="00BD3194" w:rsidRDefault="00414F61" w:rsidP="00B313B3">
            <w:pPr>
              <w:rPr>
                <w:rFonts w:ascii="Arial" w:hAnsi="Arial" w:cs="Arial"/>
                <w:sz w:val="20"/>
                <w:szCs w:val="20"/>
              </w:rPr>
            </w:pPr>
          </w:p>
        </w:tc>
        <w:tc>
          <w:tcPr>
            <w:tcW w:w="3825" w:type="dxa"/>
            <w:shd w:val="clear" w:color="auto" w:fill="auto"/>
          </w:tcPr>
          <w:p w14:paraId="3B2AA3FB" w14:textId="45448313"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6DE1BA2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AFAFE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AEAADAB" w14:textId="77777777" w:rsidTr="00B313B3">
        <w:trPr>
          <w:trHeight w:val="58"/>
        </w:trPr>
        <w:tc>
          <w:tcPr>
            <w:tcW w:w="10188" w:type="dxa"/>
            <w:gridSpan w:val="3"/>
            <w:shd w:val="clear" w:color="auto" w:fill="auto"/>
          </w:tcPr>
          <w:p w14:paraId="573AEED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Teaching</w:t>
            </w:r>
          </w:p>
        </w:tc>
      </w:tr>
      <w:tr w:rsidR="00414F61" w:rsidRPr="00BD3194" w14:paraId="24D07FBC" w14:textId="77777777" w:rsidTr="00B313B3">
        <w:trPr>
          <w:trHeight w:val="529"/>
        </w:trPr>
        <w:tc>
          <w:tcPr>
            <w:tcW w:w="3825" w:type="dxa"/>
            <w:shd w:val="clear" w:color="auto" w:fill="auto"/>
          </w:tcPr>
          <w:p w14:paraId="681525A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E51674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3F40E2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218E4C5A" w14:textId="77777777" w:rsidTr="00B313B3">
        <w:trPr>
          <w:trHeight w:val="58"/>
        </w:trPr>
        <w:tc>
          <w:tcPr>
            <w:tcW w:w="10188" w:type="dxa"/>
            <w:gridSpan w:val="3"/>
            <w:shd w:val="clear" w:color="auto" w:fill="auto"/>
          </w:tcPr>
          <w:p w14:paraId="6DC1094A"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Personal Attributes</w:t>
            </w:r>
          </w:p>
        </w:tc>
      </w:tr>
      <w:tr w:rsidR="00414F61" w:rsidRPr="00BD3194" w14:paraId="527F1139" w14:textId="77777777" w:rsidTr="00B313B3">
        <w:trPr>
          <w:trHeight w:val="790"/>
        </w:trPr>
        <w:tc>
          <w:tcPr>
            <w:tcW w:w="3825" w:type="dxa"/>
            <w:shd w:val="clear" w:color="auto" w:fill="auto"/>
          </w:tcPr>
          <w:p w14:paraId="6B13E4E5"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75411AFA" w14:textId="77777777" w:rsidR="00414F61" w:rsidRPr="00BD3194" w:rsidRDefault="00414F61" w:rsidP="00B313B3">
            <w:pPr>
              <w:spacing w:before="60" w:after="60"/>
              <w:rPr>
                <w:rFonts w:ascii="Arial" w:hAnsi="Arial" w:cs="Arial"/>
                <w:sz w:val="20"/>
                <w:szCs w:val="20"/>
              </w:rPr>
            </w:pPr>
          </w:p>
          <w:p w14:paraId="5DB4D757"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7DB5FB72" w14:textId="77777777" w:rsidR="00414F61" w:rsidRPr="00BD3194" w:rsidRDefault="00414F61" w:rsidP="00B313B3">
            <w:pPr>
              <w:spacing w:before="60" w:after="60"/>
              <w:rPr>
                <w:rFonts w:ascii="Arial" w:hAnsi="Arial" w:cs="Arial"/>
                <w:sz w:val="20"/>
                <w:szCs w:val="20"/>
                <w:lang w:eastAsia="en-GB"/>
              </w:rPr>
            </w:pPr>
          </w:p>
          <w:p w14:paraId="3CA0F2E8" w14:textId="556485C6"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05937B7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05F414CB" w14:textId="77777777" w:rsidR="00414F61" w:rsidRPr="00BD3194" w:rsidRDefault="00414F61" w:rsidP="00B313B3">
            <w:pPr>
              <w:spacing w:before="60" w:after="60"/>
              <w:rPr>
                <w:rFonts w:ascii="Arial" w:hAnsi="Arial" w:cs="Arial"/>
                <w:sz w:val="20"/>
                <w:szCs w:val="20"/>
                <w:lang w:eastAsia="en-GB"/>
              </w:rPr>
            </w:pPr>
          </w:p>
          <w:p w14:paraId="7FCE68B0" w14:textId="77777777" w:rsidR="00414F61" w:rsidRPr="00BD3194" w:rsidRDefault="00414F61"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2C9329F1" w14:textId="77777777" w:rsidR="00414F61" w:rsidRPr="00BD3194" w:rsidRDefault="00414F61" w:rsidP="00B313B3">
            <w:pPr>
              <w:spacing w:before="60" w:after="60"/>
              <w:rPr>
                <w:rFonts w:ascii="Arial" w:hAnsi="Arial" w:cs="Arial"/>
                <w:sz w:val="20"/>
                <w:szCs w:val="20"/>
                <w:lang w:eastAsia="en-GB"/>
              </w:rPr>
            </w:pPr>
          </w:p>
          <w:p w14:paraId="24BCBBB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commitment to leadership as part of a future career.</w:t>
            </w:r>
          </w:p>
        </w:tc>
        <w:tc>
          <w:tcPr>
            <w:tcW w:w="3825" w:type="dxa"/>
            <w:shd w:val="clear" w:color="auto" w:fill="auto"/>
          </w:tcPr>
          <w:p w14:paraId="777A7262" w14:textId="77777777" w:rsidR="00414F61" w:rsidRPr="00BD3194" w:rsidRDefault="00414F61" w:rsidP="00B313B3">
            <w:pPr>
              <w:spacing w:before="60" w:after="60"/>
              <w:rPr>
                <w:rFonts w:ascii="Arial" w:hAnsi="Arial" w:cs="Arial"/>
                <w:sz w:val="20"/>
                <w:szCs w:val="20"/>
              </w:rPr>
            </w:pPr>
          </w:p>
        </w:tc>
        <w:tc>
          <w:tcPr>
            <w:tcW w:w="2538" w:type="dxa"/>
          </w:tcPr>
          <w:p w14:paraId="2F83131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FC48B53" w14:textId="77777777" w:rsidR="00414F61" w:rsidRPr="00BD3194" w:rsidRDefault="00414F61" w:rsidP="00414F61">
      <w:pPr>
        <w:rPr>
          <w:rFonts w:ascii="Arial" w:hAnsi="Arial" w:cs="Arial"/>
          <w:sz w:val="2"/>
          <w:szCs w:val="2"/>
        </w:rPr>
      </w:pPr>
    </w:p>
    <w:p w14:paraId="69AD6540" w14:textId="77777777" w:rsidR="00414F61" w:rsidRDefault="00414F61" w:rsidP="00414F61">
      <w:pPr>
        <w:tabs>
          <w:tab w:val="center" w:pos="7267"/>
        </w:tabs>
        <w:suppressAutoHyphens/>
        <w:ind w:left="720"/>
      </w:pPr>
    </w:p>
    <w:p w14:paraId="6438EABE" w14:textId="77777777" w:rsidR="00A95746" w:rsidRPr="00E30BB3" w:rsidRDefault="00A95746" w:rsidP="006419C9">
      <w:pPr>
        <w:rPr>
          <w:rFonts w:ascii="Arial" w:eastAsia="Times New Roman" w:hAnsi="Arial" w:cs="Arial"/>
        </w:rPr>
      </w:pPr>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74D1B" w14:textId="77777777" w:rsidR="00DE2FBA" w:rsidRDefault="00DE2FBA" w:rsidP="00787386">
      <w:pPr>
        <w:spacing w:after="0" w:line="240" w:lineRule="auto"/>
      </w:pPr>
      <w:r>
        <w:separator/>
      </w:r>
    </w:p>
  </w:endnote>
  <w:endnote w:type="continuationSeparator" w:id="0">
    <w:p w14:paraId="11636668" w14:textId="77777777" w:rsidR="00DE2FBA" w:rsidRDefault="00DE2FBA"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Arial"/>
    <w:panose1 w:val="020B06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B26A06">
          <w:rPr>
            <w:noProof/>
          </w:rPr>
          <w:t>7</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7951" w14:textId="77777777" w:rsidR="00DE2FBA" w:rsidRDefault="00DE2FBA" w:rsidP="00787386">
      <w:pPr>
        <w:spacing w:after="0" w:line="240" w:lineRule="auto"/>
      </w:pPr>
      <w:r>
        <w:separator/>
      </w:r>
    </w:p>
  </w:footnote>
  <w:footnote w:type="continuationSeparator" w:id="0">
    <w:p w14:paraId="406C85AB" w14:textId="77777777" w:rsidR="00DE2FBA" w:rsidRDefault="00DE2FBA" w:rsidP="00787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9" w15:restartNumberingAfterBreak="0">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3"/>
  </w:num>
  <w:num w:numId="8">
    <w:abstractNumId w:val="12"/>
  </w:num>
  <w:num w:numId="9">
    <w:abstractNumId w:val="3"/>
  </w:num>
  <w:num w:numId="10">
    <w:abstractNumId w:val="8"/>
  </w:num>
  <w:num w:numId="11">
    <w:abstractNumId w:val="18"/>
  </w:num>
  <w:num w:numId="12">
    <w:abstractNumId w:val="23"/>
  </w:num>
  <w:num w:numId="13">
    <w:abstractNumId w:val="0"/>
  </w:num>
  <w:num w:numId="14">
    <w:abstractNumId w:val="15"/>
  </w:num>
  <w:num w:numId="15">
    <w:abstractNumId w:val="10"/>
  </w:num>
  <w:num w:numId="16">
    <w:abstractNumId w:val="7"/>
  </w:num>
  <w:num w:numId="17">
    <w:abstractNumId w:val="17"/>
  </w:num>
  <w:num w:numId="18">
    <w:abstractNumId w:val="9"/>
  </w:num>
  <w:num w:numId="19">
    <w:abstractNumId w:val="19"/>
  </w:num>
  <w:num w:numId="20">
    <w:abstractNumId w:val="16"/>
  </w:num>
  <w:num w:numId="21">
    <w:abstractNumId w:val="14"/>
  </w:num>
  <w:num w:numId="22">
    <w:abstractNumId w:val="2"/>
  </w:num>
  <w:num w:numId="23">
    <w:abstractNumId w:val="4"/>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3208B"/>
    <w:rsid w:val="00032B0A"/>
    <w:rsid w:val="00036EDC"/>
    <w:rsid w:val="00057C5D"/>
    <w:rsid w:val="00097079"/>
    <w:rsid w:val="0010541F"/>
    <w:rsid w:val="00105D7D"/>
    <w:rsid w:val="001063C6"/>
    <w:rsid w:val="001217EC"/>
    <w:rsid w:val="00125F13"/>
    <w:rsid w:val="001344A7"/>
    <w:rsid w:val="0015653F"/>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556F"/>
    <w:rsid w:val="002B6889"/>
    <w:rsid w:val="002C5D56"/>
    <w:rsid w:val="002E4AF2"/>
    <w:rsid w:val="003008AB"/>
    <w:rsid w:val="0030156B"/>
    <w:rsid w:val="00306321"/>
    <w:rsid w:val="00311382"/>
    <w:rsid w:val="00312781"/>
    <w:rsid w:val="003133F7"/>
    <w:rsid w:val="00320723"/>
    <w:rsid w:val="00341A2F"/>
    <w:rsid w:val="00344117"/>
    <w:rsid w:val="00361AC9"/>
    <w:rsid w:val="00382383"/>
    <w:rsid w:val="00385D70"/>
    <w:rsid w:val="003A7CBF"/>
    <w:rsid w:val="003B38B2"/>
    <w:rsid w:val="003C731D"/>
    <w:rsid w:val="003C7B5A"/>
    <w:rsid w:val="003D60E2"/>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E3F13"/>
    <w:rsid w:val="00D12FC7"/>
    <w:rsid w:val="00D32DDA"/>
    <w:rsid w:val="00D6676D"/>
    <w:rsid w:val="00D70D09"/>
    <w:rsid w:val="00D712BB"/>
    <w:rsid w:val="00D853C1"/>
    <w:rsid w:val="00D87B08"/>
    <w:rsid w:val="00DC1C25"/>
    <w:rsid w:val="00DC2212"/>
    <w:rsid w:val="00DC649B"/>
    <w:rsid w:val="00DD0F15"/>
    <w:rsid w:val="00DD32C7"/>
    <w:rsid w:val="00DE2FBA"/>
    <w:rsid w:val="00DF4774"/>
    <w:rsid w:val="00E00DDD"/>
    <w:rsid w:val="00E02B25"/>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4AED"/>
  <w15:docId w15:val="{4FE703CE-3B12-F54D-A962-2B0F708B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8</Bid_x0020_Number>
  </documentManagement>
</p:properties>
</file>

<file path=customXml/itemProps1.xml><?xml version="1.0" encoding="utf-8"?>
<ds:datastoreItem xmlns:ds="http://schemas.openxmlformats.org/officeDocument/2006/customXml" ds:itemID="{C704A7BC-4E0F-42FE-A7FA-5CCA93724748}">
  <ds:schemaRefs>
    <ds:schemaRef ds:uri="http://schemas.openxmlformats.org/officeDocument/2006/bibliography"/>
  </ds:schemaRefs>
</ds:datastoreItem>
</file>

<file path=customXml/itemProps2.xml><?xml version="1.0" encoding="utf-8"?>
<ds:datastoreItem xmlns:ds="http://schemas.openxmlformats.org/officeDocument/2006/customXml" ds:itemID="{C4FA36AA-90B4-496C-8779-FC97C3632491}"/>
</file>

<file path=customXml/itemProps3.xml><?xml version="1.0" encoding="utf-8"?>
<ds:datastoreItem xmlns:ds="http://schemas.openxmlformats.org/officeDocument/2006/customXml" ds:itemID="{5C3EDC56-3EEA-451A-8064-F856BDE9931F}"/>
</file>

<file path=customXml/itemProps4.xml><?xml version="1.0" encoding="utf-8"?>
<ds:datastoreItem xmlns:ds="http://schemas.openxmlformats.org/officeDocument/2006/customXml" ds:itemID="{BA32BC22-70C2-48DF-B783-DF6356B3AB2F}"/>
</file>

<file path=docProps/app.xml><?xml version="1.0" encoding="utf-8"?>
<Properties xmlns="http://schemas.openxmlformats.org/officeDocument/2006/extended-properties" xmlns:vt="http://schemas.openxmlformats.org/officeDocument/2006/docPropsVTypes">
  <Template>Normal.dotm</Template>
  <TotalTime>6</TotalTime>
  <Pages>11</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Susan Welford</cp:lastModifiedBy>
  <cp:revision>4</cp:revision>
  <cp:lastPrinted>2017-10-10T14:09:00Z</cp:lastPrinted>
  <dcterms:created xsi:type="dcterms:W3CDTF">2020-09-09T09:21:00Z</dcterms:created>
  <dcterms:modified xsi:type="dcterms:W3CDTF">2020-09-09T09:35:00Z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