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35AD23C1" w:rsidR="002540CD" w:rsidRPr="00F1624C" w:rsidRDefault="0097622F" w:rsidP="00154CE1">
      <w:pPr>
        <w:pStyle w:val="Reporttitleinheader"/>
        <w:jc w:val="center"/>
        <w:rPr>
          <w:i/>
          <w:iCs/>
        </w:rPr>
      </w:pPr>
      <w:r>
        <w:rPr>
          <w:i/>
          <w:iCs/>
        </w:rPr>
        <w:t xml:space="preserve">Employers </w:t>
      </w:r>
      <w:r w:rsidR="00A20321">
        <w:rPr>
          <w:i/>
          <w:iCs/>
        </w:rPr>
        <w:t>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04E7A88C" w:rsidR="000E6148" w:rsidRDefault="000E6148"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77777777" w:rsidR="002C15B8" w:rsidRPr="00EF557D" w:rsidRDefault="002C15B8" w:rsidP="0097622F">
      <w:pPr>
        <w:pStyle w:val="NoSpacing"/>
        <w:spacing w:line="276" w:lineRule="auto"/>
        <w:jc w:val="both"/>
        <w:rPr>
          <w:rFonts w:cs="Arial"/>
        </w:rPr>
      </w:pPr>
      <w:r w:rsidRPr="00EF557D">
        <w:rPr>
          <w:rFonts w:cs="Arial"/>
        </w:rPr>
        <w:t xml:space="preserve">This is a voluntary role to represent postgraduate doctors and dentists in training across Yorkshire and the Humber.   </w:t>
      </w:r>
    </w:p>
    <w:p w14:paraId="06768F4B" w14:textId="48EB4A6E" w:rsidR="002C15B8" w:rsidRPr="00255A51" w:rsidRDefault="002C15B8" w:rsidP="0097622F">
      <w:pPr>
        <w:pStyle w:val="NoSpacing"/>
        <w:spacing w:line="276" w:lineRule="auto"/>
        <w:jc w:val="both"/>
        <w:rPr>
          <w:rFonts w:cs="Arial"/>
        </w:rPr>
      </w:pPr>
    </w:p>
    <w:p w14:paraId="3DFC7580" w14:textId="77777777" w:rsidR="0097622F" w:rsidRPr="00342025" w:rsidRDefault="0097622F" w:rsidP="0097622F">
      <w:pPr>
        <w:autoSpaceDE w:val="0"/>
        <w:autoSpaceDN w:val="0"/>
        <w:adjustRightInd w:val="0"/>
        <w:spacing w:line="276" w:lineRule="auto"/>
        <w:jc w:val="both"/>
        <w:rPr>
          <w:rFonts w:cstheme="minorHAnsi"/>
          <w:lang w:val="en-US"/>
        </w:rPr>
      </w:pPr>
      <w:r w:rsidRPr="00342025">
        <w:t xml:space="preserve">The aim of the Trainee forum is to improve postgraduate doctor and dentist in training engagement with the work of HEE YH to improve the quality of training and education in the region. As the </w:t>
      </w:r>
      <w:r w:rsidRPr="00D7283D">
        <w:rPr>
          <w:b/>
          <w:bCs/>
        </w:rPr>
        <w:t>Employers Lead</w:t>
      </w:r>
      <w:r w:rsidRPr="00342025">
        <w:t xml:space="preserve">, you will be expected to support HEE YH in liaising with Trusts to address any employment issues that arise. You will therefore be required to be well informed about </w:t>
      </w:r>
      <w:r w:rsidRPr="00342025">
        <w:rPr>
          <w:rFonts w:cstheme="minorHAnsi"/>
          <w:lang w:val="en-US"/>
        </w:rPr>
        <w:t>employment issues across the YH region that affect postgraduate doctors</w:t>
      </w:r>
      <w:r>
        <w:rPr>
          <w:rFonts w:cstheme="minorHAnsi"/>
          <w:lang w:val="en-US"/>
        </w:rPr>
        <w:t>’</w:t>
      </w:r>
      <w:r w:rsidRPr="00342025">
        <w:rPr>
          <w:rFonts w:cstheme="minorHAnsi"/>
          <w:lang w:val="en-US"/>
        </w:rPr>
        <w:t xml:space="preserve"> or dentists</w:t>
      </w:r>
      <w:r>
        <w:rPr>
          <w:rFonts w:cstheme="minorHAnsi"/>
          <w:lang w:val="en-US"/>
        </w:rPr>
        <w:t>’</w:t>
      </w:r>
      <w:r w:rsidRPr="00342025">
        <w:rPr>
          <w:rFonts w:cstheme="minorHAnsi"/>
          <w:lang w:val="en-US"/>
        </w:rPr>
        <w:t xml:space="preserve"> training, education, or wellbeing and where HEE YH therefore may be able to influence or develop policy to clarify issues.</w:t>
      </w:r>
    </w:p>
    <w:p w14:paraId="6923BEDE" w14:textId="77777777" w:rsidR="00EF557D" w:rsidRPr="00255A51" w:rsidRDefault="00EF557D" w:rsidP="0097622F">
      <w:pPr>
        <w:pStyle w:val="NoSpacing"/>
        <w:spacing w:line="276" w:lineRule="auto"/>
        <w:jc w:val="both"/>
        <w:rPr>
          <w:rFonts w:cs="Arial"/>
        </w:rPr>
      </w:pPr>
    </w:p>
    <w:p w14:paraId="1B5E3520" w14:textId="77777777" w:rsidR="00EF557D" w:rsidRPr="00255A51" w:rsidRDefault="00EF557D" w:rsidP="0097622F">
      <w:pPr>
        <w:pStyle w:val="NoSpacing"/>
        <w:spacing w:line="276" w:lineRule="auto"/>
        <w:jc w:val="both"/>
        <w:rPr>
          <w:rFonts w:cs="Arial"/>
          <w:shd w:val="clear" w:color="auto" w:fill="FFFFFF"/>
        </w:rPr>
      </w:pPr>
      <w:r w:rsidRPr="00255A51">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255A51" w:rsidRDefault="004065CE" w:rsidP="0097622F">
      <w:pPr>
        <w:pStyle w:val="NoSpacing"/>
        <w:spacing w:line="276" w:lineRule="auto"/>
        <w:jc w:val="both"/>
        <w:rPr>
          <w:rFonts w:cs="Arial"/>
        </w:rPr>
      </w:pPr>
    </w:p>
    <w:p w14:paraId="5F063FC1" w14:textId="1A41B8A1" w:rsidR="00756F0D" w:rsidRPr="00255A51" w:rsidRDefault="00756F0D" w:rsidP="0097622F">
      <w:pPr>
        <w:pStyle w:val="NoSpacing"/>
        <w:spacing w:line="276" w:lineRule="auto"/>
        <w:jc w:val="both"/>
        <w:rPr>
          <w:rFonts w:cs="Arial"/>
          <w:u w:val="single"/>
        </w:rPr>
      </w:pPr>
      <w:r w:rsidRPr="00255A51">
        <w:rPr>
          <w:rFonts w:cs="Arial"/>
          <w:u w:val="single"/>
        </w:rPr>
        <w:t>Key role-specific responsibilities include:</w:t>
      </w:r>
    </w:p>
    <w:p w14:paraId="3A0E7C75" w14:textId="77777777" w:rsidR="0097622F" w:rsidRPr="00342025" w:rsidRDefault="0097622F" w:rsidP="0097622F">
      <w:pPr>
        <w:pStyle w:val="NoSpacing"/>
        <w:numPr>
          <w:ilvl w:val="0"/>
          <w:numId w:val="33"/>
        </w:numPr>
        <w:spacing w:line="276" w:lineRule="auto"/>
        <w:jc w:val="both"/>
      </w:pPr>
      <w:r>
        <w:rPr>
          <w:rFonts w:cstheme="minorHAnsi"/>
          <w:lang w:val="en-US"/>
        </w:rPr>
        <w:t>Work in c</w:t>
      </w:r>
      <w:r w:rsidRPr="00342025">
        <w:rPr>
          <w:rFonts w:cstheme="minorHAnsi"/>
          <w:lang w:val="en-US"/>
        </w:rPr>
        <w:t>ollaboration with BMA local representatives, chief registrars and individual postgraduate doctors or dentists in training, to keep an overview of challenges and present these issues via the Trainee Forum.</w:t>
      </w:r>
    </w:p>
    <w:p w14:paraId="58C97071" w14:textId="77777777" w:rsidR="0097622F" w:rsidRPr="00342025" w:rsidRDefault="0097622F" w:rsidP="0097622F">
      <w:pPr>
        <w:pStyle w:val="NoSpacing"/>
        <w:numPr>
          <w:ilvl w:val="0"/>
          <w:numId w:val="33"/>
        </w:numPr>
        <w:spacing w:line="276" w:lineRule="auto"/>
        <w:jc w:val="both"/>
      </w:pPr>
      <w:r w:rsidRPr="00342025">
        <w:t>Support the work of junior doctor bodies and sharing specific examples of good practice to the YH region.</w:t>
      </w:r>
    </w:p>
    <w:p w14:paraId="42EB7405" w14:textId="77777777" w:rsidR="0097622F" w:rsidRPr="00342025" w:rsidRDefault="0097622F" w:rsidP="0097622F">
      <w:pPr>
        <w:pStyle w:val="NoSpacing"/>
        <w:numPr>
          <w:ilvl w:val="0"/>
          <w:numId w:val="33"/>
        </w:numPr>
        <w:spacing w:line="276" w:lineRule="auto"/>
        <w:jc w:val="both"/>
      </w:pPr>
      <w:r w:rsidRPr="00342025">
        <w:t>An innovative approach to addressing repeated employment related issues would be valued.</w:t>
      </w:r>
    </w:p>
    <w:p w14:paraId="6934CA2B" w14:textId="77777777" w:rsidR="00255A51" w:rsidRDefault="00255A51" w:rsidP="0097622F">
      <w:pPr>
        <w:pStyle w:val="NoSpacing"/>
        <w:spacing w:line="276" w:lineRule="auto"/>
        <w:jc w:val="both"/>
        <w:rPr>
          <w:rFonts w:cs="Arial"/>
        </w:rPr>
      </w:pPr>
    </w:p>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D18C498" w14:textId="77777777" w:rsidR="009172BC" w:rsidRDefault="009172BC" w:rsidP="002C15B8">
      <w:pPr>
        <w:pStyle w:val="NoSpacing"/>
        <w:spacing w:line="276" w:lineRule="auto"/>
        <w:jc w:val="both"/>
        <w:rPr>
          <w:rFonts w:cs="Arial"/>
        </w:rPr>
      </w:pPr>
    </w:p>
    <w:p w14:paraId="603C29B6" w14:textId="48B9BCE9"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218B8D36"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Pr="007A793A">
        <w:rPr>
          <w:rFonts w:cs="Arial"/>
        </w:rPr>
        <w:t xml:space="preserve"> 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2FDD98D8" w14:textId="4D9B1732" w:rsidR="001E2BF8" w:rsidRDefault="001E2BF8" w:rsidP="002C15B8">
      <w:pPr>
        <w:pStyle w:val="NoSpacing"/>
        <w:spacing w:line="276" w:lineRule="auto"/>
        <w:jc w:val="both"/>
        <w:rPr>
          <w:rFonts w:cs="Arial"/>
        </w:rPr>
      </w:pPr>
    </w:p>
    <w:p w14:paraId="5438D26A" w14:textId="77777777" w:rsidR="0097622F" w:rsidRDefault="0097622F" w:rsidP="002C15B8">
      <w:pPr>
        <w:pStyle w:val="NoSpacing"/>
        <w:spacing w:line="276" w:lineRule="auto"/>
        <w:jc w:val="both"/>
        <w:rPr>
          <w:rFonts w:cs="Arial"/>
        </w:rPr>
      </w:pP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30CA564A" w:rsidR="009172BC" w:rsidRPr="0097622F"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77B065B0" w14:textId="0735F4A6" w:rsidR="00FD6CD4" w:rsidRPr="009172BC" w:rsidRDefault="00047BFB" w:rsidP="00FD6CD4">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5B7A1982" w14:textId="77777777" w:rsidR="0097622F" w:rsidRDefault="0097622F"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lastRenderedPageBreak/>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FFEF" w14:textId="77777777" w:rsidR="00980287" w:rsidRDefault="00980287" w:rsidP="00AC72FD">
      <w:r>
        <w:separator/>
      </w:r>
    </w:p>
  </w:endnote>
  <w:endnote w:type="continuationSeparator" w:id="0">
    <w:p w14:paraId="00D1F8CB" w14:textId="77777777" w:rsidR="00980287" w:rsidRDefault="00980287" w:rsidP="00AC72FD">
      <w:r>
        <w:continuationSeparator/>
      </w:r>
    </w:p>
  </w:endnote>
  <w:endnote w:type="continuationNotice" w:id="1">
    <w:p w14:paraId="1324C22C" w14:textId="77777777" w:rsidR="00980287" w:rsidRDefault="0098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1AAD" w14:textId="77777777" w:rsidR="00980287" w:rsidRDefault="00980287" w:rsidP="00AC72FD">
      <w:r>
        <w:separator/>
      </w:r>
    </w:p>
  </w:footnote>
  <w:footnote w:type="continuationSeparator" w:id="0">
    <w:p w14:paraId="0AB53099" w14:textId="77777777" w:rsidR="00980287" w:rsidRDefault="00980287" w:rsidP="00AC72FD">
      <w:r>
        <w:continuationSeparator/>
      </w:r>
    </w:p>
  </w:footnote>
  <w:footnote w:type="continuationNotice" w:id="1">
    <w:p w14:paraId="3B54983F" w14:textId="77777777" w:rsidR="00980287" w:rsidRDefault="00980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2"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5"/>
  </w:num>
  <w:num w:numId="3" w16cid:durableId="1636062134">
    <w:abstractNumId w:val="20"/>
  </w:num>
  <w:num w:numId="4" w16cid:durableId="289632280">
    <w:abstractNumId w:val="8"/>
  </w:num>
  <w:num w:numId="5" w16cid:durableId="1026325114">
    <w:abstractNumId w:val="12"/>
  </w:num>
  <w:num w:numId="6" w16cid:durableId="1015884553">
    <w:abstractNumId w:val="4"/>
  </w:num>
  <w:num w:numId="7" w16cid:durableId="1082994677">
    <w:abstractNumId w:val="26"/>
  </w:num>
  <w:num w:numId="8" w16cid:durableId="490878004">
    <w:abstractNumId w:val="0"/>
  </w:num>
  <w:num w:numId="9" w16cid:durableId="1675182204">
    <w:abstractNumId w:val="32"/>
  </w:num>
  <w:num w:numId="10" w16cid:durableId="596909218">
    <w:abstractNumId w:val="16"/>
  </w:num>
  <w:num w:numId="11" w16cid:durableId="473867">
    <w:abstractNumId w:val="14"/>
  </w:num>
  <w:num w:numId="12" w16cid:durableId="1502742275">
    <w:abstractNumId w:val="5"/>
  </w:num>
  <w:num w:numId="13" w16cid:durableId="1784954978">
    <w:abstractNumId w:val="6"/>
  </w:num>
  <w:num w:numId="14" w16cid:durableId="730277654">
    <w:abstractNumId w:val="13"/>
  </w:num>
  <w:num w:numId="15" w16cid:durableId="1314136172">
    <w:abstractNumId w:val="1"/>
  </w:num>
  <w:num w:numId="16" w16cid:durableId="32772452">
    <w:abstractNumId w:val="24"/>
  </w:num>
  <w:num w:numId="17" w16cid:durableId="1117600097">
    <w:abstractNumId w:val="2"/>
  </w:num>
  <w:num w:numId="18" w16cid:durableId="1762679796">
    <w:abstractNumId w:val="31"/>
  </w:num>
  <w:num w:numId="19" w16cid:durableId="924340620">
    <w:abstractNumId w:val="10"/>
  </w:num>
  <w:num w:numId="20" w16cid:durableId="283967871">
    <w:abstractNumId w:val="9"/>
  </w:num>
  <w:num w:numId="21" w16cid:durableId="1130367769">
    <w:abstractNumId w:val="27"/>
  </w:num>
  <w:num w:numId="22" w16cid:durableId="787815283">
    <w:abstractNumId w:val="23"/>
  </w:num>
  <w:num w:numId="23" w16cid:durableId="1493908595">
    <w:abstractNumId w:val="25"/>
  </w:num>
  <w:num w:numId="24" w16cid:durableId="255750876">
    <w:abstractNumId w:val="18"/>
  </w:num>
  <w:num w:numId="25" w16cid:durableId="1116870022">
    <w:abstractNumId w:val="28"/>
  </w:num>
  <w:num w:numId="26" w16cid:durableId="1367172455">
    <w:abstractNumId w:val="3"/>
  </w:num>
  <w:num w:numId="27" w16cid:durableId="149761489">
    <w:abstractNumId w:val="30"/>
  </w:num>
  <w:num w:numId="28" w16cid:durableId="662706611">
    <w:abstractNumId w:val="29"/>
  </w:num>
  <w:num w:numId="29" w16cid:durableId="1894196524">
    <w:abstractNumId w:val="17"/>
  </w:num>
  <w:num w:numId="30" w16cid:durableId="1846507952">
    <w:abstractNumId w:val="11"/>
  </w:num>
  <w:num w:numId="31" w16cid:durableId="1521234445">
    <w:abstractNumId w:val="22"/>
  </w:num>
  <w:num w:numId="32" w16cid:durableId="1671638326">
    <w:abstractNumId w:val="7"/>
  </w:num>
  <w:num w:numId="33" w16cid:durableId="7062927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0287"/>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10148</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2022-08-10T08:02:00Z</dcterms:created>
  <dcterms:modified xsi:type="dcterms:W3CDTF">2022-08-10T08:02:00Z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