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AD5" w:rsidRPr="00F70A97" w:rsidRDefault="002A3AD5" w:rsidP="002A3AD5">
      <w:pPr>
        <w:spacing w:line="260" w:lineRule="atLeast"/>
        <w:outlineLvl w:val="0"/>
        <w:rPr>
          <w:rFonts w:ascii="Arial" w:eastAsia="Times New Roman" w:hAnsi="Arial" w:cs="Arial"/>
          <w:kern w:val="36"/>
          <w:sz w:val="24"/>
          <w:lang w:eastAsia="en-GB"/>
        </w:rPr>
      </w:pPr>
      <w:r w:rsidRPr="00F70A97">
        <w:rPr>
          <w:rFonts w:ascii="Arial" w:eastAsia="Times New Roman" w:hAnsi="Arial" w:cs="Arial"/>
          <w:b/>
          <w:bCs/>
          <w:kern w:val="36"/>
          <w:sz w:val="24"/>
          <w:lang w:eastAsia="en-GB"/>
        </w:rPr>
        <w:t>Job Description</w:t>
      </w:r>
    </w:p>
    <w:p w:rsidR="002A3AD5" w:rsidRPr="00827880" w:rsidRDefault="002A3AD5" w:rsidP="002A3AD5">
      <w:pPr>
        <w:spacing w:line="260" w:lineRule="atLeast"/>
        <w:jc w:val="both"/>
        <w:outlineLvl w:val="0"/>
        <w:rPr>
          <w:rFonts w:ascii="Arial" w:eastAsia="Times New Roman" w:hAnsi="Arial" w:cs="Arial"/>
          <w:kern w:val="36"/>
          <w:lang w:eastAsia="en-GB"/>
        </w:rPr>
      </w:pPr>
      <w:bookmarkStart w:id="0" w:name="graphic06"/>
      <w:bookmarkEnd w:id="0"/>
    </w:p>
    <w:p w:rsidR="002A3AD5" w:rsidRPr="00F70A97" w:rsidRDefault="002A3AD5" w:rsidP="002A3AD5">
      <w:pPr>
        <w:spacing w:line="260" w:lineRule="atLeast"/>
        <w:jc w:val="both"/>
        <w:outlineLvl w:val="0"/>
        <w:rPr>
          <w:rFonts w:ascii="Arial" w:eastAsia="Times New Roman" w:hAnsi="Arial" w:cs="Arial"/>
          <w:kern w:val="36"/>
          <w:sz w:val="20"/>
          <w:szCs w:val="20"/>
          <w:lang w:eastAsia="en-GB"/>
        </w:rPr>
      </w:pPr>
      <w:r w:rsidRPr="00F70A97">
        <w:rPr>
          <w:rFonts w:ascii="Arial" w:eastAsia="Times New Roman" w:hAnsi="Arial" w:cs="Arial"/>
          <w:kern w:val="36"/>
          <w:sz w:val="20"/>
          <w:szCs w:val="20"/>
          <w:lang w:eastAsia="en-GB"/>
        </w:rPr>
        <w:t xml:space="preserve">Sheffield Teaching Hospitals NHS Foundation Trust is </w:t>
      </w:r>
      <w:r w:rsidR="00B04C72" w:rsidRPr="00F70A97">
        <w:rPr>
          <w:rFonts w:ascii="Arial" w:eastAsia="Times New Roman" w:hAnsi="Arial" w:cs="Arial"/>
          <w:kern w:val="36"/>
          <w:sz w:val="20"/>
          <w:szCs w:val="20"/>
          <w:lang w:eastAsia="en-GB"/>
        </w:rPr>
        <w:t xml:space="preserve">one </w:t>
      </w:r>
      <w:r w:rsidRPr="00F70A97">
        <w:rPr>
          <w:rFonts w:ascii="Arial" w:eastAsia="Times New Roman" w:hAnsi="Arial" w:cs="Arial"/>
          <w:kern w:val="36"/>
          <w:sz w:val="20"/>
          <w:szCs w:val="20"/>
          <w:lang w:eastAsia="en-GB"/>
        </w:rPr>
        <w:t>of the UK’s largest, busiest and most successful NHS foundation trusts, providing a full range of hospital and community services for people in Sheffield, as well as specialist care for patients from further afield. We manage five of Yorkshire’s best known teaching hospitals including the Northern General Hospital, Royal Hallamshire Hospital, Charles Clifford Dental Hospital, Weston Park Cancer Hospital and Jessop Wing Maternity Hospital.</w:t>
      </w:r>
    </w:p>
    <w:p w:rsidR="002A3AD5" w:rsidRPr="00F70A97" w:rsidRDefault="002A3AD5" w:rsidP="002A3AD5">
      <w:pPr>
        <w:spacing w:line="260" w:lineRule="atLeast"/>
        <w:jc w:val="both"/>
        <w:outlineLvl w:val="0"/>
        <w:rPr>
          <w:rFonts w:ascii="Arial" w:eastAsia="Times New Roman" w:hAnsi="Arial" w:cs="Arial"/>
          <w:kern w:val="36"/>
          <w:sz w:val="20"/>
          <w:szCs w:val="20"/>
          <w:lang w:eastAsia="en-GB"/>
        </w:rPr>
      </w:pPr>
      <w:r w:rsidRPr="00F70A97">
        <w:rPr>
          <w:rFonts w:ascii="Arial" w:eastAsia="Times New Roman" w:hAnsi="Arial" w:cs="Arial"/>
          <w:kern w:val="36"/>
          <w:sz w:val="20"/>
          <w:szCs w:val="20"/>
          <w:lang w:eastAsia="en-GB"/>
        </w:rPr>
        <w:t>We have a long history of providing high quality care, clinical excellence and innovation in medical research. In recent years we have been awarded the title of ‘Hospital Trust of the Year’ in the Good Hospital Guide three times and we are proud to be in the top 20% of NHS Trusts for patient satisfaction.</w:t>
      </w:r>
    </w:p>
    <w:p w:rsidR="002A3AD5" w:rsidRPr="00F70A97" w:rsidRDefault="002A3AD5" w:rsidP="002A3AD5">
      <w:pPr>
        <w:spacing w:line="260" w:lineRule="atLeast"/>
        <w:jc w:val="both"/>
        <w:outlineLvl w:val="0"/>
        <w:rPr>
          <w:rFonts w:ascii="Arial" w:eastAsia="Times New Roman" w:hAnsi="Arial" w:cs="Arial"/>
          <w:kern w:val="36"/>
          <w:sz w:val="20"/>
          <w:szCs w:val="20"/>
          <w:lang w:eastAsia="en-GB"/>
        </w:rPr>
      </w:pPr>
      <w:r w:rsidRPr="00F70A97">
        <w:rPr>
          <w:rFonts w:ascii="Arial" w:eastAsia="Times New Roman" w:hAnsi="Arial" w:cs="Arial"/>
          <w:kern w:val="36"/>
          <w:sz w:val="20"/>
          <w:szCs w:val="20"/>
          <w:lang w:eastAsia="en-GB"/>
        </w:rPr>
        <w:t>The Trust vision is to be recognised as the best provider of health, clinical research and education in the UK and a strong contributor to the aspiration of Sheffield to be a vibrant and healthy city region.</w:t>
      </w:r>
    </w:p>
    <w:p w:rsidR="001124F0" w:rsidRPr="00F70A97" w:rsidRDefault="001124F0" w:rsidP="001124F0">
      <w:pPr>
        <w:spacing w:line="260" w:lineRule="atLeast"/>
        <w:rPr>
          <w:rFonts w:ascii="Arial" w:eastAsia="Times New Roman" w:hAnsi="Arial" w:cs="Arial"/>
          <w:sz w:val="20"/>
          <w:szCs w:val="20"/>
          <w:lang w:eastAsia="en-GB"/>
        </w:rPr>
      </w:pPr>
      <w:r w:rsidRPr="00F70A97">
        <w:rPr>
          <w:rFonts w:ascii="Arial" w:eastAsia="Times New Roman" w:hAnsi="Arial" w:cs="Arial"/>
          <w:kern w:val="36"/>
          <w:sz w:val="20"/>
          <w:szCs w:val="20"/>
          <w:lang w:eastAsia="en-GB"/>
        </w:rPr>
        <w:t>Specialist research units include the Sheffield Cance</w:t>
      </w:r>
      <w:r w:rsidR="00AF625D" w:rsidRPr="00F70A97">
        <w:rPr>
          <w:rFonts w:ascii="Arial" w:eastAsia="Times New Roman" w:hAnsi="Arial" w:cs="Arial"/>
          <w:kern w:val="36"/>
          <w:sz w:val="20"/>
          <w:szCs w:val="20"/>
          <w:lang w:eastAsia="en-GB"/>
        </w:rPr>
        <w:t xml:space="preserve">r Clinical Trials Centre (CCTC) and </w:t>
      </w:r>
      <w:r w:rsidRPr="00F70A97">
        <w:rPr>
          <w:rFonts w:ascii="Arial" w:eastAsia="Times New Roman" w:hAnsi="Arial" w:cs="Arial"/>
          <w:kern w:val="36"/>
          <w:sz w:val="20"/>
          <w:szCs w:val="20"/>
          <w:lang w:eastAsia="en-GB"/>
        </w:rPr>
        <w:t>NIHR Clinical Research Facilities (CRF) at the Royal Hallamshire and Northern General Hospitals.</w:t>
      </w:r>
      <w:r w:rsidRPr="00F70A97">
        <w:rPr>
          <w:rFonts w:ascii="Arial" w:eastAsia="Times New Roman" w:hAnsi="Arial" w:cs="Arial"/>
          <w:sz w:val="20"/>
          <w:szCs w:val="20"/>
          <w:lang w:eastAsia="en-GB"/>
        </w:rPr>
        <w:t xml:space="preserve"> Sheffield Hospitals and </w:t>
      </w:r>
      <w:r w:rsidR="00B04C72" w:rsidRPr="00F70A97">
        <w:rPr>
          <w:rFonts w:ascii="Arial" w:eastAsia="Times New Roman" w:hAnsi="Arial" w:cs="Arial"/>
          <w:sz w:val="20"/>
          <w:szCs w:val="20"/>
          <w:lang w:eastAsia="en-GB"/>
        </w:rPr>
        <w:t xml:space="preserve">the University of </w:t>
      </w:r>
      <w:r w:rsidRPr="00F70A97">
        <w:rPr>
          <w:rFonts w:ascii="Arial" w:eastAsia="Times New Roman" w:hAnsi="Arial" w:cs="Arial"/>
          <w:sz w:val="20"/>
          <w:szCs w:val="20"/>
          <w:lang w:eastAsia="en-GB"/>
        </w:rPr>
        <w:t xml:space="preserve">Sheffield share a Research &amp; Innovation Governance Office ensuring close collaboration </w:t>
      </w:r>
      <w:r w:rsidR="00AF625D" w:rsidRPr="00F70A97">
        <w:rPr>
          <w:rFonts w:ascii="Arial" w:eastAsia="Times New Roman" w:hAnsi="Arial" w:cs="Arial"/>
          <w:sz w:val="20"/>
          <w:szCs w:val="20"/>
          <w:lang w:eastAsia="en-GB"/>
        </w:rPr>
        <w:t>with academia</w:t>
      </w:r>
      <w:r w:rsidR="00B04C72" w:rsidRPr="00F70A97">
        <w:rPr>
          <w:rFonts w:ascii="Arial" w:eastAsia="Times New Roman" w:hAnsi="Arial" w:cs="Arial"/>
          <w:sz w:val="20"/>
          <w:szCs w:val="20"/>
          <w:lang w:eastAsia="en-GB"/>
        </w:rPr>
        <w:t xml:space="preserve"> </w:t>
      </w:r>
      <w:r w:rsidR="00AF625D" w:rsidRPr="00F70A97">
        <w:rPr>
          <w:rFonts w:ascii="Arial" w:hAnsi="Arial" w:cs="Arial"/>
          <w:sz w:val="20"/>
          <w:szCs w:val="20"/>
        </w:rPr>
        <w:t xml:space="preserve">and </w:t>
      </w:r>
      <w:r w:rsidR="00AF625D" w:rsidRPr="00F70A97">
        <w:rPr>
          <w:rStyle w:val="Strong"/>
          <w:rFonts w:ascii="Arial" w:hAnsi="Arial" w:cs="Arial"/>
          <w:b w:val="0"/>
          <w:color w:val="000000"/>
          <w:sz w:val="20"/>
          <w:szCs w:val="20"/>
        </w:rPr>
        <w:t>The University Clinical Trials Research Unit.</w:t>
      </w:r>
      <w:r w:rsidR="00AF625D" w:rsidRPr="00F70A97">
        <w:rPr>
          <w:rFonts w:ascii="Arial" w:eastAsia="Times New Roman" w:hAnsi="Arial" w:cs="Arial"/>
          <w:sz w:val="20"/>
          <w:szCs w:val="20"/>
          <w:lang w:eastAsia="en-GB"/>
        </w:rPr>
        <w:t xml:space="preserve"> </w:t>
      </w:r>
      <w:r w:rsidR="00B04C72" w:rsidRPr="00F70A97">
        <w:rPr>
          <w:rFonts w:ascii="Arial" w:eastAsia="Times New Roman" w:hAnsi="Arial" w:cs="Arial"/>
          <w:sz w:val="20"/>
          <w:szCs w:val="20"/>
          <w:lang w:eastAsia="en-GB"/>
        </w:rPr>
        <w:t xml:space="preserve">Sheffield is noted for </w:t>
      </w:r>
      <w:r w:rsidR="00AF625D" w:rsidRPr="00F70A97">
        <w:rPr>
          <w:rFonts w:ascii="Arial" w:eastAsia="Times New Roman" w:hAnsi="Arial" w:cs="Arial"/>
          <w:sz w:val="20"/>
          <w:szCs w:val="20"/>
          <w:lang w:eastAsia="en-GB"/>
        </w:rPr>
        <w:t xml:space="preserve">its world leading research in bone marrow transplantation for non-malignant conditions and in neurodegenerative disorders through </w:t>
      </w:r>
      <w:r w:rsidRPr="00F70A97">
        <w:rPr>
          <w:rFonts w:ascii="Arial" w:eastAsia="Times New Roman" w:hAnsi="Arial" w:cs="Arial"/>
          <w:sz w:val="20"/>
          <w:szCs w:val="20"/>
          <w:lang w:eastAsia="en-GB"/>
        </w:rPr>
        <w:t xml:space="preserve">the </w:t>
      </w:r>
      <w:r w:rsidRPr="00F70A97">
        <w:rPr>
          <w:rFonts w:ascii="Arial" w:hAnsi="Arial" w:cs="Arial"/>
          <w:sz w:val="20"/>
          <w:szCs w:val="20"/>
        </w:rPr>
        <w:t>Sheffield Institute for Translational Neuroscience (SITraN)</w:t>
      </w:r>
      <w:r w:rsidR="008D2155">
        <w:rPr>
          <w:rFonts w:ascii="Arial" w:hAnsi="Arial" w:cs="Arial"/>
          <w:sz w:val="20"/>
          <w:szCs w:val="20"/>
        </w:rPr>
        <w:t>.</w:t>
      </w:r>
    </w:p>
    <w:p w:rsidR="001124F0" w:rsidRPr="00F70A97" w:rsidRDefault="008D2155" w:rsidP="002A3AD5">
      <w:pPr>
        <w:spacing w:line="260" w:lineRule="atLeast"/>
        <w:jc w:val="both"/>
        <w:outlineLvl w:val="0"/>
        <w:rPr>
          <w:rFonts w:ascii="Arial" w:eastAsia="Times New Roman" w:hAnsi="Arial" w:cs="Arial"/>
          <w:kern w:val="36"/>
          <w:sz w:val="20"/>
          <w:szCs w:val="20"/>
          <w:lang w:eastAsia="en-GB"/>
        </w:rPr>
      </w:pPr>
      <w:r>
        <w:rPr>
          <w:rFonts w:ascii="Arial" w:eastAsia="Times New Roman" w:hAnsi="Arial" w:cs="Arial"/>
          <w:kern w:val="36"/>
          <w:sz w:val="20"/>
          <w:szCs w:val="20"/>
          <w:lang w:eastAsia="en-GB"/>
        </w:rPr>
        <w:t xml:space="preserve">The </w:t>
      </w:r>
      <w:r w:rsidR="00FF7877" w:rsidRPr="00F70A97">
        <w:rPr>
          <w:rFonts w:ascii="Arial" w:eastAsia="Times New Roman" w:hAnsi="Arial" w:cs="Arial"/>
          <w:kern w:val="36"/>
          <w:sz w:val="20"/>
          <w:szCs w:val="20"/>
          <w:lang w:eastAsia="en-GB"/>
        </w:rPr>
        <w:t xml:space="preserve">Pharmacy Clinical Trials </w:t>
      </w:r>
      <w:r>
        <w:rPr>
          <w:rFonts w:ascii="Arial" w:eastAsia="Times New Roman" w:hAnsi="Arial" w:cs="Arial"/>
          <w:kern w:val="36"/>
          <w:sz w:val="20"/>
          <w:szCs w:val="20"/>
          <w:lang w:eastAsia="en-GB"/>
        </w:rPr>
        <w:t>S</w:t>
      </w:r>
      <w:r w:rsidR="002A3AD5" w:rsidRPr="00F70A97">
        <w:rPr>
          <w:rFonts w:ascii="Arial" w:eastAsia="Times New Roman" w:hAnsi="Arial" w:cs="Arial"/>
          <w:kern w:val="36"/>
          <w:sz w:val="20"/>
          <w:szCs w:val="20"/>
          <w:lang w:eastAsia="en-GB"/>
        </w:rPr>
        <w:t xml:space="preserve">ervice </w:t>
      </w:r>
      <w:r w:rsidR="001124F0" w:rsidRPr="00F70A97">
        <w:rPr>
          <w:rFonts w:ascii="Arial" w:eastAsia="Times New Roman" w:hAnsi="Arial" w:cs="Arial"/>
          <w:kern w:val="36"/>
          <w:sz w:val="20"/>
          <w:szCs w:val="20"/>
          <w:lang w:eastAsia="en-GB"/>
        </w:rPr>
        <w:t>manage</w:t>
      </w:r>
      <w:r>
        <w:rPr>
          <w:rFonts w:ascii="Arial" w:eastAsia="Times New Roman" w:hAnsi="Arial" w:cs="Arial"/>
          <w:kern w:val="36"/>
          <w:sz w:val="20"/>
          <w:szCs w:val="20"/>
          <w:lang w:eastAsia="en-GB"/>
        </w:rPr>
        <w:t>s</w:t>
      </w:r>
      <w:r w:rsidR="001124F0" w:rsidRPr="00F70A97">
        <w:rPr>
          <w:rFonts w:ascii="Arial" w:eastAsia="Times New Roman" w:hAnsi="Arial" w:cs="Arial"/>
          <w:kern w:val="36"/>
          <w:sz w:val="20"/>
          <w:szCs w:val="20"/>
          <w:lang w:eastAsia="en-GB"/>
        </w:rPr>
        <w:t xml:space="preserve"> </w:t>
      </w:r>
      <w:r w:rsidR="00E056ED">
        <w:rPr>
          <w:rFonts w:ascii="Arial" w:eastAsia="Times New Roman" w:hAnsi="Arial" w:cs="Arial"/>
          <w:kern w:val="36"/>
          <w:sz w:val="20"/>
          <w:szCs w:val="20"/>
          <w:lang w:eastAsia="en-GB"/>
        </w:rPr>
        <w:t>investigational medicinal products (</w:t>
      </w:r>
      <w:r w:rsidR="001124F0" w:rsidRPr="00F70A97">
        <w:rPr>
          <w:rFonts w:ascii="Arial" w:eastAsia="Times New Roman" w:hAnsi="Arial" w:cs="Arial"/>
          <w:kern w:val="36"/>
          <w:sz w:val="20"/>
          <w:szCs w:val="20"/>
          <w:lang w:eastAsia="en-GB"/>
        </w:rPr>
        <w:t>IMPs</w:t>
      </w:r>
      <w:r w:rsidR="00E056ED">
        <w:rPr>
          <w:rFonts w:ascii="Arial" w:eastAsia="Times New Roman" w:hAnsi="Arial" w:cs="Arial"/>
          <w:kern w:val="36"/>
          <w:sz w:val="20"/>
          <w:szCs w:val="20"/>
          <w:lang w:eastAsia="en-GB"/>
        </w:rPr>
        <w:t>)</w:t>
      </w:r>
      <w:r w:rsidR="001124F0" w:rsidRPr="00F70A97">
        <w:rPr>
          <w:rFonts w:ascii="Arial" w:eastAsia="Times New Roman" w:hAnsi="Arial" w:cs="Arial"/>
          <w:kern w:val="36"/>
          <w:sz w:val="20"/>
          <w:szCs w:val="20"/>
          <w:lang w:eastAsia="en-GB"/>
        </w:rPr>
        <w:t xml:space="preserve"> </w:t>
      </w:r>
      <w:r>
        <w:rPr>
          <w:rFonts w:ascii="Arial" w:eastAsia="Times New Roman" w:hAnsi="Arial" w:cs="Arial"/>
          <w:kern w:val="36"/>
          <w:sz w:val="20"/>
          <w:szCs w:val="20"/>
          <w:lang w:eastAsia="en-GB"/>
        </w:rPr>
        <w:t xml:space="preserve">for all hospitals sites </w:t>
      </w:r>
      <w:r w:rsidR="001124F0" w:rsidRPr="00F70A97">
        <w:rPr>
          <w:rFonts w:ascii="Arial" w:eastAsia="Times New Roman" w:hAnsi="Arial" w:cs="Arial"/>
          <w:kern w:val="36"/>
          <w:sz w:val="20"/>
          <w:szCs w:val="20"/>
          <w:lang w:eastAsia="en-GB"/>
        </w:rPr>
        <w:t xml:space="preserve">for </w:t>
      </w:r>
      <w:r w:rsidR="002A3AD5" w:rsidRPr="00F70A97">
        <w:rPr>
          <w:rFonts w:ascii="Arial" w:eastAsia="Times New Roman" w:hAnsi="Arial" w:cs="Arial"/>
          <w:kern w:val="36"/>
          <w:sz w:val="20"/>
          <w:szCs w:val="20"/>
          <w:lang w:eastAsia="en-GB"/>
        </w:rPr>
        <w:t>a wide range of clinical trials fr</w:t>
      </w:r>
      <w:r w:rsidR="001124F0" w:rsidRPr="00F70A97">
        <w:rPr>
          <w:rFonts w:ascii="Arial" w:eastAsia="Times New Roman" w:hAnsi="Arial" w:cs="Arial"/>
          <w:kern w:val="36"/>
          <w:sz w:val="20"/>
          <w:szCs w:val="20"/>
          <w:lang w:eastAsia="en-GB"/>
        </w:rPr>
        <w:t>o</w:t>
      </w:r>
      <w:r w:rsidR="002A3AD5" w:rsidRPr="00F70A97">
        <w:rPr>
          <w:rFonts w:ascii="Arial" w:eastAsia="Times New Roman" w:hAnsi="Arial" w:cs="Arial"/>
          <w:kern w:val="36"/>
          <w:sz w:val="20"/>
          <w:szCs w:val="20"/>
          <w:lang w:eastAsia="en-GB"/>
        </w:rPr>
        <w:t xml:space="preserve">m early phase I/II to phase III studies. </w:t>
      </w:r>
    </w:p>
    <w:p w:rsidR="00AF625D" w:rsidRPr="00F70A97" w:rsidRDefault="00AF625D" w:rsidP="00AF625D">
      <w:pPr>
        <w:spacing w:line="260" w:lineRule="atLeast"/>
        <w:rPr>
          <w:rFonts w:ascii="Arial" w:eastAsia="Times New Roman" w:hAnsi="Arial" w:cs="Arial"/>
          <w:sz w:val="20"/>
          <w:szCs w:val="20"/>
          <w:lang w:eastAsia="en-GB"/>
        </w:rPr>
      </w:pPr>
    </w:p>
    <w:p w:rsidR="002A3AD5" w:rsidRPr="00F70A97" w:rsidRDefault="002A3AD5" w:rsidP="002A3AD5">
      <w:pPr>
        <w:spacing w:line="260" w:lineRule="atLeast"/>
        <w:rPr>
          <w:rFonts w:ascii="Arial" w:eastAsia="Times New Roman" w:hAnsi="Arial" w:cs="Arial"/>
          <w:sz w:val="20"/>
          <w:szCs w:val="20"/>
          <w:lang w:eastAsia="en-GB"/>
        </w:rPr>
      </w:pPr>
    </w:p>
    <w:p w:rsidR="002A3AD5" w:rsidRPr="00F70A97" w:rsidRDefault="002A3AD5" w:rsidP="002A3AD5">
      <w:pPr>
        <w:spacing w:line="260" w:lineRule="atLeast"/>
        <w:rPr>
          <w:rFonts w:ascii="Arial" w:eastAsia="Times New Roman" w:hAnsi="Arial" w:cs="Arial"/>
          <w:sz w:val="20"/>
          <w:szCs w:val="20"/>
          <w:lang w:eastAsia="en-GB"/>
        </w:rPr>
      </w:pPr>
    </w:p>
    <w:p w:rsidR="002A3AD5" w:rsidRPr="00F70A97" w:rsidRDefault="002A3AD5" w:rsidP="002A3AD5">
      <w:pPr>
        <w:spacing w:line="260" w:lineRule="atLeast"/>
        <w:rPr>
          <w:rFonts w:ascii="Arial" w:eastAsia="Times New Roman" w:hAnsi="Arial" w:cs="Arial"/>
          <w:sz w:val="20"/>
          <w:szCs w:val="20"/>
          <w:lang w:eastAsia="en-GB"/>
        </w:rPr>
      </w:pPr>
    </w:p>
    <w:p w:rsidR="002A3AD5" w:rsidRPr="00F70A97" w:rsidRDefault="002A3AD5" w:rsidP="002A3AD5">
      <w:pPr>
        <w:spacing w:line="260" w:lineRule="atLeast"/>
        <w:rPr>
          <w:rFonts w:ascii="Arial" w:eastAsia="Times New Roman" w:hAnsi="Arial" w:cs="Arial"/>
          <w:sz w:val="20"/>
          <w:szCs w:val="20"/>
          <w:lang w:eastAsia="en-GB"/>
        </w:rPr>
      </w:pPr>
    </w:p>
    <w:p w:rsidR="002A3AD5" w:rsidRPr="00F70A97" w:rsidRDefault="002A3AD5" w:rsidP="002A3AD5">
      <w:pPr>
        <w:spacing w:line="260" w:lineRule="atLeast"/>
        <w:rPr>
          <w:rFonts w:ascii="Arial" w:eastAsia="Times New Roman" w:hAnsi="Arial" w:cs="Arial"/>
          <w:sz w:val="20"/>
          <w:szCs w:val="20"/>
          <w:lang w:eastAsia="en-GB"/>
        </w:rPr>
      </w:pPr>
    </w:p>
    <w:p w:rsidR="002A3AD5" w:rsidRPr="00F70A97" w:rsidRDefault="002A3AD5" w:rsidP="002A3AD5">
      <w:pPr>
        <w:spacing w:line="260" w:lineRule="atLeast"/>
        <w:rPr>
          <w:rFonts w:ascii="Arial" w:eastAsia="Times New Roman" w:hAnsi="Arial" w:cs="Arial"/>
          <w:sz w:val="20"/>
          <w:szCs w:val="20"/>
          <w:lang w:eastAsia="en-GB"/>
        </w:rPr>
      </w:pPr>
    </w:p>
    <w:p w:rsidR="002A3AD5" w:rsidRPr="00F70A97" w:rsidRDefault="002A3AD5" w:rsidP="002A3AD5">
      <w:pPr>
        <w:spacing w:line="260" w:lineRule="atLeast"/>
        <w:rPr>
          <w:rFonts w:ascii="Arial" w:eastAsia="Times New Roman" w:hAnsi="Arial" w:cs="Arial"/>
          <w:sz w:val="20"/>
          <w:szCs w:val="20"/>
          <w:lang w:eastAsia="en-GB"/>
        </w:rPr>
      </w:pPr>
    </w:p>
    <w:p w:rsidR="002A3AD5" w:rsidRPr="00F70A97" w:rsidRDefault="002A3AD5" w:rsidP="002A3AD5">
      <w:pPr>
        <w:spacing w:line="260" w:lineRule="atLeast"/>
        <w:rPr>
          <w:rFonts w:ascii="Arial" w:eastAsia="Times New Roman" w:hAnsi="Arial" w:cs="Arial"/>
          <w:sz w:val="20"/>
          <w:szCs w:val="20"/>
          <w:lang w:eastAsia="en-GB"/>
        </w:rPr>
      </w:pPr>
    </w:p>
    <w:p w:rsidR="002A3AD5" w:rsidRPr="00F70A97" w:rsidRDefault="002A3AD5" w:rsidP="002A3AD5">
      <w:pPr>
        <w:spacing w:line="260" w:lineRule="atLeast"/>
        <w:rPr>
          <w:rFonts w:ascii="Arial" w:eastAsia="Times New Roman" w:hAnsi="Arial" w:cs="Arial"/>
          <w:sz w:val="20"/>
          <w:szCs w:val="20"/>
          <w:lang w:eastAsia="en-GB"/>
        </w:rPr>
      </w:pPr>
    </w:p>
    <w:p w:rsidR="002A3AD5" w:rsidRPr="00F70A97" w:rsidRDefault="002A3AD5" w:rsidP="002A3AD5">
      <w:pPr>
        <w:spacing w:line="260" w:lineRule="atLeast"/>
        <w:rPr>
          <w:rFonts w:ascii="Arial" w:eastAsia="Times New Roman" w:hAnsi="Arial" w:cs="Arial"/>
          <w:sz w:val="20"/>
          <w:szCs w:val="20"/>
          <w:lang w:eastAsia="en-GB"/>
        </w:rPr>
      </w:pPr>
    </w:p>
    <w:p w:rsidR="002A3AD5" w:rsidRDefault="002A3AD5" w:rsidP="002A3AD5">
      <w:pPr>
        <w:spacing w:line="260" w:lineRule="atLeast"/>
        <w:rPr>
          <w:rFonts w:ascii="Arial" w:eastAsia="Times New Roman" w:hAnsi="Arial" w:cs="Arial"/>
          <w:sz w:val="20"/>
          <w:szCs w:val="20"/>
          <w:lang w:eastAsia="en-GB"/>
        </w:rPr>
      </w:pPr>
    </w:p>
    <w:p w:rsidR="00E056ED" w:rsidRDefault="00E056ED">
      <w:pPr>
        <w:rPr>
          <w:rFonts w:ascii="Arial" w:eastAsia="Times New Roman" w:hAnsi="Arial" w:cs="Arial"/>
          <w:sz w:val="20"/>
          <w:szCs w:val="20"/>
          <w:lang w:eastAsia="en-GB"/>
        </w:rPr>
      </w:pPr>
      <w:r>
        <w:rPr>
          <w:rFonts w:ascii="Arial" w:eastAsia="Times New Roman" w:hAnsi="Arial" w:cs="Arial"/>
          <w:sz w:val="20"/>
          <w:szCs w:val="20"/>
          <w:lang w:eastAsia="en-GB"/>
        </w:rPr>
        <w:br w:type="page"/>
      </w:r>
    </w:p>
    <w:p w:rsidR="002A3AD5" w:rsidRPr="00F70A97" w:rsidRDefault="002A3AD5" w:rsidP="002A3AD5">
      <w:pPr>
        <w:spacing w:line="260" w:lineRule="atLeast"/>
        <w:jc w:val="both"/>
        <w:outlineLvl w:val="0"/>
        <w:rPr>
          <w:rFonts w:ascii="Arial" w:eastAsia="Times New Roman" w:hAnsi="Arial" w:cs="Arial"/>
          <w:kern w:val="36"/>
          <w:sz w:val="20"/>
          <w:szCs w:val="20"/>
          <w:lang w:eastAsia="en-GB"/>
        </w:rPr>
      </w:pPr>
      <w:r w:rsidRPr="00F70A97">
        <w:rPr>
          <w:rFonts w:ascii="Arial" w:eastAsia="Times New Roman" w:hAnsi="Arial" w:cs="Arial"/>
          <w:b/>
          <w:bCs/>
          <w:kern w:val="36"/>
          <w:sz w:val="20"/>
          <w:szCs w:val="20"/>
          <w:lang w:eastAsia="en-GB"/>
        </w:rPr>
        <w:lastRenderedPageBreak/>
        <w:t>Job</w:t>
      </w:r>
      <w:r w:rsidRPr="00F70A97">
        <w:rPr>
          <w:rFonts w:ascii="Arial" w:eastAsia="Times New Roman" w:hAnsi="Arial" w:cs="Arial"/>
          <w:kern w:val="36"/>
          <w:sz w:val="20"/>
          <w:szCs w:val="20"/>
          <w:lang w:eastAsia="en-GB"/>
        </w:rPr>
        <w:t xml:space="preserve"> </w:t>
      </w:r>
      <w:r w:rsidRPr="00F70A97">
        <w:rPr>
          <w:rFonts w:ascii="Arial" w:eastAsia="Times New Roman" w:hAnsi="Arial" w:cs="Arial"/>
          <w:b/>
          <w:bCs/>
          <w:kern w:val="36"/>
          <w:sz w:val="20"/>
          <w:szCs w:val="20"/>
          <w:lang w:eastAsia="en-GB"/>
        </w:rPr>
        <w:t>Description</w:t>
      </w:r>
    </w:p>
    <w:p w:rsidR="00AF1697" w:rsidRDefault="00AF1697" w:rsidP="002A3AD5">
      <w:pPr>
        <w:spacing w:line="260" w:lineRule="atLeast"/>
        <w:rPr>
          <w:rFonts w:ascii="Arial" w:eastAsia="Times New Roman" w:hAnsi="Arial" w:cs="Arial"/>
          <w:sz w:val="20"/>
          <w:szCs w:val="20"/>
          <w:lang w:eastAsia="en-GB"/>
        </w:rPr>
      </w:pPr>
    </w:p>
    <w:p w:rsidR="002A3AD5" w:rsidRPr="00836275" w:rsidRDefault="002A3AD5" w:rsidP="00123ECE">
      <w:pPr>
        <w:spacing w:line="260" w:lineRule="atLeast"/>
        <w:rPr>
          <w:rFonts w:ascii="Arial" w:eastAsia="Times New Roman" w:hAnsi="Arial" w:cs="Arial"/>
          <w:b/>
          <w:kern w:val="36"/>
          <w:sz w:val="20"/>
          <w:szCs w:val="20"/>
          <w:lang w:eastAsia="en-GB"/>
        </w:rPr>
      </w:pPr>
      <w:r w:rsidRPr="00F70A97">
        <w:rPr>
          <w:rFonts w:ascii="Arial" w:eastAsia="Times New Roman" w:hAnsi="Arial" w:cs="Arial"/>
          <w:sz w:val="20"/>
          <w:szCs w:val="20"/>
          <w:lang w:eastAsia="en-GB"/>
        </w:rPr>
        <w:t> </w:t>
      </w:r>
      <w:r w:rsidRPr="00836275">
        <w:rPr>
          <w:rFonts w:ascii="Arial" w:eastAsia="Times New Roman" w:hAnsi="Arial" w:cs="Arial"/>
          <w:b/>
          <w:kern w:val="36"/>
          <w:sz w:val="20"/>
          <w:szCs w:val="20"/>
          <w:lang w:eastAsia="en-GB"/>
        </w:rPr>
        <w:t>1.     JOB DETAILS</w:t>
      </w:r>
    </w:p>
    <w:p w:rsidR="002A3AD5" w:rsidRPr="00F70A97" w:rsidRDefault="002A3AD5" w:rsidP="002A3AD5">
      <w:pPr>
        <w:spacing w:line="260" w:lineRule="atLeast"/>
        <w:rPr>
          <w:rFonts w:ascii="Arial" w:eastAsia="Times New Roman" w:hAnsi="Arial" w:cs="Arial"/>
          <w:sz w:val="20"/>
          <w:szCs w:val="20"/>
          <w:lang w:eastAsia="en-GB"/>
        </w:rPr>
      </w:pPr>
      <w:r w:rsidRPr="00F70A97">
        <w:rPr>
          <w:rFonts w:ascii="Arial" w:eastAsia="Times New Roman" w:hAnsi="Arial" w:cs="Arial"/>
          <w:sz w:val="20"/>
          <w:szCs w:val="20"/>
          <w:lang w:eastAsia="en-GB"/>
        </w:rPr>
        <w:t> </w:t>
      </w:r>
    </w:p>
    <w:p w:rsidR="008D2155" w:rsidRDefault="002A3AD5" w:rsidP="00523CFC">
      <w:pPr>
        <w:spacing w:line="260" w:lineRule="atLeast"/>
        <w:outlineLvl w:val="0"/>
        <w:rPr>
          <w:rFonts w:ascii="Arial" w:eastAsia="Times New Roman" w:hAnsi="Arial" w:cs="Arial"/>
          <w:b/>
          <w:kern w:val="36"/>
          <w:sz w:val="20"/>
          <w:szCs w:val="20"/>
          <w:lang w:eastAsia="en-GB"/>
        </w:rPr>
      </w:pPr>
      <w:r w:rsidRPr="00F70A97">
        <w:rPr>
          <w:rFonts w:ascii="Arial" w:eastAsia="Times New Roman" w:hAnsi="Arial" w:cs="Arial"/>
          <w:b/>
          <w:kern w:val="36"/>
          <w:sz w:val="20"/>
          <w:szCs w:val="20"/>
          <w:lang w:eastAsia="en-GB"/>
        </w:rPr>
        <w:t>Job Title</w:t>
      </w:r>
    </w:p>
    <w:p w:rsidR="002A3AD5" w:rsidRPr="008D2155" w:rsidRDefault="00523CFC" w:rsidP="00523CFC">
      <w:pPr>
        <w:spacing w:line="260" w:lineRule="atLeast"/>
        <w:outlineLvl w:val="0"/>
        <w:rPr>
          <w:rFonts w:ascii="Arial" w:eastAsia="Times New Roman" w:hAnsi="Arial" w:cs="Arial"/>
          <w:b/>
          <w:kern w:val="36"/>
          <w:sz w:val="18"/>
          <w:szCs w:val="20"/>
          <w:lang w:eastAsia="en-GB"/>
        </w:rPr>
      </w:pPr>
      <w:r w:rsidRPr="008D2155">
        <w:rPr>
          <w:rFonts w:ascii="Arial" w:hAnsi="Arial" w:cs="Arial"/>
          <w:b/>
          <w:sz w:val="20"/>
          <w:szCs w:val="20"/>
        </w:rPr>
        <w:t xml:space="preserve">Pharmacy Leadership Fellow </w:t>
      </w:r>
      <w:r w:rsidR="00AD3BF4">
        <w:rPr>
          <w:rFonts w:ascii="Arial" w:hAnsi="Arial" w:cs="Arial"/>
          <w:b/>
          <w:sz w:val="20"/>
          <w:szCs w:val="20"/>
        </w:rPr>
        <w:t>–</w:t>
      </w:r>
      <w:r w:rsidRPr="008D2155">
        <w:rPr>
          <w:rFonts w:ascii="Arial" w:hAnsi="Arial" w:cs="Arial"/>
          <w:b/>
          <w:sz w:val="20"/>
          <w:szCs w:val="20"/>
        </w:rPr>
        <w:t xml:space="preserve"> Innovati</w:t>
      </w:r>
      <w:r w:rsidR="00AD3BF4">
        <w:rPr>
          <w:rFonts w:ascii="Arial" w:hAnsi="Arial" w:cs="Arial"/>
          <w:b/>
          <w:sz w:val="20"/>
          <w:szCs w:val="20"/>
        </w:rPr>
        <w:t>on in Pharmacy Clinical Trials</w:t>
      </w:r>
    </w:p>
    <w:p w:rsidR="002A3AD5" w:rsidRPr="00F70A97" w:rsidRDefault="002A3AD5" w:rsidP="00523CFC">
      <w:pPr>
        <w:spacing w:line="260" w:lineRule="atLeast"/>
        <w:outlineLvl w:val="0"/>
        <w:rPr>
          <w:rFonts w:ascii="Arial" w:eastAsia="Times New Roman" w:hAnsi="Arial" w:cs="Arial"/>
          <w:kern w:val="36"/>
          <w:sz w:val="20"/>
          <w:szCs w:val="20"/>
          <w:lang w:eastAsia="en-GB"/>
        </w:rPr>
      </w:pPr>
      <w:r w:rsidRPr="00F70A97">
        <w:rPr>
          <w:rFonts w:ascii="Arial" w:eastAsia="Times New Roman" w:hAnsi="Arial" w:cs="Arial"/>
          <w:b/>
          <w:kern w:val="36"/>
          <w:sz w:val="20"/>
          <w:szCs w:val="20"/>
          <w:lang w:eastAsia="en-GB"/>
        </w:rPr>
        <w:t>Grade</w:t>
      </w:r>
      <w:r w:rsidRPr="00F70A97">
        <w:rPr>
          <w:rFonts w:ascii="Arial" w:eastAsia="Times New Roman" w:hAnsi="Arial" w:cs="Arial"/>
          <w:kern w:val="36"/>
          <w:sz w:val="20"/>
          <w:szCs w:val="20"/>
          <w:lang w:eastAsia="en-GB"/>
        </w:rPr>
        <w:t>:  </w:t>
      </w:r>
      <w:r w:rsidR="00523CFC">
        <w:rPr>
          <w:rFonts w:ascii="Arial" w:eastAsia="Times New Roman" w:hAnsi="Arial" w:cs="Arial"/>
          <w:kern w:val="36"/>
          <w:sz w:val="20"/>
          <w:szCs w:val="20"/>
          <w:lang w:eastAsia="en-GB"/>
        </w:rPr>
        <w:t xml:space="preserve">AfC </w:t>
      </w:r>
      <w:r w:rsidRPr="00F70A97">
        <w:rPr>
          <w:rFonts w:ascii="Arial" w:eastAsia="Times New Roman" w:hAnsi="Arial" w:cs="Arial"/>
          <w:kern w:val="36"/>
          <w:sz w:val="20"/>
          <w:szCs w:val="20"/>
          <w:lang w:eastAsia="en-GB"/>
        </w:rPr>
        <w:t>8a</w:t>
      </w:r>
    </w:p>
    <w:p w:rsidR="002A3AD5" w:rsidRPr="00F70A97" w:rsidRDefault="002A3AD5" w:rsidP="00523CFC">
      <w:pPr>
        <w:spacing w:line="260" w:lineRule="atLeast"/>
        <w:outlineLvl w:val="0"/>
        <w:rPr>
          <w:rFonts w:ascii="Arial" w:eastAsia="Times New Roman" w:hAnsi="Arial" w:cs="Arial"/>
          <w:kern w:val="36"/>
          <w:sz w:val="20"/>
          <w:szCs w:val="20"/>
          <w:lang w:eastAsia="en-GB"/>
        </w:rPr>
      </w:pPr>
      <w:r w:rsidRPr="00F70A97">
        <w:rPr>
          <w:rFonts w:ascii="Arial" w:eastAsia="Times New Roman" w:hAnsi="Arial" w:cs="Arial"/>
          <w:b/>
          <w:kern w:val="36"/>
          <w:sz w:val="20"/>
          <w:szCs w:val="20"/>
          <w:lang w:eastAsia="en-GB"/>
        </w:rPr>
        <w:t>Responsible to</w:t>
      </w:r>
      <w:r w:rsidRPr="00F70A97">
        <w:rPr>
          <w:rFonts w:ascii="Arial" w:eastAsia="Times New Roman" w:hAnsi="Arial" w:cs="Arial"/>
          <w:kern w:val="36"/>
          <w:sz w:val="20"/>
          <w:szCs w:val="20"/>
          <w:lang w:eastAsia="en-GB"/>
        </w:rPr>
        <w:t xml:space="preserve">: </w:t>
      </w:r>
      <w:r w:rsidR="00B309E7" w:rsidRPr="00F70A97">
        <w:rPr>
          <w:rFonts w:ascii="Arial" w:eastAsia="Times New Roman" w:hAnsi="Arial" w:cs="Arial"/>
          <w:kern w:val="36"/>
          <w:sz w:val="20"/>
          <w:szCs w:val="20"/>
          <w:lang w:eastAsia="en-GB"/>
        </w:rPr>
        <w:t>Tim Hopkins, Information Services Pharmacy Manager</w:t>
      </w:r>
    </w:p>
    <w:p w:rsidR="00774110" w:rsidRPr="00F70A97" w:rsidRDefault="002A3AD5" w:rsidP="00523CFC">
      <w:pPr>
        <w:spacing w:line="260" w:lineRule="atLeast"/>
        <w:outlineLvl w:val="0"/>
        <w:rPr>
          <w:rFonts w:ascii="Arial" w:eastAsia="Times New Roman" w:hAnsi="Arial" w:cs="Arial"/>
          <w:kern w:val="36"/>
          <w:sz w:val="20"/>
          <w:szCs w:val="20"/>
          <w:lang w:eastAsia="en-GB"/>
        </w:rPr>
      </w:pPr>
      <w:r w:rsidRPr="00F70A97">
        <w:rPr>
          <w:rFonts w:ascii="Arial" w:eastAsia="Times New Roman" w:hAnsi="Arial" w:cs="Arial"/>
          <w:b/>
          <w:kern w:val="36"/>
          <w:sz w:val="20"/>
          <w:szCs w:val="20"/>
          <w:lang w:eastAsia="en-GB"/>
        </w:rPr>
        <w:t>Reports to</w:t>
      </w:r>
      <w:r w:rsidRPr="00F70A97">
        <w:rPr>
          <w:rFonts w:ascii="Arial" w:eastAsia="Times New Roman" w:hAnsi="Arial" w:cs="Arial"/>
          <w:kern w:val="36"/>
          <w:sz w:val="20"/>
          <w:szCs w:val="20"/>
          <w:lang w:eastAsia="en-GB"/>
        </w:rPr>
        <w:t xml:space="preserve">: </w:t>
      </w:r>
      <w:r w:rsidR="00774110" w:rsidRPr="00F70A97">
        <w:rPr>
          <w:rFonts w:ascii="Arial" w:eastAsia="Times New Roman" w:hAnsi="Arial" w:cs="Arial"/>
          <w:kern w:val="36"/>
          <w:sz w:val="20"/>
          <w:szCs w:val="20"/>
          <w:lang w:eastAsia="en-GB"/>
        </w:rPr>
        <w:t>Damian Child, Chief Pharmacist</w:t>
      </w:r>
    </w:p>
    <w:p w:rsidR="002A3AD5" w:rsidRPr="00F70A97" w:rsidRDefault="002A3AD5" w:rsidP="00523CFC">
      <w:pPr>
        <w:spacing w:line="260" w:lineRule="atLeast"/>
        <w:outlineLvl w:val="0"/>
        <w:rPr>
          <w:rFonts w:ascii="Arial" w:eastAsia="Times New Roman" w:hAnsi="Arial" w:cs="Arial"/>
          <w:kern w:val="36"/>
          <w:sz w:val="20"/>
          <w:szCs w:val="20"/>
          <w:lang w:eastAsia="en-GB"/>
        </w:rPr>
      </w:pPr>
      <w:r w:rsidRPr="00F70A97">
        <w:rPr>
          <w:rFonts w:ascii="Arial" w:eastAsia="Times New Roman" w:hAnsi="Arial" w:cs="Arial"/>
          <w:b/>
          <w:kern w:val="36"/>
          <w:sz w:val="20"/>
          <w:szCs w:val="20"/>
          <w:lang w:eastAsia="en-GB"/>
        </w:rPr>
        <w:t>Minimum requirements:</w:t>
      </w:r>
      <w:r w:rsidR="003E6FA1" w:rsidRPr="00F70A97">
        <w:rPr>
          <w:rFonts w:ascii="Arial" w:eastAsia="Times New Roman" w:hAnsi="Arial" w:cs="Arial"/>
          <w:b/>
          <w:kern w:val="36"/>
          <w:sz w:val="20"/>
          <w:szCs w:val="20"/>
          <w:lang w:eastAsia="en-GB"/>
        </w:rPr>
        <w:t xml:space="preserve"> </w:t>
      </w:r>
      <w:r w:rsidRPr="00F70A97">
        <w:rPr>
          <w:rFonts w:ascii="Arial" w:eastAsia="Times New Roman" w:hAnsi="Arial" w:cs="Arial"/>
          <w:kern w:val="36"/>
          <w:sz w:val="20"/>
          <w:szCs w:val="20"/>
          <w:lang w:eastAsia="en-GB"/>
        </w:rPr>
        <w:t xml:space="preserve">Pharmacist registration with the </w:t>
      </w:r>
      <w:r w:rsidR="003E6FA1" w:rsidRPr="00F70A97">
        <w:rPr>
          <w:rFonts w:ascii="Arial" w:eastAsia="Times New Roman" w:hAnsi="Arial" w:cs="Arial"/>
          <w:kern w:val="36"/>
          <w:sz w:val="20"/>
          <w:szCs w:val="20"/>
          <w:lang w:eastAsia="en-GB"/>
        </w:rPr>
        <w:t>General Pharmaceutical Council and a p</w:t>
      </w:r>
      <w:r w:rsidRPr="00F70A97">
        <w:rPr>
          <w:rFonts w:ascii="Arial" w:eastAsia="Times New Roman" w:hAnsi="Arial" w:cs="Arial"/>
          <w:kern w:val="36"/>
          <w:sz w:val="20"/>
          <w:szCs w:val="20"/>
          <w:lang w:eastAsia="en-GB"/>
        </w:rPr>
        <w:t xml:space="preserve">ost-graduate diploma in Clinical Pharmacy </w:t>
      </w:r>
    </w:p>
    <w:p w:rsidR="002A3AD5" w:rsidRPr="00F70A97" w:rsidRDefault="002A3AD5" w:rsidP="002A3AD5">
      <w:pPr>
        <w:spacing w:line="260" w:lineRule="atLeast"/>
        <w:rPr>
          <w:rFonts w:ascii="Arial" w:eastAsia="Times New Roman" w:hAnsi="Arial" w:cs="Arial"/>
          <w:sz w:val="20"/>
          <w:szCs w:val="20"/>
          <w:lang w:eastAsia="en-GB"/>
        </w:rPr>
      </w:pPr>
      <w:r w:rsidRPr="00F70A97">
        <w:rPr>
          <w:rFonts w:ascii="Arial" w:eastAsia="Times New Roman" w:hAnsi="Arial" w:cs="Arial"/>
          <w:sz w:val="20"/>
          <w:szCs w:val="20"/>
          <w:lang w:eastAsia="en-GB"/>
        </w:rPr>
        <w:t> </w:t>
      </w:r>
    </w:p>
    <w:p w:rsidR="002A3AD5" w:rsidRPr="00836275" w:rsidRDefault="002A3AD5" w:rsidP="002A3AD5">
      <w:pPr>
        <w:spacing w:after="0" w:line="260" w:lineRule="atLeast"/>
        <w:ind w:left="360" w:hanging="360"/>
        <w:jc w:val="both"/>
        <w:outlineLvl w:val="0"/>
        <w:rPr>
          <w:rFonts w:ascii="Arial" w:eastAsia="Times New Roman" w:hAnsi="Arial" w:cs="Arial"/>
          <w:b/>
          <w:kern w:val="36"/>
          <w:sz w:val="20"/>
          <w:szCs w:val="20"/>
          <w:lang w:eastAsia="en-GB"/>
        </w:rPr>
      </w:pPr>
      <w:r w:rsidRPr="00836275">
        <w:rPr>
          <w:rFonts w:ascii="Arial" w:eastAsia="Times New Roman" w:hAnsi="Arial" w:cs="Arial"/>
          <w:b/>
          <w:kern w:val="36"/>
          <w:sz w:val="20"/>
          <w:szCs w:val="20"/>
          <w:lang w:eastAsia="en-GB"/>
        </w:rPr>
        <w:t>2.     JOB PURPOSE</w:t>
      </w:r>
    </w:p>
    <w:p w:rsidR="00D97665" w:rsidRPr="00F70A97" w:rsidRDefault="00D97665" w:rsidP="000D1F78">
      <w:pPr>
        <w:spacing w:after="0"/>
        <w:rPr>
          <w:rFonts w:ascii="Arial" w:hAnsi="Arial" w:cs="Arial"/>
          <w:sz w:val="20"/>
          <w:szCs w:val="20"/>
        </w:rPr>
      </w:pPr>
    </w:p>
    <w:p w:rsidR="008D2155" w:rsidRPr="002B2E68" w:rsidRDefault="002A3AD5" w:rsidP="008D2155">
      <w:pPr>
        <w:outlineLvl w:val="0"/>
        <w:rPr>
          <w:rFonts w:ascii="Arial" w:eastAsia="Times New Roman" w:hAnsi="Arial" w:cs="Arial"/>
          <w:kern w:val="36"/>
          <w:sz w:val="20"/>
          <w:szCs w:val="20"/>
          <w:lang w:eastAsia="en-GB"/>
        </w:rPr>
      </w:pPr>
      <w:r w:rsidRPr="00F70A97">
        <w:rPr>
          <w:rFonts w:ascii="Arial" w:hAnsi="Arial" w:cs="Arial"/>
          <w:sz w:val="20"/>
          <w:szCs w:val="20"/>
        </w:rPr>
        <w:t xml:space="preserve">Lead on a </w:t>
      </w:r>
      <w:r w:rsidR="00774110" w:rsidRPr="00F70A97">
        <w:rPr>
          <w:rFonts w:ascii="Arial" w:hAnsi="Arial" w:cs="Arial"/>
          <w:sz w:val="20"/>
          <w:szCs w:val="20"/>
        </w:rPr>
        <w:t>project to</w:t>
      </w:r>
      <w:r w:rsidRPr="00F70A97">
        <w:rPr>
          <w:rFonts w:ascii="Arial" w:hAnsi="Arial" w:cs="Arial"/>
          <w:sz w:val="20"/>
          <w:szCs w:val="20"/>
        </w:rPr>
        <w:t xml:space="preserve"> develop new </w:t>
      </w:r>
      <w:r w:rsidR="00836275">
        <w:rPr>
          <w:rFonts w:ascii="Arial" w:hAnsi="Arial" w:cs="Arial"/>
          <w:sz w:val="20"/>
          <w:szCs w:val="20"/>
        </w:rPr>
        <w:t>ways</w:t>
      </w:r>
      <w:r w:rsidRPr="00F70A97">
        <w:rPr>
          <w:rFonts w:ascii="Arial" w:hAnsi="Arial" w:cs="Arial"/>
          <w:sz w:val="20"/>
          <w:szCs w:val="20"/>
        </w:rPr>
        <w:t xml:space="preserve"> of working with </w:t>
      </w:r>
      <w:r w:rsidR="00774110" w:rsidRPr="00F70A97">
        <w:rPr>
          <w:rFonts w:ascii="Arial" w:hAnsi="Arial" w:cs="Arial"/>
          <w:sz w:val="20"/>
          <w:szCs w:val="20"/>
        </w:rPr>
        <w:t xml:space="preserve">investigational medicinal products at Sheffield Teaching Hospitals. </w:t>
      </w:r>
      <w:r w:rsidR="000D1F78" w:rsidRPr="00F70A97">
        <w:rPr>
          <w:rFonts w:ascii="Arial" w:hAnsi="Arial" w:cs="Arial"/>
          <w:sz w:val="20"/>
          <w:szCs w:val="20"/>
        </w:rPr>
        <w:t>This will involve reviewing the current</w:t>
      </w:r>
      <w:r w:rsidRPr="00F70A97">
        <w:rPr>
          <w:rFonts w:ascii="Arial" w:hAnsi="Arial" w:cs="Arial"/>
          <w:sz w:val="20"/>
          <w:szCs w:val="20"/>
        </w:rPr>
        <w:t xml:space="preserve"> governance structure </w:t>
      </w:r>
      <w:r w:rsidR="00774110" w:rsidRPr="00F70A97">
        <w:rPr>
          <w:rFonts w:ascii="Arial" w:hAnsi="Arial" w:cs="Arial"/>
          <w:sz w:val="20"/>
          <w:szCs w:val="20"/>
        </w:rPr>
        <w:t>and resource</w:t>
      </w:r>
      <w:r w:rsidR="0035691D">
        <w:rPr>
          <w:rFonts w:ascii="Arial" w:hAnsi="Arial" w:cs="Arial"/>
          <w:sz w:val="20"/>
          <w:szCs w:val="20"/>
        </w:rPr>
        <w:t>s</w:t>
      </w:r>
      <w:r w:rsidR="00774110" w:rsidRPr="00F70A97">
        <w:rPr>
          <w:rFonts w:ascii="Arial" w:hAnsi="Arial" w:cs="Arial"/>
          <w:sz w:val="20"/>
          <w:szCs w:val="20"/>
        </w:rPr>
        <w:t xml:space="preserve"> and proposing new models of working. The post holder will </w:t>
      </w:r>
      <w:r w:rsidR="008D2155">
        <w:rPr>
          <w:rFonts w:ascii="Arial" w:hAnsi="Arial" w:cs="Arial"/>
          <w:sz w:val="20"/>
          <w:szCs w:val="20"/>
        </w:rPr>
        <w:t>d</w:t>
      </w:r>
      <w:r w:rsidR="008D2155" w:rsidRPr="002B2E68">
        <w:rPr>
          <w:rFonts w:ascii="Arial" w:eastAsia="Times New Roman" w:hAnsi="Arial" w:cs="Arial"/>
          <w:kern w:val="36"/>
          <w:sz w:val="20"/>
          <w:szCs w:val="20"/>
          <w:lang w:eastAsia="en-GB"/>
        </w:rPr>
        <w:t xml:space="preserve">evise, deliver and evaluate pharmacist training in the clinical review of research protocols </w:t>
      </w:r>
      <w:r w:rsidR="008D2155">
        <w:rPr>
          <w:rFonts w:ascii="Arial" w:eastAsia="Times New Roman" w:hAnsi="Arial" w:cs="Arial"/>
          <w:kern w:val="36"/>
          <w:sz w:val="20"/>
          <w:szCs w:val="20"/>
          <w:lang w:eastAsia="en-GB"/>
        </w:rPr>
        <w:t xml:space="preserve">feeding into </w:t>
      </w:r>
      <w:r w:rsidR="008D2155" w:rsidRPr="002B2E68">
        <w:rPr>
          <w:rFonts w:ascii="Arial" w:eastAsia="Times New Roman" w:hAnsi="Arial" w:cs="Arial"/>
          <w:kern w:val="36"/>
          <w:sz w:val="20"/>
          <w:szCs w:val="20"/>
          <w:lang w:eastAsia="en-GB"/>
        </w:rPr>
        <w:t>the Foundation and Advanced Pharmacist Frameworks</w:t>
      </w:r>
      <w:r w:rsidR="008D2155">
        <w:rPr>
          <w:rFonts w:ascii="Arial" w:eastAsia="Times New Roman" w:hAnsi="Arial" w:cs="Arial"/>
          <w:kern w:val="36"/>
          <w:sz w:val="20"/>
          <w:szCs w:val="20"/>
          <w:lang w:eastAsia="en-GB"/>
        </w:rPr>
        <w:t>.</w:t>
      </w:r>
    </w:p>
    <w:p w:rsidR="002A3AD5" w:rsidRPr="00F70A97" w:rsidRDefault="00D97665" w:rsidP="00E056ED">
      <w:pPr>
        <w:spacing w:after="0" w:line="260" w:lineRule="atLeast"/>
        <w:rPr>
          <w:rFonts w:ascii="Arial" w:eastAsia="Times New Roman" w:hAnsi="Arial" w:cs="Arial"/>
          <w:sz w:val="20"/>
          <w:szCs w:val="20"/>
          <w:lang w:eastAsia="en-GB"/>
        </w:rPr>
      </w:pPr>
      <w:r w:rsidRPr="00F70A97">
        <w:rPr>
          <w:rFonts w:ascii="Arial" w:eastAsia="Times New Roman" w:hAnsi="Arial" w:cs="Arial"/>
          <w:sz w:val="20"/>
          <w:szCs w:val="20"/>
          <w:lang w:eastAsia="en-GB"/>
        </w:rPr>
        <w:t>D</w:t>
      </w:r>
      <w:r w:rsidR="002A3AD5" w:rsidRPr="00F70A97">
        <w:rPr>
          <w:rFonts w:ascii="Arial" w:eastAsia="Times New Roman" w:hAnsi="Arial" w:cs="Arial"/>
          <w:sz w:val="20"/>
          <w:szCs w:val="20"/>
          <w:lang w:eastAsia="en-GB"/>
        </w:rPr>
        <w:t xml:space="preserve">evelop generic leadership skills by following the health leadership model and learning competency framework, through self-directed learning and completion of an academic leadership qualification. The specific details of the course to be attended will be agreed with the successful candidate and take consideration of their prior qualifications and aspirations. Suggested courses include the University of Sheffield Post Graduate Certificate In Leadership and Service improvement, or Sheffield Hallam University, MSc Health and Social Care Leadership. Individual modules may </w:t>
      </w:r>
      <w:r w:rsidRPr="00F70A97">
        <w:rPr>
          <w:rFonts w:ascii="Arial" w:eastAsia="Times New Roman" w:hAnsi="Arial" w:cs="Arial"/>
          <w:sz w:val="20"/>
          <w:szCs w:val="20"/>
          <w:lang w:eastAsia="en-GB"/>
        </w:rPr>
        <w:t xml:space="preserve">be </w:t>
      </w:r>
      <w:r w:rsidR="002A3AD5" w:rsidRPr="00F70A97">
        <w:rPr>
          <w:rFonts w:ascii="Arial" w:eastAsia="Times New Roman" w:hAnsi="Arial" w:cs="Arial"/>
          <w:sz w:val="20"/>
          <w:szCs w:val="20"/>
          <w:lang w:eastAsia="en-GB"/>
        </w:rPr>
        <w:t>undertaken as appropriate.</w:t>
      </w:r>
    </w:p>
    <w:p w:rsidR="00D97665" w:rsidRPr="00F70A97" w:rsidRDefault="00D97665" w:rsidP="00E056ED">
      <w:pPr>
        <w:spacing w:after="0" w:line="260" w:lineRule="atLeast"/>
        <w:rPr>
          <w:rFonts w:ascii="Arial" w:eastAsia="Times New Roman" w:hAnsi="Arial" w:cs="Arial"/>
          <w:sz w:val="20"/>
          <w:szCs w:val="20"/>
          <w:lang w:eastAsia="en-GB"/>
        </w:rPr>
      </w:pPr>
    </w:p>
    <w:p w:rsidR="002A3AD5" w:rsidRPr="00F70A97" w:rsidRDefault="00D97665" w:rsidP="00E056ED">
      <w:pPr>
        <w:spacing w:after="0" w:line="260" w:lineRule="atLeast"/>
        <w:rPr>
          <w:rFonts w:ascii="Arial" w:eastAsia="Times New Roman" w:hAnsi="Arial" w:cs="Arial"/>
          <w:sz w:val="20"/>
          <w:szCs w:val="20"/>
          <w:lang w:eastAsia="en-GB"/>
        </w:rPr>
      </w:pPr>
      <w:r w:rsidRPr="00F70A97">
        <w:rPr>
          <w:rFonts w:ascii="Arial" w:eastAsia="Times New Roman" w:hAnsi="Arial" w:cs="Arial"/>
          <w:sz w:val="20"/>
          <w:szCs w:val="20"/>
          <w:lang w:eastAsia="en-GB"/>
        </w:rPr>
        <w:t>A</w:t>
      </w:r>
      <w:r w:rsidR="002A3AD5" w:rsidRPr="00F70A97">
        <w:rPr>
          <w:rFonts w:ascii="Arial" w:eastAsia="Times New Roman" w:hAnsi="Arial" w:cs="Arial"/>
          <w:sz w:val="20"/>
          <w:szCs w:val="20"/>
          <w:lang w:eastAsia="en-GB"/>
        </w:rPr>
        <w:t>ctively participate in the leadership study days provided by Health Education England.</w:t>
      </w:r>
    </w:p>
    <w:p w:rsidR="00D97665" w:rsidRPr="00F70A97" w:rsidRDefault="00D97665" w:rsidP="00E056ED">
      <w:pPr>
        <w:spacing w:after="0" w:line="260" w:lineRule="atLeast"/>
        <w:rPr>
          <w:rFonts w:ascii="Arial" w:eastAsia="Times New Roman" w:hAnsi="Arial" w:cs="Arial"/>
          <w:sz w:val="20"/>
          <w:szCs w:val="20"/>
          <w:lang w:eastAsia="en-GB"/>
        </w:rPr>
      </w:pPr>
    </w:p>
    <w:p w:rsidR="002A3AD5" w:rsidRPr="00F70A97" w:rsidRDefault="00D97665" w:rsidP="00E056ED">
      <w:pPr>
        <w:spacing w:after="0" w:line="260" w:lineRule="atLeast"/>
        <w:rPr>
          <w:rFonts w:ascii="Arial" w:eastAsia="Times New Roman" w:hAnsi="Arial" w:cs="Arial"/>
          <w:sz w:val="20"/>
          <w:szCs w:val="20"/>
          <w:lang w:eastAsia="en-GB"/>
        </w:rPr>
      </w:pPr>
      <w:r w:rsidRPr="00F70A97">
        <w:rPr>
          <w:rFonts w:ascii="Arial" w:eastAsia="Times New Roman" w:hAnsi="Arial" w:cs="Arial"/>
          <w:sz w:val="20"/>
          <w:szCs w:val="20"/>
          <w:lang w:eastAsia="en-GB"/>
        </w:rPr>
        <w:t>Di</w:t>
      </w:r>
      <w:r w:rsidR="002A3AD5" w:rsidRPr="00F70A97">
        <w:rPr>
          <w:rFonts w:ascii="Arial" w:eastAsia="Times New Roman" w:hAnsi="Arial" w:cs="Arial"/>
          <w:sz w:val="20"/>
          <w:szCs w:val="20"/>
          <w:lang w:eastAsia="en-GB"/>
        </w:rPr>
        <w:t>sseminate the project findings and learning resources develop</w:t>
      </w:r>
      <w:r w:rsidR="00836902">
        <w:rPr>
          <w:rFonts w:ascii="Arial" w:eastAsia="Times New Roman" w:hAnsi="Arial" w:cs="Arial"/>
          <w:sz w:val="20"/>
          <w:szCs w:val="20"/>
          <w:lang w:eastAsia="en-GB"/>
        </w:rPr>
        <w:t>ed</w:t>
      </w:r>
      <w:r w:rsidR="002A3AD5" w:rsidRPr="00F70A97">
        <w:rPr>
          <w:rFonts w:ascii="Arial" w:eastAsia="Times New Roman" w:hAnsi="Arial" w:cs="Arial"/>
          <w:sz w:val="20"/>
          <w:szCs w:val="20"/>
          <w:lang w:eastAsia="en-GB"/>
        </w:rPr>
        <w:t xml:space="preserve"> through conference attendance, and publication in appropriate peer reviewed journals.</w:t>
      </w:r>
    </w:p>
    <w:p w:rsidR="00D97665" w:rsidRPr="00F70A97" w:rsidRDefault="00D97665" w:rsidP="00E056ED">
      <w:pPr>
        <w:spacing w:after="0" w:line="260" w:lineRule="atLeast"/>
        <w:rPr>
          <w:rFonts w:ascii="Arial" w:eastAsia="Times New Roman" w:hAnsi="Arial" w:cs="Arial"/>
          <w:sz w:val="20"/>
          <w:szCs w:val="20"/>
          <w:lang w:eastAsia="en-GB"/>
        </w:rPr>
      </w:pPr>
    </w:p>
    <w:p w:rsidR="002A3AD5" w:rsidRPr="00F70A97" w:rsidRDefault="00D97665" w:rsidP="00E056ED">
      <w:pPr>
        <w:spacing w:after="0" w:line="260" w:lineRule="atLeast"/>
        <w:rPr>
          <w:rFonts w:ascii="Arial" w:eastAsia="Times New Roman" w:hAnsi="Arial" w:cs="Arial"/>
          <w:sz w:val="20"/>
          <w:szCs w:val="20"/>
          <w:lang w:eastAsia="en-GB"/>
        </w:rPr>
      </w:pPr>
      <w:r w:rsidRPr="00F70A97">
        <w:rPr>
          <w:rFonts w:ascii="Arial" w:eastAsia="Times New Roman" w:hAnsi="Arial" w:cs="Arial"/>
          <w:sz w:val="20"/>
          <w:szCs w:val="20"/>
          <w:lang w:eastAsia="en-GB"/>
        </w:rPr>
        <w:t>A</w:t>
      </w:r>
      <w:r w:rsidR="002A3AD5" w:rsidRPr="00F70A97">
        <w:rPr>
          <w:rFonts w:ascii="Arial" w:eastAsia="Times New Roman" w:hAnsi="Arial" w:cs="Arial"/>
          <w:sz w:val="20"/>
          <w:szCs w:val="20"/>
          <w:lang w:eastAsia="en-GB"/>
        </w:rPr>
        <w:t>ttend trust and /</w:t>
      </w:r>
      <w:r w:rsidR="00836902">
        <w:rPr>
          <w:rFonts w:ascii="Arial" w:eastAsia="Times New Roman" w:hAnsi="Arial" w:cs="Arial"/>
          <w:sz w:val="20"/>
          <w:szCs w:val="20"/>
          <w:lang w:eastAsia="en-GB"/>
        </w:rPr>
        <w:t xml:space="preserve"> </w:t>
      </w:r>
      <w:r w:rsidR="002A3AD5" w:rsidRPr="00F70A97">
        <w:rPr>
          <w:rFonts w:ascii="Arial" w:eastAsia="Times New Roman" w:hAnsi="Arial" w:cs="Arial"/>
          <w:sz w:val="20"/>
          <w:szCs w:val="20"/>
          <w:lang w:eastAsia="en-GB"/>
        </w:rPr>
        <w:t xml:space="preserve">or regional level meetings as appropriate related to </w:t>
      </w:r>
      <w:r w:rsidR="007A7576">
        <w:rPr>
          <w:rFonts w:ascii="Arial" w:eastAsia="Times New Roman" w:hAnsi="Arial" w:cs="Arial"/>
          <w:sz w:val="20"/>
          <w:szCs w:val="20"/>
          <w:lang w:eastAsia="en-GB"/>
        </w:rPr>
        <w:t xml:space="preserve">research and </w:t>
      </w:r>
      <w:r w:rsidR="002A3AD5" w:rsidRPr="00F70A97">
        <w:rPr>
          <w:rFonts w:ascii="Arial" w:eastAsia="Times New Roman" w:hAnsi="Arial" w:cs="Arial"/>
          <w:sz w:val="20"/>
          <w:szCs w:val="20"/>
          <w:lang w:eastAsia="en-GB"/>
        </w:rPr>
        <w:t>service improvement. This will include meetings with members of the executive committee.</w:t>
      </w:r>
    </w:p>
    <w:p w:rsidR="002A3AD5" w:rsidRPr="00F70A97" w:rsidRDefault="002A3AD5" w:rsidP="002A3AD5">
      <w:pPr>
        <w:spacing w:line="260" w:lineRule="atLeast"/>
        <w:rPr>
          <w:rFonts w:ascii="Arial" w:eastAsia="Times New Roman" w:hAnsi="Arial" w:cs="Arial"/>
          <w:sz w:val="20"/>
          <w:szCs w:val="20"/>
          <w:lang w:eastAsia="en-GB"/>
        </w:rPr>
      </w:pPr>
      <w:r w:rsidRPr="00F70A97">
        <w:rPr>
          <w:rFonts w:ascii="Arial" w:eastAsia="Times New Roman" w:hAnsi="Arial" w:cs="Arial"/>
          <w:sz w:val="20"/>
          <w:szCs w:val="20"/>
          <w:lang w:eastAsia="en-GB"/>
        </w:rPr>
        <w:t> </w:t>
      </w:r>
    </w:p>
    <w:p w:rsidR="00C91823" w:rsidRPr="00F70A97" w:rsidRDefault="00C91823" w:rsidP="002A3AD5">
      <w:pPr>
        <w:spacing w:line="260" w:lineRule="atLeast"/>
        <w:rPr>
          <w:rFonts w:ascii="Arial" w:eastAsia="Times New Roman" w:hAnsi="Arial" w:cs="Arial"/>
          <w:sz w:val="20"/>
          <w:szCs w:val="20"/>
          <w:lang w:eastAsia="en-GB"/>
        </w:rPr>
      </w:pPr>
    </w:p>
    <w:p w:rsidR="002A3AD5" w:rsidRPr="00D55FCD" w:rsidRDefault="002A3AD5" w:rsidP="002A3AD5">
      <w:pPr>
        <w:spacing w:after="0" w:line="240" w:lineRule="atLeast"/>
        <w:ind w:left="360" w:hanging="360"/>
        <w:jc w:val="both"/>
        <w:outlineLvl w:val="0"/>
        <w:rPr>
          <w:rFonts w:ascii="Arial" w:eastAsia="Times New Roman" w:hAnsi="Arial" w:cs="Arial"/>
          <w:b/>
          <w:kern w:val="36"/>
          <w:sz w:val="20"/>
          <w:szCs w:val="20"/>
          <w:lang w:eastAsia="en-GB"/>
        </w:rPr>
      </w:pPr>
      <w:r w:rsidRPr="00D55FCD">
        <w:rPr>
          <w:rFonts w:ascii="Arial" w:eastAsia="Times New Roman" w:hAnsi="Arial" w:cs="Arial"/>
          <w:b/>
          <w:kern w:val="36"/>
          <w:sz w:val="20"/>
          <w:szCs w:val="20"/>
          <w:lang w:eastAsia="en-GB"/>
        </w:rPr>
        <w:t>3.     ROLE OF THE DEPARTMENT</w:t>
      </w:r>
    </w:p>
    <w:p w:rsidR="002A3AD5" w:rsidRPr="00F70A97" w:rsidRDefault="002A3AD5" w:rsidP="002A3AD5">
      <w:pPr>
        <w:spacing w:line="260" w:lineRule="atLeast"/>
        <w:rPr>
          <w:rFonts w:ascii="Arial" w:eastAsia="Times New Roman" w:hAnsi="Arial" w:cs="Arial"/>
          <w:sz w:val="20"/>
          <w:szCs w:val="20"/>
          <w:lang w:eastAsia="en-GB"/>
        </w:rPr>
      </w:pPr>
      <w:r w:rsidRPr="00F70A97">
        <w:rPr>
          <w:rFonts w:ascii="Arial" w:eastAsia="Times New Roman" w:hAnsi="Arial" w:cs="Arial"/>
          <w:sz w:val="20"/>
          <w:szCs w:val="20"/>
          <w:lang w:eastAsia="en-GB"/>
        </w:rPr>
        <w:t> </w:t>
      </w:r>
    </w:p>
    <w:p w:rsidR="000D1F78" w:rsidRPr="00F70A97" w:rsidRDefault="000D1F78" w:rsidP="000D1F78">
      <w:pPr>
        <w:jc w:val="both"/>
        <w:rPr>
          <w:rFonts w:ascii="Arial" w:hAnsi="Arial" w:cs="Arial"/>
          <w:sz w:val="20"/>
          <w:szCs w:val="20"/>
        </w:rPr>
      </w:pPr>
      <w:r w:rsidRPr="00F70A97">
        <w:rPr>
          <w:rFonts w:ascii="Arial" w:hAnsi="Arial" w:cs="Arial"/>
          <w:sz w:val="20"/>
          <w:szCs w:val="20"/>
        </w:rPr>
        <w:t xml:space="preserve">The pharmacy department has a culture of positivity, support and development. All graduate pharmacists are supported through the post-graduate diploma in clinical pharmacy as a foundation of their practice, and experienced pharmacists are supported to undertake the independent prescribing qualification. </w:t>
      </w:r>
      <w:r w:rsidR="008D2155">
        <w:rPr>
          <w:rFonts w:ascii="Arial" w:hAnsi="Arial" w:cs="Arial"/>
          <w:sz w:val="20"/>
          <w:szCs w:val="20"/>
        </w:rPr>
        <w:t xml:space="preserve">Six </w:t>
      </w:r>
      <w:r w:rsidRPr="00F70A97">
        <w:rPr>
          <w:rFonts w:ascii="Arial" w:hAnsi="Arial" w:cs="Arial"/>
          <w:sz w:val="20"/>
          <w:szCs w:val="20"/>
        </w:rPr>
        <w:t xml:space="preserve">pharmacists have completed Doctoral level programmes whilst employed at </w:t>
      </w:r>
      <w:r w:rsidRPr="00F70A97">
        <w:rPr>
          <w:rFonts w:ascii="Arial" w:hAnsi="Arial" w:cs="Arial"/>
          <w:sz w:val="20"/>
          <w:szCs w:val="20"/>
        </w:rPr>
        <w:lastRenderedPageBreak/>
        <w:t>Sheffield Teaching Hospitals</w:t>
      </w:r>
      <w:r w:rsidR="00E056ED">
        <w:rPr>
          <w:rFonts w:ascii="Arial" w:hAnsi="Arial" w:cs="Arial"/>
          <w:sz w:val="20"/>
          <w:szCs w:val="20"/>
        </w:rPr>
        <w:t xml:space="preserve"> and w</w:t>
      </w:r>
      <w:r w:rsidRPr="00F70A97">
        <w:rPr>
          <w:rFonts w:ascii="Arial" w:hAnsi="Arial" w:cs="Arial"/>
          <w:sz w:val="20"/>
          <w:szCs w:val="20"/>
        </w:rPr>
        <w:t xml:space="preserve">e </w:t>
      </w:r>
      <w:r w:rsidR="00EC619E">
        <w:rPr>
          <w:rFonts w:ascii="Arial" w:hAnsi="Arial" w:cs="Arial"/>
          <w:sz w:val="20"/>
          <w:szCs w:val="20"/>
        </w:rPr>
        <w:t xml:space="preserve">have </w:t>
      </w:r>
      <w:r w:rsidR="00E056ED">
        <w:rPr>
          <w:rFonts w:ascii="Arial" w:hAnsi="Arial" w:cs="Arial"/>
          <w:sz w:val="20"/>
          <w:szCs w:val="20"/>
        </w:rPr>
        <w:t>s</w:t>
      </w:r>
      <w:r w:rsidRPr="00F70A97">
        <w:rPr>
          <w:rFonts w:ascii="Arial" w:hAnsi="Arial" w:cs="Arial"/>
          <w:sz w:val="20"/>
          <w:szCs w:val="20"/>
        </w:rPr>
        <w:t>upport</w:t>
      </w:r>
      <w:r w:rsidR="00EC619E">
        <w:rPr>
          <w:rFonts w:ascii="Arial" w:hAnsi="Arial" w:cs="Arial"/>
          <w:sz w:val="20"/>
          <w:szCs w:val="20"/>
        </w:rPr>
        <w:t>ed</w:t>
      </w:r>
      <w:r w:rsidRPr="00F70A97">
        <w:rPr>
          <w:rFonts w:ascii="Arial" w:hAnsi="Arial" w:cs="Arial"/>
          <w:sz w:val="20"/>
          <w:szCs w:val="20"/>
        </w:rPr>
        <w:t xml:space="preserve"> </w:t>
      </w:r>
      <w:r w:rsidR="00F23831">
        <w:rPr>
          <w:rFonts w:ascii="Arial" w:hAnsi="Arial" w:cs="Arial"/>
          <w:sz w:val="20"/>
          <w:szCs w:val="20"/>
        </w:rPr>
        <w:t>seven</w:t>
      </w:r>
      <w:r w:rsidR="00EC619E">
        <w:rPr>
          <w:rFonts w:ascii="Arial" w:hAnsi="Arial" w:cs="Arial"/>
          <w:sz w:val="20"/>
          <w:szCs w:val="20"/>
        </w:rPr>
        <w:t xml:space="preserve"> pharmacists through the HEE Future Leader Programme</w:t>
      </w:r>
      <w:r w:rsidR="00F23831">
        <w:rPr>
          <w:rFonts w:ascii="Arial" w:hAnsi="Arial" w:cs="Arial"/>
          <w:sz w:val="20"/>
          <w:szCs w:val="20"/>
        </w:rPr>
        <w:t>.</w:t>
      </w:r>
    </w:p>
    <w:p w:rsidR="002A3AD5" w:rsidRPr="00F70A97" w:rsidRDefault="002A3AD5" w:rsidP="000D1F78">
      <w:pPr>
        <w:spacing w:line="260" w:lineRule="atLeast"/>
        <w:jc w:val="both"/>
        <w:outlineLvl w:val="0"/>
        <w:rPr>
          <w:rFonts w:ascii="Arial" w:eastAsia="Times New Roman" w:hAnsi="Arial" w:cs="Arial"/>
          <w:kern w:val="36"/>
          <w:sz w:val="20"/>
          <w:szCs w:val="20"/>
          <w:lang w:eastAsia="en-GB"/>
        </w:rPr>
      </w:pPr>
      <w:r w:rsidRPr="00F70A97">
        <w:rPr>
          <w:rFonts w:ascii="Arial" w:eastAsia="Times New Roman" w:hAnsi="Arial" w:cs="Arial"/>
          <w:kern w:val="36"/>
          <w:sz w:val="20"/>
          <w:szCs w:val="20"/>
          <w:lang w:eastAsia="en-GB"/>
        </w:rPr>
        <w:t xml:space="preserve">The pharmacy provides a comprehensive array of services with the overall aim of ensuring safe, effective and economical use of medicines throughout the Trust. </w:t>
      </w:r>
    </w:p>
    <w:p w:rsidR="002A3AD5" w:rsidRPr="00F70A97" w:rsidRDefault="002A3AD5" w:rsidP="002A3AD5">
      <w:pPr>
        <w:spacing w:line="260" w:lineRule="atLeast"/>
        <w:jc w:val="both"/>
        <w:outlineLvl w:val="0"/>
        <w:rPr>
          <w:rFonts w:ascii="Arial" w:eastAsia="Times New Roman" w:hAnsi="Arial" w:cs="Arial"/>
          <w:kern w:val="36"/>
          <w:sz w:val="20"/>
          <w:szCs w:val="20"/>
          <w:lang w:eastAsia="en-GB"/>
        </w:rPr>
      </w:pPr>
      <w:r w:rsidRPr="00F70A97">
        <w:rPr>
          <w:rFonts w:ascii="Arial" w:eastAsia="Times New Roman" w:hAnsi="Arial" w:cs="Arial"/>
          <w:kern w:val="36"/>
          <w:sz w:val="20"/>
          <w:szCs w:val="20"/>
          <w:lang w:eastAsia="en-GB"/>
        </w:rPr>
        <w:t>These aims are delivered through:</w:t>
      </w:r>
    </w:p>
    <w:p w:rsidR="002A3AD5" w:rsidRPr="00F70A97" w:rsidRDefault="002A3AD5" w:rsidP="00D97665">
      <w:pPr>
        <w:pStyle w:val="ListParagraph"/>
        <w:numPr>
          <w:ilvl w:val="0"/>
          <w:numId w:val="6"/>
        </w:numPr>
        <w:spacing w:after="0" w:line="260" w:lineRule="atLeast"/>
        <w:jc w:val="both"/>
        <w:rPr>
          <w:rFonts w:ascii="Arial" w:eastAsia="Times New Roman" w:hAnsi="Arial" w:cs="Arial"/>
          <w:sz w:val="20"/>
          <w:szCs w:val="20"/>
          <w:lang w:eastAsia="en-GB"/>
        </w:rPr>
      </w:pPr>
      <w:r w:rsidRPr="00F70A97">
        <w:rPr>
          <w:rFonts w:ascii="Arial" w:eastAsia="Times New Roman" w:hAnsi="Arial" w:cs="Arial"/>
          <w:sz w:val="20"/>
          <w:szCs w:val="20"/>
          <w:lang w:eastAsia="en-GB"/>
        </w:rPr>
        <w:t>Educational and governance frameworks applicable to the safe use of medicines.</w:t>
      </w:r>
    </w:p>
    <w:p w:rsidR="002A3AD5" w:rsidRPr="00F70A97" w:rsidRDefault="002A3AD5" w:rsidP="00D97665">
      <w:pPr>
        <w:pStyle w:val="ListParagraph"/>
        <w:numPr>
          <w:ilvl w:val="0"/>
          <w:numId w:val="6"/>
        </w:numPr>
        <w:spacing w:after="0" w:line="260" w:lineRule="atLeast"/>
        <w:jc w:val="both"/>
        <w:rPr>
          <w:rFonts w:ascii="Arial" w:eastAsia="Times New Roman" w:hAnsi="Arial" w:cs="Arial"/>
          <w:sz w:val="20"/>
          <w:szCs w:val="20"/>
          <w:lang w:eastAsia="en-GB"/>
        </w:rPr>
      </w:pPr>
      <w:r w:rsidRPr="00F70A97">
        <w:rPr>
          <w:rFonts w:ascii="Arial" w:eastAsia="Times New Roman" w:hAnsi="Arial" w:cs="Arial"/>
          <w:sz w:val="20"/>
          <w:szCs w:val="20"/>
          <w:lang w:eastAsia="en-GB"/>
        </w:rPr>
        <w:t>Assurance that pharmaceutical services are always patient orientated, of high quality and geared to the needs of all service users</w:t>
      </w:r>
    </w:p>
    <w:p w:rsidR="002A3AD5" w:rsidRPr="00F70A97" w:rsidRDefault="002A3AD5" w:rsidP="00D97665">
      <w:pPr>
        <w:pStyle w:val="ListParagraph"/>
        <w:numPr>
          <w:ilvl w:val="0"/>
          <w:numId w:val="6"/>
        </w:numPr>
        <w:spacing w:after="0" w:line="260" w:lineRule="atLeast"/>
        <w:jc w:val="both"/>
        <w:rPr>
          <w:rFonts w:ascii="Arial" w:eastAsia="Times New Roman" w:hAnsi="Arial" w:cs="Arial"/>
          <w:sz w:val="20"/>
          <w:szCs w:val="20"/>
          <w:lang w:eastAsia="en-GB"/>
        </w:rPr>
      </w:pPr>
      <w:r w:rsidRPr="00F70A97">
        <w:rPr>
          <w:rFonts w:ascii="Arial" w:eastAsia="Times New Roman" w:hAnsi="Arial" w:cs="Arial"/>
          <w:sz w:val="20"/>
          <w:szCs w:val="20"/>
          <w:lang w:eastAsia="en-GB"/>
        </w:rPr>
        <w:t>Application of pharmaceutical expertise to help maximise drug efficacy and minimise drug toxicity in individual patients.</w:t>
      </w:r>
    </w:p>
    <w:p w:rsidR="002A3AD5" w:rsidRPr="00F70A97" w:rsidRDefault="002A3AD5" w:rsidP="002A3AD5">
      <w:pPr>
        <w:spacing w:line="260" w:lineRule="atLeast"/>
        <w:rPr>
          <w:rFonts w:ascii="Arial" w:eastAsia="Times New Roman" w:hAnsi="Arial" w:cs="Arial"/>
          <w:sz w:val="20"/>
          <w:szCs w:val="20"/>
          <w:lang w:eastAsia="en-GB"/>
        </w:rPr>
      </w:pPr>
      <w:r w:rsidRPr="00F70A97">
        <w:rPr>
          <w:rFonts w:ascii="Arial" w:eastAsia="Times New Roman" w:hAnsi="Arial" w:cs="Arial"/>
          <w:sz w:val="20"/>
          <w:szCs w:val="20"/>
          <w:lang w:eastAsia="en-GB"/>
        </w:rPr>
        <w:t> </w:t>
      </w:r>
    </w:p>
    <w:p w:rsidR="002A3AD5" w:rsidRPr="00F70A97" w:rsidRDefault="002A3AD5" w:rsidP="002A3AD5">
      <w:pPr>
        <w:spacing w:after="0" w:line="260" w:lineRule="atLeast"/>
        <w:rPr>
          <w:rFonts w:ascii="Arial" w:eastAsia="Times New Roman" w:hAnsi="Arial" w:cs="Arial"/>
          <w:sz w:val="20"/>
          <w:szCs w:val="20"/>
          <w:lang w:eastAsia="en-GB"/>
        </w:rPr>
      </w:pPr>
      <w:r w:rsidRPr="00F70A97">
        <w:rPr>
          <w:rFonts w:ascii="Arial" w:eastAsia="Times New Roman" w:hAnsi="Arial" w:cs="Arial"/>
          <w:sz w:val="20"/>
          <w:szCs w:val="20"/>
          <w:lang w:eastAsia="en-GB"/>
        </w:rPr>
        <w:t xml:space="preserve">The main focus of our role involves applying our extensive pharmaceutical knowledge to ensure that </w:t>
      </w:r>
      <w:r w:rsidR="007A7576">
        <w:rPr>
          <w:rFonts w:ascii="Arial" w:eastAsia="Times New Roman" w:hAnsi="Arial" w:cs="Arial"/>
          <w:sz w:val="20"/>
          <w:szCs w:val="20"/>
          <w:lang w:eastAsia="en-GB"/>
        </w:rPr>
        <w:t>licensed</w:t>
      </w:r>
      <w:r w:rsidR="00EC619E">
        <w:rPr>
          <w:rFonts w:ascii="Arial" w:eastAsia="Times New Roman" w:hAnsi="Arial" w:cs="Arial"/>
          <w:sz w:val="20"/>
          <w:szCs w:val="20"/>
          <w:lang w:eastAsia="en-GB"/>
        </w:rPr>
        <w:t xml:space="preserve">, unlicensed and investigational medicines </w:t>
      </w:r>
      <w:r w:rsidRPr="00F70A97">
        <w:rPr>
          <w:rFonts w:ascii="Arial" w:eastAsia="Times New Roman" w:hAnsi="Arial" w:cs="Arial"/>
          <w:sz w:val="20"/>
          <w:szCs w:val="20"/>
          <w:lang w:eastAsia="en-GB"/>
        </w:rPr>
        <w:t>are used in the most effective and appropriate way as well as reducing the incidence of any unwanted side effects.  </w:t>
      </w:r>
      <w:r w:rsidRPr="00F70A97">
        <w:rPr>
          <w:rFonts w:ascii="Arial" w:eastAsia="Times New Roman" w:hAnsi="Arial" w:cs="Arial"/>
          <w:sz w:val="20"/>
          <w:szCs w:val="20"/>
          <w:lang w:eastAsia="en-GB"/>
        </w:rPr>
        <w:br/>
        <w:t> </w:t>
      </w:r>
      <w:r w:rsidRPr="00F70A97">
        <w:rPr>
          <w:rFonts w:ascii="Arial" w:eastAsia="Times New Roman" w:hAnsi="Arial" w:cs="Arial"/>
          <w:sz w:val="20"/>
          <w:szCs w:val="20"/>
          <w:lang w:eastAsia="en-GB"/>
        </w:rPr>
        <w:br/>
        <w:t>Managing patients’ medicines involves checking prescriptions to ensure that the right medication is being used at the right dose for the right condition. Medicine safety is of paramount importance so part of our role involves regular monitoring of the patient's condition by ensuring the necessary checks and blood tests are performed. </w:t>
      </w:r>
      <w:r w:rsidRPr="00F70A97">
        <w:rPr>
          <w:rFonts w:ascii="Arial" w:eastAsia="Times New Roman" w:hAnsi="Arial" w:cs="Arial"/>
          <w:sz w:val="20"/>
          <w:szCs w:val="20"/>
          <w:lang w:eastAsia="en-GB"/>
        </w:rPr>
        <w:br/>
        <w:t> </w:t>
      </w:r>
      <w:r w:rsidRPr="00F70A97">
        <w:rPr>
          <w:rFonts w:ascii="Arial" w:eastAsia="Times New Roman" w:hAnsi="Arial" w:cs="Arial"/>
          <w:sz w:val="20"/>
          <w:szCs w:val="20"/>
          <w:lang w:eastAsia="en-GB"/>
        </w:rPr>
        <w:br/>
        <w:t>Most importantly we help patients understand what medicines they need to take, when to take them, what they are being used for and educate them about possible side effects. When patients are unable to take their medicines for whatever reason, we work with them to find ways around the problem, for example offering liquids rather than tablets or placing the tablets in reminder trays and giving reminder cards so patients do not forget.</w:t>
      </w:r>
    </w:p>
    <w:p w:rsidR="002A3AD5" w:rsidRPr="00F70A97" w:rsidRDefault="002A3AD5" w:rsidP="002A3AD5">
      <w:pPr>
        <w:spacing w:after="0" w:line="240" w:lineRule="atLeast"/>
        <w:rPr>
          <w:rFonts w:ascii="Arial" w:eastAsia="Times New Roman" w:hAnsi="Arial" w:cs="Arial"/>
          <w:sz w:val="20"/>
          <w:szCs w:val="20"/>
          <w:lang w:eastAsia="en-GB"/>
        </w:rPr>
      </w:pPr>
      <w:r w:rsidRPr="00F70A97">
        <w:rPr>
          <w:rFonts w:ascii="Arial" w:eastAsia="Times New Roman" w:hAnsi="Arial" w:cs="Arial"/>
          <w:sz w:val="20"/>
          <w:szCs w:val="20"/>
          <w:lang w:eastAsia="en-GB"/>
        </w:rPr>
        <w:t> </w:t>
      </w:r>
    </w:p>
    <w:p w:rsidR="002A3AD5" w:rsidRPr="00F70A97" w:rsidRDefault="002A3AD5" w:rsidP="002A3AD5">
      <w:pPr>
        <w:spacing w:after="0" w:line="260" w:lineRule="atLeast"/>
        <w:jc w:val="both"/>
        <w:rPr>
          <w:rFonts w:ascii="Arial" w:eastAsia="Times New Roman" w:hAnsi="Arial" w:cs="Arial"/>
          <w:sz w:val="20"/>
          <w:szCs w:val="20"/>
          <w:lang w:eastAsia="en-GB"/>
        </w:rPr>
      </w:pPr>
      <w:r w:rsidRPr="00F70A97">
        <w:rPr>
          <w:rFonts w:ascii="Arial" w:eastAsia="Times New Roman" w:hAnsi="Arial" w:cs="Arial"/>
          <w:sz w:val="20"/>
          <w:szCs w:val="20"/>
          <w:lang w:eastAsia="en-GB"/>
        </w:rPr>
        <w:t>Pharmacy has a Trust-wide responsibility for ensuring high quality medicines management and safe and secure storage of medicines. The Medicines Management and Therapeutics Committee is the Trust committee which oversees all medicines management issues including the Trust formulary and assessment of new drugs.</w:t>
      </w:r>
    </w:p>
    <w:p w:rsidR="002A3AD5" w:rsidRPr="00F70A97" w:rsidRDefault="002A3AD5" w:rsidP="002A3AD5">
      <w:pPr>
        <w:spacing w:after="0" w:line="240" w:lineRule="atLeast"/>
        <w:rPr>
          <w:rFonts w:ascii="Arial" w:eastAsia="Times New Roman" w:hAnsi="Arial" w:cs="Arial"/>
          <w:sz w:val="20"/>
          <w:szCs w:val="20"/>
          <w:lang w:eastAsia="en-GB"/>
        </w:rPr>
      </w:pPr>
      <w:r w:rsidRPr="00F70A97">
        <w:rPr>
          <w:rFonts w:ascii="Arial" w:eastAsia="Times New Roman" w:hAnsi="Arial" w:cs="Arial"/>
          <w:sz w:val="20"/>
          <w:szCs w:val="20"/>
          <w:lang w:eastAsia="en-GB"/>
        </w:rPr>
        <w:t> </w:t>
      </w:r>
    </w:p>
    <w:p w:rsidR="002A3AD5" w:rsidRDefault="002A3AD5" w:rsidP="008D2155">
      <w:pPr>
        <w:spacing w:line="260" w:lineRule="atLeast"/>
        <w:rPr>
          <w:rFonts w:ascii="Arial" w:eastAsia="Times New Roman" w:hAnsi="Arial" w:cs="Arial"/>
          <w:b/>
          <w:kern w:val="36"/>
          <w:sz w:val="20"/>
          <w:szCs w:val="20"/>
          <w:lang w:eastAsia="en-GB"/>
        </w:rPr>
      </w:pPr>
      <w:r w:rsidRPr="00F70A97">
        <w:rPr>
          <w:rFonts w:ascii="Arial" w:eastAsia="Times New Roman" w:hAnsi="Arial" w:cs="Arial"/>
          <w:sz w:val="20"/>
          <w:szCs w:val="20"/>
          <w:lang w:eastAsia="en-GB"/>
        </w:rPr>
        <w:t>  </w:t>
      </w:r>
      <w:r w:rsidRPr="00D55FCD">
        <w:rPr>
          <w:rFonts w:ascii="Arial" w:eastAsia="Times New Roman" w:hAnsi="Arial" w:cs="Arial"/>
          <w:b/>
          <w:kern w:val="36"/>
          <w:sz w:val="20"/>
          <w:szCs w:val="20"/>
          <w:lang w:eastAsia="en-GB"/>
        </w:rPr>
        <w:t>4.     DEPARTMENTAL/DIRECTORATE ORGANISATIONAL CHART</w:t>
      </w:r>
    </w:p>
    <w:p w:rsidR="008D2155" w:rsidRPr="00D55FCD" w:rsidRDefault="008D2155" w:rsidP="008D2155">
      <w:pPr>
        <w:spacing w:line="260" w:lineRule="atLeast"/>
        <w:rPr>
          <w:rFonts w:ascii="Arial" w:eastAsia="Times New Roman" w:hAnsi="Arial" w:cs="Arial"/>
          <w:b/>
          <w:kern w:val="36"/>
          <w:sz w:val="20"/>
          <w:szCs w:val="20"/>
          <w:lang w:eastAsia="en-GB"/>
        </w:rPr>
      </w:pPr>
    </w:p>
    <w:p w:rsidR="008D7A2D" w:rsidRDefault="00836902" w:rsidP="00836902">
      <w:pPr>
        <w:spacing w:after="0" w:line="240" w:lineRule="auto"/>
        <w:ind w:left="426" w:firstLine="425"/>
        <w:jc w:val="both"/>
        <w:outlineLvl w:val="0"/>
        <w:rPr>
          <w:rFonts w:ascii="Arial" w:eastAsia="Times New Roman" w:hAnsi="Arial" w:cs="Arial"/>
          <w:kern w:val="36"/>
          <w:sz w:val="20"/>
          <w:szCs w:val="20"/>
          <w:lang w:eastAsia="en-GB"/>
        </w:rPr>
      </w:pPr>
      <w:bookmarkStart w:id="1" w:name="graphic07"/>
      <w:bookmarkStart w:id="2" w:name="graphic08"/>
      <w:bookmarkEnd w:id="1"/>
      <w:bookmarkEnd w:id="2"/>
      <w:r>
        <w:rPr>
          <w:rFonts w:ascii="Arial" w:eastAsia="Times New Roman" w:hAnsi="Arial" w:cs="Arial"/>
          <w:noProof/>
          <w:kern w:val="36"/>
          <w:sz w:val="20"/>
          <w:szCs w:val="20"/>
          <w:lang w:eastAsia="en-GB"/>
        </w:rPr>
        <w:drawing>
          <wp:inline distT="0" distB="0" distL="0" distR="0">
            <wp:extent cx="4389120" cy="2456953"/>
            <wp:effectExtent l="38100" t="0" r="11430" b="1968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36902" w:rsidRDefault="00836902" w:rsidP="00836902">
      <w:pPr>
        <w:spacing w:after="0" w:line="240" w:lineRule="auto"/>
        <w:jc w:val="both"/>
        <w:outlineLvl w:val="0"/>
        <w:rPr>
          <w:rFonts w:ascii="Arial" w:eastAsia="Times New Roman" w:hAnsi="Arial" w:cs="Arial"/>
          <w:kern w:val="36"/>
          <w:sz w:val="20"/>
          <w:szCs w:val="20"/>
          <w:lang w:eastAsia="en-GB"/>
        </w:rPr>
      </w:pPr>
    </w:p>
    <w:p w:rsidR="002A3AD5" w:rsidRDefault="002A3AD5" w:rsidP="002A3AD5">
      <w:pPr>
        <w:spacing w:line="260" w:lineRule="atLeast"/>
        <w:jc w:val="both"/>
        <w:outlineLvl w:val="0"/>
        <w:rPr>
          <w:rFonts w:ascii="Arial" w:eastAsia="Times New Roman" w:hAnsi="Arial" w:cs="Arial"/>
          <w:b/>
          <w:kern w:val="36"/>
          <w:sz w:val="20"/>
          <w:szCs w:val="20"/>
          <w:lang w:eastAsia="en-GB"/>
        </w:rPr>
      </w:pPr>
      <w:bookmarkStart w:id="3" w:name="graphic09"/>
      <w:bookmarkEnd w:id="3"/>
      <w:r w:rsidRPr="00D55FCD">
        <w:rPr>
          <w:rFonts w:ascii="Arial" w:eastAsia="Times New Roman" w:hAnsi="Arial" w:cs="Arial"/>
          <w:b/>
          <w:bCs/>
          <w:kern w:val="36"/>
          <w:sz w:val="20"/>
          <w:szCs w:val="20"/>
          <w:lang w:eastAsia="en-GB"/>
        </w:rPr>
        <w:lastRenderedPageBreak/>
        <w:t xml:space="preserve">5. </w:t>
      </w:r>
      <w:r w:rsidRPr="00D55FCD">
        <w:rPr>
          <w:rFonts w:ascii="Arial" w:eastAsia="Times New Roman" w:hAnsi="Arial" w:cs="Arial"/>
          <w:b/>
          <w:kern w:val="36"/>
          <w:sz w:val="20"/>
          <w:szCs w:val="20"/>
          <w:lang w:eastAsia="en-GB"/>
        </w:rPr>
        <w:t xml:space="preserve">MAIN DUTIES AND RESPONSIBILITIES </w:t>
      </w:r>
    </w:p>
    <w:p w:rsidR="000E362B" w:rsidRPr="008B2591" w:rsidRDefault="000E362B" w:rsidP="008B2591">
      <w:pPr>
        <w:pStyle w:val="ListParagraph"/>
        <w:numPr>
          <w:ilvl w:val="0"/>
          <w:numId w:val="38"/>
        </w:numPr>
        <w:spacing w:line="260" w:lineRule="atLeast"/>
        <w:jc w:val="both"/>
        <w:outlineLvl w:val="0"/>
        <w:rPr>
          <w:rFonts w:ascii="Arial" w:eastAsia="Times New Roman" w:hAnsi="Arial" w:cs="Arial"/>
          <w:kern w:val="36"/>
          <w:sz w:val="20"/>
          <w:szCs w:val="20"/>
          <w:lang w:eastAsia="en-GB"/>
        </w:rPr>
      </w:pPr>
      <w:r w:rsidRPr="008B2591">
        <w:rPr>
          <w:rFonts w:ascii="Arial" w:eastAsia="Times New Roman" w:hAnsi="Arial" w:cs="Arial"/>
          <w:b/>
          <w:bCs/>
          <w:kern w:val="36"/>
          <w:sz w:val="20"/>
          <w:szCs w:val="20"/>
          <w:lang w:eastAsia="en-GB"/>
        </w:rPr>
        <w:t>Leadership</w:t>
      </w:r>
    </w:p>
    <w:p w:rsidR="008D2155" w:rsidRPr="008D2155" w:rsidRDefault="008D2155" w:rsidP="008D2155">
      <w:pPr>
        <w:outlineLvl w:val="0"/>
        <w:rPr>
          <w:rFonts w:ascii="Arial" w:eastAsia="Times New Roman" w:hAnsi="Arial" w:cs="Arial"/>
          <w:kern w:val="36"/>
          <w:sz w:val="20"/>
          <w:szCs w:val="20"/>
          <w:lang w:eastAsia="en-GB"/>
        </w:rPr>
      </w:pPr>
      <w:r w:rsidRPr="008D2155">
        <w:rPr>
          <w:rFonts w:ascii="Arial" w:eastAsia="Times New Roman" w:hAnsi="Arial" w:cs="Arial"/>
          <w:kern w:val="36"/>
          <w:sz w:val="20"/>
          <w:szCs w:val="20"/>
          <w:lang w:eastAsia="en-GB"/>
        </w:rPr>
        <w:t>This post will understand best practice and develop, implement and evaluate new systems for the management of investigational medicinal products (IMP) for clinical research including governance, finance, staff and training.</w:t>
      </w:r>
      <w:r>
        <w:rPr>
          <w:rFonts w:ascii="Arial" w:eastAsia="Times New Roman" w:hAnsi="Arial" w:cs="Arial"/>
          <w:kern w:val="36"/>
          <w:sz w:val="20"/>
          <w:szCs w:val="20"/>
          <w:lang w:eastAsia="en-GB"/>
        </w:rPr>
        <w:t xml:space="preserve"> </w:t>
      </w:r>
      <w:r w:rsidR="008B2591">
        <w:rPr>
          <w:rFonts w:ascii="Arial" w:eastAsia="Times New Roman" w:hAnsi="Arial" w:cs="Arial"/>
          <w:kern w:val="36"/>
          <w:sz w:val="20"/>
          <w:szCs w:val="20"/>
          <w:lang w:eastAsia="en-GB"/>
        </w:rPr>
        <w:t>Main objectives are listed below however, these may be adapted as the project develops</w:t>
      </w:r>
      <w:r>
        <w:rPr>
          <w:rFonts w:ascii="Arial" w:eastAsia="Times New Roman" w:hAnsi="Arial" w:cs="Arial"/>
          <w:kern w:val="36"/>
          <w:sz w:val="20"/>
          <w:szCs w:val="20"/>
          <w:lang w:eastAsia="en-GB"/>
        </w:rPr>
        <w:t xml:space="preserve"> </w:t>
      </w:r>
      <w:r w:rsidR="008B2591">
        <w:rPr>
          <w:rFonts w:ascii="Arial" w:eastAsia="Times New Roman" w:hAnsi="Arial" w:cs="Arial"/>
          <w:kern w:val="36"/>
          <w:sz w:val="20"/>
          <w:szCs w:val="20"/>
          <w:lang w:eastAsia="en-GB"/>
        </w:rPr>
        <w:t xml:space="preserve">and </w:t>
      </w:r>
      <w:r w:rsidR="00AD3BF4">
        <w:rPr>
          <w:rFonts w:ascii="Arial" w:eastAsia="Times New Roman" w:hAnsi="Arial" w:cs="Arial"/>
          <w:kern w:val="36"/>
          <w:sz w:val="20"/>
          <w:szCs w:val="20"/>
          <w:lang w:eastAsia="en-GB"/>
        </w:rPr>
        <w:t xml:space="preserve">according to current NHS, Trust and departmental </w:t>
      </w:r>
      <w:r w:rsidR="008B2591">
        <w:rPr>
          <w:rFonts w:ascii="Arial" w:eastAsia="Times New Roman" w:hAnsi="Arial" w:cs="Arial"/>
          <w:kern w:val="36"/>
          <w:sz w:val="20"/>
          <w:szCs w:val="20"/>
          <w:lang w:eastAsia="en-GB"/>
        </w:rPr>
        <w:t>priorities.</w:t>
      </w:r>
    </w:p>
    <w:p w:rsidR="008D2155" w:rsidRPr="002B2E68" w:rsidRDefault="008D2155" w:rsidP="008D2155">
      <w:pPr>
        <w:numPr>
          <w:ilvl w:val="0"/>
          <w:numId w:val="36"/>
        </w:numPr>
        <w:outlineLvl w:val="0"/>
        <w:rPr>
          <w:rFonts w:ascii="Arial" w:eastAsia="Times New Roman" w:hAnsi="Arial" w:cs="Arial"/>
          <w:kern w:val="36"/>
          <w:sz w:val="20"/>
          <w:szCs w:val="20"/>
          <w:lang w:eastAsia="en-GB"/>
        </w:rPr>
      </w:pPr>
      <w:r w:rsidRPr="002B2E68">
        <w:rPr>
          <w:rFonts w:ascii="Arial" w:eastAsia="Times New Roman" w:hAnsi="Arial" w:cs="Arial"/>
          <w:kern w:val="36"/>
          <w:sz w:val="20"/>
          <w:szCs w:val="20"/>
          <w:lang w:eastAsia="en-GB"/>
        </w:rPr>
        <w:t>Describe models of best practice for IMP management in hospitals</w:t>
      </w:r>
    </w:p>
    <w:p w:rsidR="008D2155" w:rsidRPr="002B2E68" w:rsidRDefault="008D2155" w:rsidP="008D2155">
      <w:pPr>
        <w:numPr>
          <w:ilvl w:val="0"/>
          <w:numId w:val="36"/>
        </w:numPr>
        <w:outlineLvl w:val="0"/>
        <w:rPr>
          <w:rFonts w:ascii="Arial" w:eastAsia="Times New Roman" w:hAnsi="Arial" w:cs="Arial"/>
          <w:kern w:val="36"/>
          <w:sz w:val="20"/>
          <w:szCs w:val="20"/>
          <w:lang w:eastAsia="en-GB"/>
        </w:rPr>
      </w:pPr>
      <w:r w:rsidRPr="002B2E68">
        <w:rPr>
          <w:rFonts w:ascii="Arial" w:eastAsia="Times New Roman" w:hAnsi="Arial" w:cs="Arial"/>
          <w:kern w:val="36"/>
          <w:sz w:val="20"/>
          <w:szCs w:val="20"/>
          <w:lang w:eastAsia="en-GB"/>
        </w:rPr>
        <w:t>Identify clinical, technical and data management IMP tasks within pharmacy</w:t>
      </w:r>
    </w:p>
    <w:p w:rsidR="008D2155" w:rsidRPr="002B2E68" w:rsidRDefault="008D2155" w:rsidP="008D2155">
      <w:pPr>
        <w:numPr>
          <w:ilvl w:val="0"/>
          <w:numId w:val="36"/>
        </w:numPr>
        <w:outlineLvl w:val="0"/>
        <w:rPr>
          <w:rFonts w:ascii="Arial" w:eastAsia="Times New Roman" w:hAnsi="Arial" w:cs="Arial"/>
          <w:kern w:val="36"/>
          <w:sz w:val="20"/>
          <w:szCs w:val="20"/>
          <w:lang w:eastAsia="en-GB"/>
        </w:rPr>
      </w:pPr>
      <w:r w:rsidRPr="002B2E68">
        <w:rPr>
          <w:rFonts w:ascii="Arial" w:eastAsia="Times New Roman" w:hAnsi="Arial" w:cs="Arial"/>
          <w:kern w:val="36"/>
          <w:sz w:val="20"/>
          <w:szCs w:val="20"/>
          <w:lang w:eastAsia="en-GB"/>
        </w:rPr>
        <w:t>Propose, develop and evaluate innovative systems of IMP management</w:t>
      </w:r>
    </w:p>
    <w:p w:rsidR="008D2155" w:rsidRPr="002B2E68" w:rsidRDefault="008D2155" w:rsidP="008D2155">
      <w:pPr>
        <w:numPr>
          <w:ilvl w:val="0"/>
          <w:numId w:val="36"/>
        </w:numPr>
        <w:outlineLvl w:val="0"/>
        <w:rPr>
          <w:rFonts w:ascii="Arial" w:eastAsia="Times New Roman" w:hAnsi="Arial" w:cs="Arial"/>
          <w:kern w:val="36"/>
          <w:sz w:val="20"/>
          <w:szCs w:val="20"/>
          <w:lang w:eastAsia="en-GB"/>
        </w:rPr>
      </w:pPr>
      <w:r w:rsidRPr="002B2E68">
        <w:rPr>
          <w:rFonts w:ascii="Arial" w:eastAsia="Times New Roman" w:hAnsi="Arial" w:cs="Arial"/>
          <w:kern w:val="36"/>
          <w:sz w:val="20"/>
          <w:szCs w:val="20"/>
          <w:lang w:eastAsia="en-GB"/>
        </w:rPr>
        <w:t xml:space="preserve">Propose, develop and evaluate new methods of electronic document management to support digital transformation </w:t>
      </w:r>
    </w:p>
    <w:p w:rsidR="008D2155" w:rsidRPr="002B2E68" w:rsidRDefault="008D2155" w:rsidP="008D2155">
      <w:pPr>
        <w:numPr>
          <w:ilvl w:val="0"/>
          <w:numId w:val="36"/>
        </w:numPr>
        <w:outlineLvl w:val="0"/>
        <w:rPr>
          <w:rFonts w:ascii="Arial" w:eastAsia="Times New Roman" w:hAnsi="Arial" w:cs="Arial"/>
          <w:kern w:val="36"/>
          <w:sz w:val="20"/>
          <w:szCs w:val="20"/>
          <w:lang w:eastAsia="en-GB"/>
        </w:rPr>
      </w:pPr>
      <w:r w:rsidRPr="002B2E68">
        <w:rPr>
          <w:rFonts w:ascii="Arial" w:eastAsia="Times New Roman" w:hAnsi="Arial" w:cs="Arial"/>
          <w:kern w:val="36"/>
          <w:sz w:val="20"/>
          <w:szCs w:val="20"/>
          <w:lang w:eastAsia="en-GB"/>
        </w:rPr>
        <w:t>Identify and develop internal and external links with multi-professional clinical research stakeholders</w:t>
      </w:r>
    </w:p>
    <w:p w:rsidR="008D2155" w:rsidRPr="002B2E68" w:rsidRDefault="008D2155" w:rsidP="008D2155">
      <w:pPr>
        <w:numPr>
          <w:ilvl w:val="0"/>
          <w:numId w:val="36"/>
        </w:numPr>
        <w:outlineLvl w:val="0"/>
        <w:rPr>
          <w:rFonts w:ascii="Arial" w:eastAsia="Times New Roman" w:hAnsi="Arial" w:cs="Arial"/>
          <w:kern w:val="36"/>
          <w:sz w:val="20"/>
          <w:szCs w:val="20"/>
          <w:lang w:eastAsia="en-GB"/>
        </w:rPr>
      </w:pPr>
      <w:r w:rsidRPr="002B2E68">
        <w:rPr>
          <w:rFonts w:ascii="Arial" w:eastAsia="Times New Roman" w:hAnsi="Arial" w:cs="Arial"/>
          <w:kern w:val="36"/>
          <w:sz w:val="20"/>
          <w:szCs w:val="20"/>
          <w:lang w:eastAsia="en-GB"/>
        </w:rPr>
        <w:t>Devise, deliver and evaluate pharmacist training in the clinical review of research protocols linked to the Foundation and Advanced Pharmacist Frameworks</w:t>
      </w:r>
    </w:p>
    <w:p w:rsidR="008D2155" w:rsidRPr="008D2155" w:rsidRDefault="008D2155" w:rsidP="008D2155">
      <w:pPr>
        <w:numPr>
          <w:ilvl w:val="0"/>
          <w:numId w:val="36"/>
        </w:numPr>
        <w:spacing w:line="260" w:lineRule="atLeast"/>
        <w:outlineLvl w:val="0"/>
        <w:rPr>
          <w:rFonts w:ascii="Arial" w:eastAsia="Times New Roman" w:hAnsi="Arial" w:cs="Arial"/>
          <w:sz w:val="20"/>
          <w:szCs w:val="20"/>
          <w:lang w:eastAsia="en-GB"/>
        </w:rPr>
      </w:pPr>
      <w:r w:rsidRPr="008D2155">
        <w:rPr>
          <w:rFonts w:ascii="Arial" w:eastAsia="Times New Roman" w:hAnsi="Arial" w:cs="Arial"/>
          <w:kern w:val="36"/>
          <w:sz w:val="20"/>
          <w:szCs w:val="20"/>
          <w:lang w:eastAsia="en-GB"/>
        </w:rPr>
        <w:t>Devise, implement and evaluate a cross-Trust reporting method of pharmacy clinical trials activity to ensure financial clarity</w:t>
      </w:r>
    </w:p>
    <w:p w:rsidR="002A3AD5" w:rsidRPr="008D2155" w:rsidRDefault="008D2155" w:rsidP="008D2155">
      <w:pPr>
        <w:numPr>
          <w:ilvl w:val="0"/>
          <w:numId w:val="36"/>
        </w:numPr>
        <w:spacing w:line="260" w:lineRule="atLeast"/>
        <w:outlineLvl w:val="0"/>
        <w:rPr>
          <w:rFonts w:ascii="Arial" w:eastAsia="Times New Roman" w:hAnsi="Arial" w:cs="Arial"/>
          <w:sz w:val="20"/>
          <w:szCs w:val="20"/>
          <w:lang w:eastAsia="en-GB"/>
        </w:rPr>
      </w:pPr>
      <w:r w:rsidRPr="008D2155">
        <w:rPr>
          <w:rFonts w:ascii="Arial" w:eastAsia="Times New Roman" w:hAnsi="Arial" w:cs="Arial"/>
          <w:kern w:val="36"/>
          <w:sz w:val="20"/>
          <w:szCs w:val="20"/>
          <w:lang w:eastAsia="en-GB"/>
        </w:rPr>
        <w:t>Publish a paper describing the project and outcomes</w:t>
      </w:r>
    </w:p>
    <w:p w:rsidR="008D2155" w:rsidRDefault="008D2155" w:rsidP="008D2155">
      <w:pPr>
        <w:numPr>
          <w:ilvl w:val="0"/>
          <w:numId w:val="36"/>
        </w:numPr>
        <w:spacing w:after="0" w:line="260" w:lineRule="atLeast"/>
        <w:jc w:val="both"/>
        <w:outlineLvl w:val="0"/>
        <w:rPr>
          <w:rFonts w:ascii="Arial" w:eastAsia="Times New Roman" w:hAnsi="Arial" w:cs="Arial"/>
          <w:kern w:val="36"/>
          <w:sz w:val="20"/>
          <w:szCs w:val="20"/>
          <w:lang w:eastAsia="en-GB"/>
        </w:rPr>
      </w:pPr>
      <w:r w:rsidRPr="00434F12">
        <w:rPr>
          <w:rFonts w:ascii="Arial" w:eastAsia="Times New Roman" w:hAnsi="Arial" w:cs="Arial"/>
          <w:kern w:val="36"/>
          <w:sz w:val="20"/>
          <w:szCs w:val="20"/>
          <w:lang w:eastAsia="en-GB"/>
        </w:rPr>
        <w:t>Contribute to the research governance agenda(s) of the Pharmacy Department, clinical directorates and STH</w:t>
      </w:r>
    </w:p>
    <w:p w:rsidR="008D2155" w:rsidRPr="00434F12" w:rsidRDefault="008D2155" w:rsidP="008D2155">
      <w:pPr>
        <w:spacing w:after="0" w:line="260" w:lineRule="atLeast"/>
        <w:ind w:left="360"/>
        <w:jc w:val="both"/>
        <w:outlineLvl w:val="0"/>
        <w:rPr>
          <w:rFonts w:ascii="Arial" w:eastAsia="Times New Roman" w:hAnsi="Arial" w:cs="Arial"/>
          <w:kern w:val="36"/>
          <w:sz w:val="20"/>
          <w:szCs w:val="20"/>
          <w:lang w:eastAsia="en-GB"/>
        </w:rPr>
      </w:pPr>
    </w:p>
    <w:p w:rsidR="008D2155" w:rsidRDefault="008D2155" w:rsidP="008D2155">
      <w:pPr>
        <w:numPr>
          <w:ilvl w:val="0"/>
          <w:numId w:val="36"/>
        </w:numPr>
        <w:spacing w:after="0" w:line="260" w:lineRule="atLeast"/>
        <w:jc w:val="both"/>
        <w:outlineLvl w:val="0"/>
        <w:rPr>
          <w:rFonts w:ascii="Arial" w:eastAsia="Times New Roman" w:hAnsi="Arial" w:cs="Arial"/>
          <w:kern w:val="36"/>
          <w:sz w:val="20"/>
          <w:szCs w:val="20"/>
          <w:lang w:eastAsia="en-GB"/>
        </w:rPr>
      </w:pPr>
      <w:r w:rsidRPr="00434F12">
        <w:rPr>
          <w:rFonts w:ascii="Arial" w:eastAsia="Times New Roman" w:hAnsi="Arial" w:cs="Arial"/>
          <w:kern w:val="36"/>
          <w:sz w:val="20"/>
          <w:szCs w:val="20"/>
          <w:lang w:eastAsia="en-GB"/>
        </w:rPr>
        <w:t>Be actively involved</w:t>
      </w:r>
      <w:r>
        <w:rPr>
          <w:rFonts w:ascii="Arial" w:eastAsia="Times New Roman" w:hAnsi="Arial" w:cs="Arial"/>
          <w:kern w:val="36"/>
          <w:sz w:val="20"/>
          <w:szCs w:val="20"/>
          <w:lang w:eastAsia="en-GB"/>
        </w:rPr>
        <w:t xml:space="preserve"> in national/regional multi-professional</w:t>
      </w:r>
      <w:r w:rsidRPr="00434F12">
        <w:rPr>
          <w:rFonts w:ascii="Arial" w:eastAsia="Times New Roman" w:hAnsi="Arial" w:cs="Arial"/>
          <w:kern w:val="36"/>
          <w:sz w:val="20"/>
          <w:szCs w:val="20"/>
          <w:lang w:eastAsia="en-GB"/>
        </w:rPr>
        <w:t xml:space="preserve"> specialist interest groups relevant to IMP management</w:t>
      </w:r>
    </w:p>
    <w:p w:rsidR="008D2155" w:rsidRPr="00434F12" w:rsidRDefault="008D2155" w:rsidP="002A3AD5">
      <w:pPr>
        <w:spacing w:line="260" w:lineRule="atLeast"/>
        <w:rPr>
          <w:rFonts w:ascii="Arial" w:eastAsia="Times New Roman" w:hAnsi="Arial" w:cs="Arial"/>
          <w:sz w:val="20"/>
          <w:szCs w:val="20"/>
          <w:lang w:eastAsia="en-GB"/>
        </w:rPr>
      </w:pPr>
    </w:p>
    <w:p w:rsidR="002A3AD5" w:rsidRPr="008B2591" w:rsidRDefault="002A3AD5" w:rsidP="008B2591">
      <w:pPr>
        <w:pStyle w:val="ListParagraph"/>
        <w:numPr>
          <w:ilvl w:val="0"/>
          <w:numId w:val="38"/>
        </w:numPr>
        <w:spacing w:line="260" w:lineRule="atLeast"/>
        <w:jc w:val="both"/>
        <w:outlineLvl w:val="0"/>
        <w:rPr>
          <w:rFonts w:ascii="Arial" w:eastAsia="Times New Roman" w:hAnsi="Arial" w:cs="Arial"/>
          <w:kern w:val="36"/>
          <w:sz w:val="20"/>
          <w:szCs w:val="20"/>
          <w:lang w:eastAsia="en-GB"/>
        </w:rPr>
      </w:pPr>
      <w:r w:rsidRPr="008B2591">
        <w:rPr>
          <w:rFonts w:ascii="Arial" w:eastAsia="Times New Roman" w:hAnsi="Arial" w:cs="Arial"/>
          <w:b/>
          <w:bCs/>
          <w:kern w:val="36"/>
          <w:sz w:val="20"/>
          <w:szCs w:val="20"/>
          <w:lang w:eastAsia="en-GB"/>
        </w:rPr>
        <w:t xml:space="preserve">Management </w:t>
      </w:r>
    </w:p>
    <w:p w:rsidR="00092E3C" w:rsidRDefault="00092E3C" w:rsidP="00092E3C">
      <w:pPr>
        <w:pStyle w:val="ListParagraph"/>
        <w:spacing w:after="0" w:line="260" w:lineRule="atLeast"/>
        <w:ind w:left="360"/>
        <w:jc w:val="both"/>
        <w:rPr>
          <w:rFonts w:ascii="Arial" w:eastAsia="Times New Roman" w:hAnsi="Arial" w:cs="Arial"/>
          <w:sz w:val="20"/>
          <w:szCs w:val="20"/>
          <w:lang w:eastAsia="en-GB"/>
        </w:rPr>
      </w:pPr>
    </w:p>
    <w:p w:rsidR="002A3AD5" w:rsidRPr="00092E3C" w:rsidRDefault="00092E3C" w:rsidP="00092E3C">
      <w:pPr>
        <w:pStyle w:val="ListParagraph"/>
        <w:numPr>
          <w:ilvl w:val="0"/>
          <w:numId w:val="24"/>
        </w:numPr>
        <w:spacing w:after="0" w:line="260" w:lineRule="atLeast"/>
        <w:rPr>
          <w:rFonts w:ascii="Arial" w:eastAsia="Times New Roman" w:hAnsi="Arial" w:cs="Arial"/>
          <w:sz w:val="20"/>
          <w:szCs w:val="20"/>
          <w:lang w:eastAsia="en-GB"/>
        </w:rPr>
      </w:pPr>
      <w:r>
        <w:rPr>
          <w:rFonts w:ascii="Arial" w:eastAsia="Times New Roman" w:hAnsi="Arial" w:cs="Arial"/>
          <w:sz w:val="20"/>
          <w:szCs w:val="20"/>
          <w:lang w:eastAsia="en-GB"/>
        </w:rPr>
        <w:t>I</w:t>
      </w:r>
      <w:r w:rsidR="002A3AD5" w:rsidRPr="00092E3C">
        <w:rPr>
          <w:rFonts w:ascii="Arial" w:eastAsia="Times New Roman" w:hAnsi="Arial" w:cs="Arial"/>
          <w:sz w:val="20"/>
          <w:szCs w:val="20"/>
          <w:lang w:eastAsia="en-GB"/>
        </w:rPr>
        <w:t xml:space="preserve">dentify resources required to </w:t>
      </w:r>
      <w:r w:rsidR="003A170E" w:rsidRPr="00092E3C">
        <w:rPr>
          <w:rFonts w:ascii="Arial" w:eastAsia="Times New Roman" w:hAnsi="Arial" w:cs="Arial"/>
          <w:sz w:val="20"/>
          <w:szCs w:val="20"/>
          <w:lang w:eastAsia="en-GB"/>
        </w:rPr>
        <w:t xml:space="preserve">undertake development of new methods of working with </w:t>
      </w:r>
      <w:r>
        <w:rPr>
          <w:rFonts w:ascii="Arial" w:eastAsia="Times New Roman" w:hAnsi="Arial" w:cs="Arial"/>
          <w:sz w:val="20"/>
          <w:szCs w:val="20"/>
          <w:lang w:eastAsia="en-GB"/>
        </w:rPr>
        <w:t>IMPs</w:t>
      </w:r>
      <w:r w:rsidR="003A170E" w:rsidRPr="00092E3C">
        <w:rPr>
          <w:rFonts w:ascii="Arial" w:eastAsia="Times New Roman" w:hAnsi="Arial" w:cs="Arial"/>
          <w:sz w:val="20"/>
          <w:szCs w:val="20"/>
          <w:lang w:eastAsia="en-GB"/>
        </w:rPr>
        <w:t>.</w:t>
      </w:r>
    </w:p>
    <w:p w:rsidR="00092E3C" w:rsidRDefault="00092E3C" w:rsidP="00092E3C">
      <w:pPr>
        <w:pStyle w:val="ListParagraph"/>
        <w:numPr>
          <w:ilvl w:val="0"/>
          <w:numId w:val="24"/>
        </w:numPr>
        <w:spacing w:after="0" w:line="260" w:lineRule="atLeast"/>
        <w:rPr>
          <w:rFonts w:ascii="Arial" w:eastAsia="Times New Roman" w:hAnsi="Arial" w:cs="Arial"/>
          <w:sz w:val="20"/>
          <w:szCs w:val="20"/>
          <w:lang w:eastAsia="en-GB"/>
        </w:rPr>
      </w:pPr>
      <w:r>
        <w:rPr>
          <w:rFonts w:ascii="Arial" w:eastAsia="Times New Roman" w:hAnsi="Arial" w:cs="Arial"/>
          <w:sz w:val="20"/>
          <w:szCs w:val="20"/>
          <w:lang w:eastAsia="en-GB"/>
        </w:rPr>
        <w:t>P</w:t>
      </w:r>
      <w:r w:rsidR="002A3AD5" w:rsidRPr="00092E3C">
        <w:rPr>
          <w:rFonts w:ascii="Arial" w:eastAsia="Times New Roman" w:hAnsi="Arial" w:cs="Arial"/>
          <w:sz w:val="20"/>
          <w:szCs w:val="20"/>
          <w:lang w:eastAsia="en-GB"/>
        </w:rPr>
        <w:t>rovide clinical and professional advice/supervision to pharmacists, technicians and other members of pharmacy staff, some of whom may not be directly line-managed within the pharmacy team.</w:t>
      </w:r>
    </w:p>
    <w:p w:rsidR="002A3AD5" w:rsidRPr="00092E3C" w:rsidRDefault="00092E3C" w:rsidP="00092E3C">
      <w:pPr>
        <w:pStyle w:val="ListParagraph"/>
        <w:numPr>
          <w:ilvl w:val="0"/>
          <w:numId w:val="24"/>
        </w:numPr>
        <w:spacing w:after="0" w:line="260" w:lineRule="atLeast"/>
        <w:rPr>
          <w:rFonts w:ascii="Arial" w:eastAsia="Times New Roman" w:hAnsi="Arial" w:cs="Arial"/>
          <w:sz w:val="20"/>
          <w:szCs w:val="20"/>
          <w:lang w:eastAsia="en-GB"/>
        </w:rPr>
      </w:pPr>
      <w:r>
        <w:rPr>
          <w:rFonts w:ascii="Arial" w:eastAsia="Times New Roman" w:hAnsi="Arial" w:cs="Arial"/>
          <w:sz w:val="20"/>
          <w:szCs w:val="20"/>
          <w:lang w:eastAsia="en-GB"/>
        </w:rPr>
        <w:t>P</w:t>
      </w:r>
      <w:r w:rsidR="002A3AD5" w:rsidRPr="00092E3C">
        <w:rPr>
          <w:rFonts w:ascii="Arial" w:eastAsia="Times New Roman" w:hAnsi="Arial" w:cs="Arial"/>
          <w:sz w:val="20"/>
          <w:szCs w:val="20"/>
          <w:lang w:eastAsia="en-GB"/>
        </w:rPr>
        <w:t xml:space="preserve">ropose policy or service changes </w:t>
      </w:r>
      <w:r w:rsidRPr="00092E3C">
        <w:rPr>
          <w:rFonts w:ascii="Arial" w:eastAsia="Times New Roman" w:hAnsi="Arial" w:cs="Arial"/>
          <w:sz w:val="20"/>
          <w:szCs w:val="20"/>
          <w:lang w:eastAsia="en-GB"/>
        </w:rPr>
        <w:t xml:space="preserve">to the Trust </w:t>
      </w:r>
      <w:r>
        <w:rPr>
          <w:rFonts w:ascii="Arial" w:eastAsia="Times New Roman" w:hAnsi="Arial" w:cs="Arial"/>
          <w:sz w:val="20"/>
          <w:szCs w:val="20"/>
          <w:lang w:eastAsia="en-GB"/>
        </w:rPr>
        <w:t xml:space="preserve">that </w:t>
      </w:r>
      <w:r w:rsidR="002A3AD5" w:rsidRPr="00092E3C">
        <w:rPr>
          <w:rFonts w:ascii="Arial" w:eastAsia="Times New Roman" w:hAnsi="Arial" w:cs="Arial"/>
          <w:sz w:val="20"/>
          <w:szCs w:val="20"/>
          <w:lang w:eastAsia="en-GB"/>
        </w:rPr>
        <w:t xml:space="preserve">improve </w:t>
      </w:r>
      <w:r>
        <w:rPr>
          <w:rFonts w:ascii="Arial" w:eastAsia="Times New Roman" w:hAnsi="Arial" w:cs="Arial"/>
          <w:sz w:val="20"/>
          <w:szCs w:val="20"/>
          <w:lang w:eastAsia="en-GB"/>
        </w:rPr>
        <w:t xml:space="preserve">how IMPs are obtained, managed and supplied which </w:t>
      </w:r>
      <w:r w:rsidR="002A3AD5" w:rsidRPr="00092E3C">
        <w:rPr>
          <w:rFonts w:ascii="Arial" w:eastAsia="Times New Roman" w:hAnsi="Arial" w:cs="Arial"/>
          <w:sz w:val="20"/>
          <w:szCs w:val="20"/>
          <w:lang w:eastAsia="en-GB"/>
        </w:rPr>
        <w:t>may have multidisciplinary i</w:t>
      </w:r>
      <w:r>
        <w:rPr>
          <w:rFonts w:ascii="Arial" w:eastAsia="Times New Roman" w:hAnsi="Arial" w:cs="Arial"/>
          <w:sz w:val="20"/>
          <w:szCs w:val="20"/>
          <w:lang w:eastAsia="en-GB"/>
        </w:rPr>
        <w:t>mplications.</w:t>
      </w:r>
    </w:p>
    <w:p w:rsidR="002A3AD5" w:rsidRPr="00092E3C" w:rsidRDefault="002A3AD5" w:rsidP="00092E3C">
      <w:pPr>
        <w:pStyle w:val="ListParagraph"/>
        <w:numPr>
          <w:ilvl w:val="0"/>
          <w:numId w:val="24"/>
        </w:numPr>
        <w:spacing w:after="0" w:line="260" w:lineRule="atLeast"/>
        <w:rPr>
          <w:rFonts w:ascii="Arial" w:eastAsia="Times New Roman" w:hAnsi="Arial" w:cs="Arial"/>
          <w:sz w:val="20"/>
          <w:szCs w:val="20"/>
          <w:lang w:eastAsia="en-GB"/>
        </w:rPr>
      </w:pPr>
      <w:r w:rsidRPr="00092E3C">
        <w:rPr>
          <w:rFonts w:ascii="Arial" w:eastAsia="Times New Roman" w:hAnsi="Arial" w:cs="Arial"/>
          <w:sz w:val="20"/>
          <w:szCs w:val="20"/>
          <w:lang w:eastAsia="en-GB"/>
        </w:rPr>
        <w:t>Investigat</w:t>
      </w:r>
      <w:r w:rsidR="00092E3C">
        <w:rPr>
          <w:rFonts w:ascii="Arial" w:eastAsia="Times New Roman" w:hAnsi="Arial" w:cs="Arial"/>
          <w:sz w:val="20"/>
          <w:szCs w:val="20"/>
          <w:lang w:eastAsia="en-GB"/>
        </w:rPr>
        <w:t>e</w:t>
      </w:r>
      <w:r w:rsidRPr="00092E3C">
        <w:rPr>
          <w:rFonts w:ascii="Arial" w:eastAsia="Times New Roman" w:hAnsi="Arial" w:cs="Arial"/>
          <w:sz w:val="20"/>
          <w:szCs w:val="20"/>
          <w:lang w:eastAsia="en-GB"/>
        </w:rPr>
        <w:t xml:space="preserve"> complaints and clinical incidents under the direction of the </w:t>
      </w:r>
      <w:r w:rsidR="00092E3C">
        <w:rPr>
          <w:rFonts w:ascii="Arial" w:eastAsia="Times New Roman" w:hAnsi="Arial" w:cs="Arial"/>
          <w:sz w:val="20"/>
          <w:szCs w:val="20"/>
          <w:lang w:eastAsia="en-GB"/>
        </w:rPr>
        <w:t xml:space="preserve">Pharmacy Information Services </w:t>
      </w:r>
      <w:r w:rsidRPr="00092E3C">
        <w:rPr>
          <w:rFonts w:ascii="Arial" w:eastAsia="Times New Roman" w:hAnsi="Arial" w:cs="Arial"/>
          <w:sz w:val="20"/>
          <w:szCs w:val="20"/>
          <w:lang w:eastAsia="en-GB"/>
        </w:rPr>
        <w:t xml:space="preserve">Manager, Pharmacy </w:t>
      </w:r>
      <w:r w:rsidR="00092E3C">
        <w:rPr>
          <w:rFonts w:ascii="Arial" w:eastAsia="Times New Roman" w:hAnsi="Arial" w:cs="Arial"/>
          <w:sz w:val="20"/>
          <w:szCs w:val="20"/>
          <w:lang w:eastAsia="en-GB"/>
        </w:rPr>
        <w:t xml:space="preserve">Research </w:t>
      </w:r>
      <w:r w:rsidRPr="00092E3C">
        <w:rPr>
          <w:rFonts w:ascii="Arial" w:eastAsia="Times New Roman" w:hAnsi="Arial" w:cs="Arial"/>
          <w:sz w:val="20"/>
          <w:szCs w:val="20"/>
          <w:lang w:eastAsia="en-GB"/>
        </w:rPr>
        <w:t>Lead and the multidisciplinary team.</w:t>
      </w:r>
    </w:p>
    <w:p w:rsidR="002A3AD5" w:rsidRDefault="002A3AD5" w:rsidP="002A3AD5">
      <w:pPr>
        <w:spacing w:line="260" w:lineRule="atLeast"/>
        <w:rPr>
          <w:rFonts w:ascii="Arial" w:eastAsia="Times New Roman" w:hAnsi="Arial" w:cs="Arial"/>
          <w:sz w:val="20"/>
          <w:szCs w:val="20"/>
          <w:lang w:eastAsia="en-GB"/>
        </w:rPr>
      </w:pPr>
      <w:r w:rsidRPr="00F70A97">
        <w:rPr>
          <w:rFonts w:ascii="Arial" w:eastAsia="Times New Roman" w:hAnsi="Arial" w:cs="Arial"/>
          <w:sz w:val="20"/>
          <w:szCs w:val="20"/>
          <w:lang w:eastAsia="en-GB"/>
        </w:rPr>
        <w:t> </w:t>
      </w:r>
    </w:p>
    <w:p w:rsidR="001341C9" w:rsidRPr="00123ECE" w:rsidRDefault="00325719" w:rsidP="00092E3C">
      <w:pPr>
        <w:pStyle w:val="ListParagraph"/>
        <w:numPr>
          <w:ilvl w:val="0"/>
          <w:numId w:val="25"/>
        </w:numPr>
        <w:spacing w:line="260" w:lineRule="atLeast"/>
        <w:jc w:val="both"/>
        <w:outlineLvl w:val="0"/>
        <w:rPr>
          <w:rFonts w:ascii="Arial" w:eastAsia="Times New Roman" w:hAnsi="Arial" w:cs="Arial"/>
          <w:b/>
          <w:kern w:val="36"/>
          <w:sz w:val="20"/>
          <w:szCs w:val="20"/>
          <w:lang w:eastAsia="en-GB"/>
        </w:rPr>
      </w:pPr>
      <w:r w:rsidRPr="00123ECE">
        <w:rPr>
          <w:rFonts w:ascii="Arial" w:eastAsia="Times New Roman" w:hAnsi="Arial" w:cs="Arial"/>
          <w:b/>
          <w:bCs/>
          <w:kern w:val="36"/>
          <w:sz w:val="20"/>
          <w:szCs w:val="20"/>
          <w:lang w:eastAsia="en-GB"/>
        </w:rPr>
        <w:t>Clinical Trials/ IMP Management</w:t>
      </w:r>
    </w:p>
    <w:p w:rsidR="00325719" w:rsidRPr="00092E3C" w:rsidRDefault="00325719" w:rsidP="00325719">
      <w:pPr>
        <w:pStyle w:val="ListParagraph"/>
        <w:spacing w:line="260" w:lineRule="atLeast"/>
        <w:ind w:left="360"/>
        <w:jc w:val="both"/>
        <w:outlineLvl w:val="0"/>
        <w:rPr>
          <w:rFonts w:ascii="Arial" w:eastAsia="Times New Roman" w:hAnsi="Arial" w:cs="Arial"/>
          <w:kern w:val="36"/>
          <w:sz w:val="20"/>
          <w:szCs w:val="20"/>
          <w:lang w:eastAsia="en-GB"/>
        </w:rPr>
      </w:pPr>
    </w:p>
    <w:p w:rsidR="00325719" w:rsidRDefault="00325719" w:rsidP="00325719">
      <w:pPr>
        <w:pStyle w:val="ListParagraph"/>
        <w:numPr>
          <w:ilvl w:val="0"/>
          <w:numId w:val="27"/>
        </w:numPr>
        <w:spacing w:after="0" w:line="260" w:lineRule="atLeast"/>
        <w:ind w:left="360"/>
        <w:rPr>
          <w:rFonts w:ascii="Arial" w:eastAsia="Times New Roman" w:hAnsi="Arial" w:cs="Arial"/>
          <w:sz w:val="20"/>
          <w:szCs w:val="20"/>
          <w:lang w:eastAsia="en-GB"/>
        </w:rPr>
      </w:pPr>
      <w:r>
        <w:rPr>
          <w:rFonts w:ascii="Arial" w:eastAsia="Times New Roman" w:hAnsi="Arial" w:cs="Arial"/>
          <w:sz w:val="20"/>
          <w:szCs w:val="20"/>
          <w:lang w:eastAsia="en-GB"/>
        </w:rPr>
        <w:t>Complete Good Clinical Practice Training (GCP)</w:t>
      </w:r>
    </w:p>
    <w:p w:rsidR="00325719" w:rsidRDefault="00325719" w:rsidP="00325719">
      <w:pPr>
        <w:pStyle w:val="ListParagraph"/>
        <w:numPr>
          <w:ilvl w:val="0"/>
          <w:numId w:val="27"/>
        </w:numPr>
        <w:spacing w:after="0" w:line="260" w:lineRule="atLeast"/>
        <w:ind w:left="360"/>
        <w:rPr>
          <w:rFonts w:ascii="Arial" w:eastAsia="Times New Roman" w:hAnsi="Arial" w:cs="Arial"/>
          <w:sz w:val="20"/>
          <w:szCs w:val="20"/>
          <w:lang w:eastAsia="en-GB"/>
        </w:rPr>
      </w:pPr>
      <w:r>
        <w:rPr>
          <w:rFonts w:ascii="Arial" w:eastAsia="Times New Roman" w:hAnsi="Arial" w:cs="Arial"/>
          <w:sz w:val="20"/>
          <w:szCs w:val="20"/>
          <w:lang w:eastAsia="en-GB"/>
        </w:rPr>
        <w:t>Develop good working relationships with the STH pharmacy clinical trials teams</w:t>
      </w:r>
    </w:p>
    <w:p w:rsidR="00092E3C" w:rsidRPr="00325719" w:rsidRDefault="00092E3C" w:rsidP="00325719">
      <w:pPr>
        <w:pStyle w:val="ListParagraph"/>
        <w:numPr>
          <w:ilvl w:val="0"/>
          <w:numId w:val="27"/>
        </w:numPr>
        <w:spacing w:after="0" w:line="260" w:lineRule="atLeast"/>
        <w:ind w:left="360"/>
        <w:rPr>
          <w:rFonts w:ascii="Arial" w:eastAsia="Times New Roman" w:hAnsi="Arial" w:cs="Arial"/>
          <w:sz w:val="20"/>
          <w:szCs w:val="20"/>
          <w:lang w:eastAsia="en-GB"/>
        </w:rPr>
      </w:pPr>
      <w:r w:rsidRPr="00325719">
        <w:rPr>
          <w:rFonts w:ascii="Arial" w:eastAsia="Times New Roman" w:hAnsi="Arial" w:cs="Arial"/>
          <w:sz w:val="20"/>
          <w:szCs w:val="20"/>
          <w:lang w:eastAsia="en-GB"/>
        </w:rPr>
        <w:t>A</w:t>
      </w:r>
      <w:r w:rsidR="001341C9" w:rsidRPr="00325719">
        <w:rPr>
          <w:rFonts w:ascii="Arial" w:eastAsia="Times New Roman" w:hAnsi="Arial" w:cs="Arial"/>
          <w:sz w:val="20"/>
          <w:szCs w:val="20"/>
          <w:lang w:eastAsia="en-GB"/>
        </w:rPr>
        <w:t xml:space="preserve">ssist with </w:t>
      </w:r>
      <w:r w:rsidR="00325719">
        <w:rPr>
          <w:rFonts w:ascii="Arial" w:eastAsia="Times New Roman" w:hAnsi="Arial" w:cs="Arial"/>
          <w:sz w:val="20"/>
          <w:szCs w:val="20"/>
          <w:lang w:eastAsia="en-GB"/>
        </w:rPr>
        <w:t xml:space="preserve">clinical trials </w:t>
      </w:r>
      <w:r w:rsidR="00325719" w:rsidRPr="00325719">
        <w:rPr>
          <w:rFonts w:ascii="Arial" w:eastAsia="Times New Roman" w:hAnsi="Arial" w:cs="Arial"/>
          <w:sz w:val="20"/>
          <w:szCs w:val="20"/>
          <w:lang w:eastAsia="en-GB"/>
        </w:rPr>
        <w:t xml:space="preserve">pharmacy </w:t>
      </w:r>
      <w:r w:rsidRPr="00325719">
        <w:rPr>
          <w:rFonts w:ascii="Arial" w:eastAsia="Times New Roman" w:hAnsi="Arial" w:cs="Arial"/>
          <w:sz w:val="20"/>
          <w:szCs w:val="20"/>
          <w:lang w:eastAsia="en-GB"/>
        </w:rPr>
        <w:t xml:space="preserve">review and </w:t>
      </w:r>
      <w:r w:rsidR="00325719">
        <w:rPr>
          <w:rFonts w:ascii="Arial" w:eastAsia="Times New Roman" w:hAnsi="Arial" w:cs="Arial"/>
          <w:sz w:val="20"/>
          <w:szCs w:val="20"/>
          <w:lang w:eastAsia="en-GB"/>
        </w:rPr>
        <w:t xml:space="preserve">study </w:t>
      </w:r>
      <w:r w:rsidR="001341C9" w:rsidRPr="00325719">
        <w:rPr>
          <w:rFonts w:ascii="Arial" w:eastAsia="Times New Roman" w:hAnsi="Arial" w:cs="Arial"/>
          <w:sz w:val="20"/>
          <w:szCs w:val="20"/>
          <w:lang w:eastAsia="en-GB"/>
        </w:rPr>
        <w:t>set u</w:t>
      </w:r>
      <w:r w:rsidRPr="00325719">
        <w:rPr>
          <w:rFonts w:ascii="Arial" w:eastAsia="Times New Roman" w:hAnsi="Arial" w:cs="Arial"/>
          <w:sz w:val="20"/>
          <w:szCs w:val="20"/>
          <w:lang w:eastAsia="en-GB"/>
        </w:rPr>
        <w:t>p</w:t>
      </w:r>
      <w:r w:rsidR="00325719">
        <w:rPr>
          <w:rFonts w:ascii="Arial" w:eastAsia="Times New Roman" w:hAnsi="Arial" w:cs="Arial"/>
          <w:sz w:val="20"/>
          <w:szCs w:val="20"/>
          <w:lang w:eastAsia="en-GB"/>
        </w:rPr>
        <w:t xml:space="preserve"> such that it informs the leadership project</w:t>
      </w:r>
    </w:p>
    <w:p w:rsidR="001341C9" w:rsidRDefault="00325719" w:rsidP="00325719">
      <w:pPr>
        <w:pStyle w:val="ListParagraph"/>
        <w:numPr>
          <w:ilvl w:val="0"/>
          <w:numId w:val="27"/>
        </w:numPr>
        <w:spacing w:after="0" w:line="260" w:lineRule="atLeast"/>
        <w:ind w:left="360"/>
        <w:rPr>
          <w:rFonts w:ascii="Arial" w:eastAsia="Times New Roman" w:hAnsi="Arial" w:cs="Arial"/>
          <w:sz w:val="20"/>
          <w:szCs w:val="20"/>
          <w:lang w:eastAsia="en-GB"/>
        </w:rPr>
      </w:pPr>
      <w:r>
        <w:rPr>
          <w:rFonts w:ascii="Arial" w:eastAsia="Times New Roman" w:hAnsi="Arial" w:cs="Arial"/>
          <w:sz w:val="20"/>
          <w:szCs w:val="20"/>
          <w:lang w:eastAsia="en-GB"/>
        </w:rPr>
        <w:t>Develop links with other pharmacy clinical trials team through the NIHR pharmacy forum</w:t>
      </w:r>
    </w:p>
    <w:p w:rsidR="00E26391" w:rsidRPr="00E26391" w:rsidRDefault="00E26391" w:rsidP="00E26391">
      <w:pPr>
        <w:pStyle w:val="ListParagraph"/>
        <w:numPr>
          <w:ilvl w:val="0"/>
          <w:numId w:val="27"/>
        </w:numPr>
        <w:spacing w:after="0" w:line="260" w:lineRule="atLeast"/>
        <w:ind w:left="360"/>
        <w:rPr>
          <w:rFonts w:ascii="Arial" w:eastAsia="Times New Roman" w:hAnsi="Arial" w:cs="Arial"/>
          <w:sz w:val="20"/>
          <w:szCs w:val="20"/>
          <w:lang w:eastAsia="en-GB"/>
        </w:rPr>
      </w:pPr>
      <w:r w:rsidRPr="00E26391">
        <w:rPr>
          <w:rFonts w:ascii="Arial" w:eastAsia="Times New Roman" w:hAnsi="Arial" w:cs="Arial"/>
          <w:kern w:val="36"/>
          <w:sz w:val="20"/>
          <w:szCs w:val="20"/>
          <w:lang w:eastAsia="en-GB"/>
        </w:rPr>
        <w:lastRenderedPageBreak/>
        <w:t xml:space="preserve">Represent the Pharmacy Department at research governance </w:t>
      </w:r>
      <w:r>
        <w:rPr>
          <w:rFonts w:ascii="Arial" w:eastAsia="Times New Roman" w:hAnsi="Arial" w:cs="Arial"/>
          <w:kern w:val="36"/>
          <w:sz w:val="20"/>
          <w:szCs w:val="20"/>
          <w:lang w:eastAsia="en-GB"/>
        </w:rPr>
        <w:t>and clinical trials meetings including meetings with members of the executive committee</w:t>
      </w:r>
    </w:p>
    <w:p w:rsidR="00325719" w:rsidRPr="00F70A97" w:rsidRDefault="00325719" w:rsidP="00123ECE">
      <w:pPr>
        <w:spacing w:after="0" w:line="240" w:lineRule="atLeast"/>
        <w:rPr>
          <w:rFonts w:ascii="Arial" w:eastAsia="Times New Roman" w:hAnsi="Arial" w:cs="Arial"/>
          <w:sz w:val="20"/>
          <w:szCs w:val="20"/>
          <w:lang w:eastAsia="en-GB"/>
        </w:rPr>
      </w:pPr>
    </w:p>
    <w:p w:rsidR="001341C9" w:rsidRPr="00F70A97" w:rsidRDefault="001341C9" w:rsidP="00123ECE">
      <w:pPr>
        <w:spacing w:after="0" w:line="240" w:lineRule="atLeast"/>
        <w:rPr>
          <w:rFonts w:ascii="Arial" w:eastAsia="Times New Roman" w:hAnsi="Arial" w:cs="Arial"/>
          <w:sz w:val="20"/>
          <w:szCs w:val="20"/>
          <w:lang w:eastAsia="en-GB"/>
        </w:rPr>
      </w:pPr>
    </w:p>
    <w:p w:rsidR="00325719" w:rsidRDefault="00E26391" w:rsidP="00325719">
      <w:pPr>
        <w:pStyle w:val="ListParagraph"/>
        <w:numPr>
          <w:ilvl w:val="0"/>
          <w:numId w:val="25"/>
        </w:numPr>
        <w:spacing w:line="260" w:lineRule="atLeast"/>
        <w:jc w:val="both"/>
        <w:outlineLvl w:val="0"/>
        <w:rPr>
          <w:rFonts w:ascii="Arial" w:eastAsia="Times New Roman" w:hAnsi="Arial" w:cs="Arial"/>
          <w:b/>
          <w:bCs/>
          <w:kern w:val="36"/>
          <w:sz w:val="20"/>
          <w:szCs w:val="20"/>
          <w:lang w:eastAsia="en-GB"/>
        </w:rPr>
      </w:pPr>
      <w:r>
        <w:rPr>
          <w:rFonts w:ascii="Arial" w:eastAsia="Times New Roman" w:hAnsi="Arial" w:cs="Arial"/>
          <w:b/>
          <w:bCs/>
          <w:kern w:val="36"/>
          <w:sz w:val="20"/>
          <w:szCs w:val="20"/>
          <w:lang w:eastAsia="en-GB"/>
        </w:rPr>
        <w:t xml:space="preserve">Professional and </w:t>
      </w:r>
      <w:r w:rsidR="00325719" w:rsidRPr="00325719">
        <w:rPr>
          <w:rFonts w:ascii="Arial" w:eastAsia="Times New Roman" w:hAnsi="Arial" w:cs="Arial"/>
          <w:b/>
          <w:bCs/>
          <w:kern w:val="36"/>
          <w:sz w:val="20"/>
          <w:szCs w:val="20"/>
          <w:lang w:eastAsia="en-GB"/>
        </w:rPr>
        <w:t>Personal Development</w:t>
      </w:r>
    </w:p>
    <w:p w:rsidR="00325719" w:rsidRPr="00325719" w:rsidRDefault="00325719" w:rsidP="00325719">
      <w:pPr>
        <w:pStyle w:val="ListParagraph"/>
        <w:spacing w:line="260" w:lineRule="atLeast"/>
        <w:ind w:left="360"/>
        <w:jc w:val="both"/>
        <w:outlineLvl w:val="0"/>
        <w:rPr>
          <w:rFonts w:ascii="Arial" w:eastAsia="Times New Roman" w:hAnsi="Arial" w:cs="Arial"/>
          <w:b/>
          <w:bCs/>
          <w:kern w:val="36"/>
          <w:sz w:val="20"/>
          <w:szCs w:val="20"/>
          <w:lang w:eastAsia="en-GB"/>
        </w:rPr>
      </w:pPr>
    </w:p>
    <w:p w:rsidR="00E26391" w:rsidRPr="00E26391" w:rsidRDefault="00E26391" w:rsidP="00E26391">
      <w:pPr>
        <w:pStyle w:val="ListParagraph"/>
        <w:numPr>
          <w:ilvl w:val="0"/>
          <w:numId w:val="32"/>
        </w:numPr>
        <w:spacing w:after="0" w:line="240" w:lineRule="atLeast"/>
        <w:jc w:val="both"/>
        <w:rPr>
          <w:rFonts w:ascii="Arial" w:eastAsia="Times New Roman" w:hAnsi="Arial" w:cs="Arial"/>
          <w:sz w:val="20"/>
          <w:szCs w:val="20"/>
          <w:lang w:eastAsia="en-GB"/>
        </w:rPr>
      </w:pPr>
      <w:r>
        <w:rPr>
          <w:rFonts w:ascii="Arial" w:eastAsia="Times New Roman" w:hAnsi="Arial" w:cs="Arial"/>
          <w:sz w:val="20"/>
          <w:szCs w:val="20"/>
          <w:lang w:eastAsia="en-GB"/>
        </w:rPr>
        <w:t>M</w:t>
      </w:r>
      <w:r w:rsidRPr="00E26391">
        <w:rPr>
          <w:rFonts w:ascii="Arial" w:eastAsia="Times New Roman" w:hAnsi="Arial" w:cs="Arial"/>
          <w:sz w:val="20"/>
          <w:szCs w:val="20"/>
          <w:lang w:eastAsia="en-GB"/>
        </w:rPr>
        <w:t>aintain a portfolio of practice meeting the requirements of the</w:t>
      </w:r>
      <w:r>
        <w:rPr>
          <w:rFonts w:ascii="Arial" w:eastAsia="Times New Roman" w:hAnsi="Arial" w:cs="Arial"/>
          <w:sz w:val="20"/>
          <w:szCs w:val="20"/>
          <w:lang w:eastAsia="en-GB"/>
        </w:rPr>
        <w:t xml:space="preserve"> General Pharmaceutical Council</w:t>
      </w:r>
    </w:p>
    <w:p w:rsidR="00325719" w:rsidRDefault="00325719" w:rsidP="00E26391">
      <w:pPr>
        <w:pStyle w:val="ListParagraph"/>
        <w:numPr>
          <w:ilvl w:val="0"/>
          <w:numId w:val="32"/>
        </w:numPr>
        <w:spacing w:after="0" w:line="260" w:lineRule="atLeast"/>
        <w:jc w:val="both"/>
        <w:rPr>
          <w:rFonts w:ascii="Arial" w:eastAsia="Times New Roman" w:hAnsi="Arial" w:cs="Arial"/>
          <w:sz w:val="20"/>
          <w:szCs w:val="20"/>
          <w:lang w:eastAsia="en-GB"/>
        </w:rPr>
      </w:pPr>
      <w:r>
        <w:rPr>
          <w:rFonts w:ascii="Arial" w:eastAsia="Times New Roman" w:hAnsi="Arial" w:cs="Arial"/>
          <w:sz w:val="20"/>
          <w:szCs w:val="20"/>
          <w:lang w:eastAsia="en-GB"/>
        </w:rPr>
        <w:t>Identify own learning needs</w:t>
      </w:r>
    </w:p>
    <w:p w:rsidR="00E26391" w:rsidRDefault="00325719" w:rsidP="00E26391">
      <w:pPr>
        <w:pStyle w:val="ListParagraph"/>
        <w:numPr>
          <w:ilvl w:val="0"/>
          <w:numId w:val="32"/>
        </w:numPr>
        <w:spacing w:after="0" w:line="260" w:lineRule="atLeast"/>
        <w:jc w:val="both"/>
        <w:rPr>
          <w:rFonts w:ascii="Arial" w:eastAsia="Times New Roman" w:hAnsi="Arial" w:cs="Arial"/>
          <w:sz w:val="20"/>
          <w:szCs w:val="20"/>
          <w:lang w:eastAsia="en-GB"/>
        </w:rPr>
      </w:pPr>
      <w:r w:rsidRPr="00325719">
        <w:rPr>
          <w:rFonts w:ascii="Arial" w:eastAsia="Times New Roman" w:hAnsi="Arial" w:cs="Arial"/>
          <w:sz w:val="20"/>
          <w:szCs w:val="20"/>
          <w:lang w:eastAsia="en-GB"/>
        </w:rPr>
        <w:t xml:space="preserve">Attend </w:t>
      </w:r>
      <w:r>
        <w:rPr>
          <w:rFonts w:ascii="Arial" w:eastAsia="Times New Roman" w:hAnsi="Arial" w:cs="Arial"/>
          <w:sz w:val="20"/>
          <w:szCs w:val="20"/>
          <w:lang w:eastAsia="en-GB"/>
        </w:rPr>
        <w:t>Future Leader</w:t>
      </w:r>
      <w:r w:rsidRPr="00325719">
        <w:rPr>
          <w:rFonts w:ascii="Arial" w:eastAsia="Times New Roman" w:hAnsi="Arial" w:cs="Arial"/>
          <w:sz w:val="20"/>
          <w:szCs w:val="20"/>
          <w:lang w:eastAsia="en-GB"/>
        </w:rPr>
        <w:t xml:space="preserve"> </w:t>
      </w:r>
      <w:r>
        <w:rPr>
          <w:rFonts w:ascii="Arial" w:eastAsia="Times New Roman" w:hAnsi="Arial" w:cs="Arial"/>
          <w:sz w:val="20"/>
          <w:szCs w:val="20"/>
          <w:lang w:eastAsia="en-GB"/>
        </w:rPr>
        <w:t>training</w:t>
      </w:r>
      <w:r w:rsidRPr="00325719">
        <w:rPr>
          <w:rFonts w:ascii="Arial" w:eastAsia="Times New Roman" w:hAnsi="Arial" w:cs="Arial"/>
          <w:sz w:val="20"/>
          <w:szCs w:val="20"/>
          <w:lang w:eastAsia="en-GB"/>
        </w:rPr>
        <w:t xml:space="preserve"> </w:t>
      </w:r>
      <w:r w:rsidRPr="00F70A97">
        <w:rPr>
          <w:rFonts w:ascii="Arial" w:eastAsia="Times New Roman" w:hAnsi="Arial" w:cs="Arial"/>
          <w:sz w:val="20"/>
          <w:szCs w:val="20"/>
          <w:lang w:eastAsia="en-GB"/>
        </w:rPr>
        <w:t>provided by Health Education England</w:t>
      </w:r>
    </w:p>
    <w:p w:rsidR="00E26391" w:rsidRDefault="00325719" w:rsidP="00E26391">
      <w:pPr>
        <w:pStyle w:val="ListParagraph"/>
        <w:numPr>
          <w:ilvl w:val="0"/>
          <w:numId w:val="32"/>
        </w:numPr>
        <w:spacing w:after="0" w:line="260" w:lineRule="atLeast"/>
        <w:jc w:val="both"/>
        <w:rPr>
          <w:rFonts w:ascii="Arial" w:eastAsia="Times New Roman" w:hAnsi="Arial" w:cs="Arial"/>
          <w:sz w:val="20"/>
          <w:szCs w:val="20"/>
          <w:lang w:eastAsia="en-GB"/>
        </w:rPr>
      </w:pPr>
      <w:r w:rsidRPr="00E26391">
        <w:rPr>
          <w:rFonts w:ascii="Arial" w:eastAsia="Times New Roman" w:hAnsi="Arial" w:cs="Arial"/>
          <w:sz w:val="20"/>
          <w:szCs w:val="20"/>
          <w:lang w:eastAsia="en-GB"/>
        </w:rPr>
        <w:t>Develop generic leadership skills by following the health leadership model and learning competency framework, through self-directed learning and completion of an academic leadership qualification. The specific details of the course to be attended will be agreed with the successful candidate and take consideration of their prior qualifications and aspirations. Suggested courses include the University of Sheffield Post Graduate Certificate In Leadership and Service improvement, or Sheffield Hallam University, MSc Health and Social Care Leadership. Individual modules may be under taken as appropriate.</w:t>
      </w:r>
    </w:p>
    <w:p w:rsidR="001341C9" w:rsidRPr="00E26391" w:rsidRDefault="00E26391" w:rsidP="00E26391">
      <w:pPr>
        <w:pStyle w:val="ListParagraph"/>
        <w:numPr>
          <w:ilvl w:val="0"/>
          <w:numId w:val="32"/>
        </w:numPr>
        <w:spacing w:after="0" w:line="260" w:lineRule="atLeast"/>
        <w:jc w:val="both"/>
        <w:rPr>
          <w:rFonts w:ascii="Arial" w:eastAsia="Times New Roman" w:hAnsi="Arial" w:cs="Arial"/>
          <w:sz w:val="20"/>
          <w:szCs w:val="20"/>
          <w:lang w:eastAsia="en-GB"/>
        </w:rPr>
      </w:pPr>
      <w:r>
        <w:rPr>
          <w:rFonts w:ascii="Arial" w:eastAsia="Times New Roman" w:hAnsi="Arial" w:cs="Arial"/>
          <w:sz w:val="20"/>
          <w:szCs w:val="20"/>
          <w:lang w:eastAsia="en-GB"/>
        </w:rPr>
        <w:t>A</w:t>
      </w:r>
      <w:r w:rsidR="001341C9" w:rsidRPr="00E26391">
        <w:rPr>
          <w:rFonts w:ascii="Arial" w:eastAsia="Times New Roman" w:hAnsi="Arial" w:cs="Arial"/>
          <w:sz w:val="20"/>
          <w:szCs w:val="20"/>
          <w:lang w:eastAsia="en-GB"/>
        </w:rPr>
        <w:t xml:space="preserve">ttend mentoring opportunities with </w:t>
      </w:r>
      <w:r>
        <w:rPr>
          <w:rFonts w:ascii="Arial" w:eastAsia="Times New Roman" w:hAnsi="Arial" w:cs="Arial"/>
          <w:sz w:val="20"/>
          <w:szCs w:val="20"/>
          <w:lang w:eastAsia="en-GB"/>
        </w:rPr>
        <w:t xml:space="preserve">the Chief Pharmacist and </w:t>
      </w:r>
      <w:r w:rsidR="001341C9" w:rsidRPr="00E26391">
        <w:rPr>
          <w:rFonts w:ascii="Arial" w:eastAsia="Times New Roman" w:hAnsi="Arial" w:cs="Arial"/>
          <w:sz w:val="20"/>
          <w:szCs w:val="20"/>
          <w:lang w:eastAsia="en-GB"/>
        </w:rPr>
        <w:t xml:space="preserve">clinical </w:t>
      </w:r>
      <w:r>
        <w:rPr>
          <w:rFonts w:ascii="Arial" w:eastAsia="Times New Roman" w:hAnsi="Arial" w:cs="Arial"/>
          <w:sz w:val="20"/>
          <w:szCs w:val="20"/>
          <w:lang w:eastAsia="en-GB"/>
        </w:rPr>
        <w:t>and research leaders.</w:t>
      </w:r>
    </w:p>
    <w:p w:rsidR="001341C9" w:rsidRDefault="001341C9" w:rsidP="00E26391">
      <w:pPr>
        <w:spacing w:line="260" w:lineRule="atLeast"/>
        <w:rPr>
          <w:rFonts w:ascii="Arial" w:eastAsia="Times New Roman" w:hAnsi="Arial" w:cs="Arial"/>
          <w:sz w:val="20"/>
          <w:szCs w:val="20"/>
          <w:lang w:eastAsia="en-GB"/>
        </w:rPr>
      </w:pPr>
    </w:p>
    <w:p w:rsidR="002A3AD5" w:rsidRPr="00E26391" w:rsidRDefault="002A3AD5" w:rsidP="00E26391">
      <w:pPr>
        <w:pStyle w:val="ListParagraph"/>
        <w:numPr>
          <w:ilvl w:val="0"/>
          <w:numId w:val="25"/>
        </w:numPr>
        <w:spacing w:line="260" w:lineRule="atLeast"/>
        <w:jc w:val="both"/>
        <w:outlineLvl w:val="0"/>
        <w:rPr>
          <w:rFonts w:ascii="Arial" w:eastAsia="Times New Roman" w:hAnsi="Arial" w:cs="Arial"/>
          <w:b/>
          <w:bCs/>
          <w:kern w:val="36"/>
          <w:sz w:val="20"/>
          <w:szCs w:val="20"/>
          <w:lang w:eastAsia="en-GB"/>
        </w:rPr>
      </w:pPr>
      <w:r w:rsidRPr="00E26391">
        <w:rPr>
          <w:rFonts w:ascii="Arial" w:eastAsia="Times New Roman" w:hAnsi="Arial" w:cs="Arial"/>
          <w:b/>
          <w:bCs/>
          <w:kern w:val="36"/>
          <w:sz w:val="20"/>
          <w:szCs w:val="20"/>
          <w:lang w:eastAsia="en-GB"/>
        </w:rPr>
        <w:t>Clinical Practice</w:t>
      </w:r>
    </w:p>
    <w:p w:rsidR="002A3AD5" w:rsidRPr="00F70A97" w:rsidRDefault="002A3AD5" w:rsidP="002A3AD5">
      <w:pPr>
        <w:spacing w:line="260" w:lineRule="atLeast"/>
        <w:jc w:val="both"/>
        <w:outlineLvl w:val="0"/>
        <w:rPr>
          <w:rFonts w:ascii="Arial" w:eastAsia="Times New Roman" w:hAnsi="Arial" w:cs="Arial"/>
          <w:kern w:val="36"/>
          <w:sz w:val="20"/>
          <w:szCs w:val="20"/>
          <w:lang w:eastAsia="en-GB"/>
        </w:rPr>
      </w:pPr>
      <w:r w:rsidRPr="00F70A97">
        <w:rPr>
          <w:rFonts w:ascii="Arial" w:eastAsia="Times New Roman" w:hAnsi="Arial" w:cs="Arial"/>
          <w:kern w:val="36"/>
          <w:sz w:val="20"/>
          <w:szCs w:val="20"/>
          <w:lang w:eastAsia="en-GB"/>
        </w:rPr>
        <w:t>There is no compulsory clinical element to this post. However, there will be a discussion with the successful candidate about the opportunities and threats that a small element of clinical practice will bring to the delivery of the project and engagement of the staff in Pharmacy to deliver the changes and educational elements suggested by the successful applicant. This could be working 1 day every 5 weekends in the out of hours service.</w:t>
      </w:r>
      <w:r w:rsidR="00E26391">
        <w:rPr>
          <w:rFonts w:ascii="Arial" w:eastAsia="Times New Roman" w:hAnsi="Arial" w:cs="Arial"/>
          <w:kern w:val="36"/>
          <w:sz w:val="20"/>
          <w:szCs w:val="20"/>
          <w:lang w:eastAsia="en-GB"/>
        </w:rPr>
        <w:t xml:space="preserve"> </w:t>
      </w:r>
      <w:r w:rsidRPr="00F70A97">
        <w:rPr>
          <w:rFonts w:ascii="Arial" w:eastAsia="Times New Roman" w:hAnsi="Arial" w:cs="Arial"/>
          <w:kern w:val="36"/>
          <w:sz w:val="20"/>
          <w:szCs w:val="20"/>
          <w:lang w:eastAsia="en-GB"/>
        </w:rPr>
        <w:t>Clinical responsibility may arise as part of contemporary incident investigations, whereby application of pharmaceutical knowledge and prescribing skills will be required to safe a</w:t>
      </w:r>
      <w:r w:rsidR="00E26391">
        <w:rPr>
          <w:rFonts w:ascii="Arial" w:eastAsia="Times New Roman" w:hAnsi="Arial" w:cs="Arial"/>
          <w:kern w:val="36"/>
          <w:sz w:val="20"/>
          <w:szCs w:val="20"/>
          <w:lang w:eastAsia="en-GB"/>
        </w:rPr>
        <w:t xml:space="preserve">nd timely prescription reviews. </w:t>
      </w:r>
      <w:r w:rsidRPr="00F70A97">
        <w:rPr>
          <w:rFonts w:ascii="Arial" w:eastAsia="Times New Roman" w:hAnsi="Arial" w:cs="Arial"/>
          <w:kern w:val="36"/>
          <w:sz w:val="20"/>
          <w:szCs w:val="20"/>
          <w:lang w:eastAsia="en-GB"/>
        </w:rPr>
        <w:t xml:space="preserve">For the purpose of grading of the post this may be significant and the duties would be as listed below. </w:t>
      </w:r>
    </w:p>
    <w:p w:rsidR="002A3AD5" w:rsidRPr="00F70A97" w:rsidRDefault="002A3AD5" w:rsidP="001341C9">
      <w:pPr>
        <w:spacing w:line="260" w:lineRule="atLeast"/>
        <w:jc w:val="both"/>
        <w:outlineLvl w:val="0"/>
        <w:rPr>
          <w:rFonts w:ascii="Arial" w:eastAsia="Times New Roman" w:hAnsi="Arial" w:cs="Arial"/>
          <w:kern w:val="36"/>
          <w:sz w:val="20"/>
          <w:szCs w:val="20"/>
          <w:lang w:eastAsia="en-GB"/>
        </w:rPr>
      </w:pPr>
      <w:r w:rsidRPr="00F70A97">
        <w:rPr>
          <w:rFonts w:ascii="Arial" w:eastAsia="Times New Roman" w:hAnsi="Arial" w:cs="Arial"/>
          <w:kern w:val="36"/>
          <w:sz w:val="20"/>
          <w:szCs w:val="20"/>
          <w:lang w:eastAsia="en-GB"/>
        </w:rPr>
        <w:t>Responsibility for identifying, developing and delivering a highly complex clinical pharmacy service to, for example, wards, outpatients, consultant ward rounds and multidisciplinary teams.  This will be across various areas, departments and sites.</w:t>
      </w:r>
    </w:p>
    <w:p w:rsidR="002A3AD5" w:rsidRPr="00F70A97" w:rsidRDefault="002A3AD5" w:rsidP="001341C9">
      <w:pPr>
        <w:spacing w:line="260" w:lineRule="atLeast"/>
        <w:jc w:val="both"/>
        <w:outlineLvl w:val="0"/>
        <w:rPr>
          <w:rFonts w:ascii="Arial" w:eastAsia="Times New Roman" w:hAnsi="Arial" w:cs="Arial"/>
          <w:kern w:val="36"/>
          <w:sz w:val="20"/>
          <w:szCs w:val="20"/>
          <w:lang w:eastAsia="en-GB"/>
        </w:rPr>
      </w:pPr>
      <w:r w:rsidRPr="00F70A97">
        <w:rPr>
          <w:rFonts w:ascii="Arial" w:eastAsia="Times New Roman" w:hAnsi="Arial" w:cs="Arial"/>
          <w:kern w:val="36"/>
          <w:sz w:val="20"/>
          <w:szCs w:val="20"/>
          <w:lang w:eastAsia="en-GB"/>
        </w:rPr>
        <w:t>This is achieved through:</w:t>
      </w:r>
    </w:p>
    <w:p w:rsidR="002A3AD5" w:rsidRPr="001341C9" w:rsidRDefault="002A3AD5" w:rsidP="001341C9">
      <w:pPr>
        <w:pStyle w:val="ListParagraph"/>
        <w:numPr>
          <w:ilvl w:val="0"/>
          <w:numId w:val="18"/>
        </w:numPr>
        <w:spacing w:after="0" w:line="260" w:lineRule="atLeast"/>
        <w:jc w:val="both"/>
        <w:rPr>
          <w:rFonts w:ascii="Arial" w:eastAsia="Times New Roman" w:hAnsi="Arial" w:cs="Arial"/>
          <w:sz w:val="20"/>
          <w:szCs w:val="20"/>
          <w:lang w:eastAsia="en-GB"/>
        </w:rPr>
      </w:pPr>
      <w:r w:rsidRPr="001341C9">
        <w:rPr>
          <w:rFonts w:ascii="Arial" w:eastAsia="Times New Roman" w:hAnsi="Arial" w:cs="Arial"/>
          <w:sz w:val="20"/>
          <w:szCs w:val="20"/>
          <w:lang w:eastAsia="en-GB"/>
        </w:rPr>
        <w:t>Practising as a competent, fully registered, non-medical prescriber.</w:t>
      </w:r>
    </w:p>
    <w:p w:rsidR="002A3AD5" w:rsidRPr="001341C9" w:rsidRDefault="002A3AD5" w:rsidP="001341C9">
      <w:pPr>
        <w:pStyle w:val="ListParagraph"/>
        <w:numPr>
          <w:ilvl w:val="0"/>
          <w:numId w:val="18"/>
        </w:numPr>
        <w:spacing w:after="0" w:line="260" w:lineRule="atLeast"/>
        <w:jc w:val="both"/>
        <w:rPr>
          <w:rFonts w:ascii="Arial" w:eastAsia="Times New Roman" w:hAnsi="Arial" w:cs="Arial"/>
          <w:sz w:val="20"/>
          <w:szCs w:val="20"/>
          <w:lang w:eastAsia="en-GB"/>
        </w:rPr>
      </w:pPr>
      <w:r w:rsidRPr="001341C9">
        <w:rPr>
          <w:rFonts w:ascii="Arial" w:eastAsia="Times New Roman" w:hAnsi="Arial" w:cs="Arial"/>
          <w:sz w:val="20"/>
          <w:szCs w:val="20"/>
          <w:lang w:eastAsia="en-GB"/>
        </w:rPr>
        <w:t>Highly complex clinical analysis and interpretation of prescription charts for individual patients to aid the medication review.</w:t>
      </w:r>
    </w:p>
    <w:p w:rsidR="002A3AD5" w:rsidRPr="001341C9" w:rsidRDefault="002A3AD5" w:rsidP="001341C9">
      <w:pPr>
        <w:pStyle w:val="ListParagraph"/>
        <w:numPr>
          <w:ilvl w:val="0"/>
          <w:numId w:val="18"/>
        </w:numPr>
        <w:spacing w:after="0" w:line="260" w:lineRule="atLeast"/>
        <w:jc w:val="both"/>
        <w:rPr>
          <w:rFonts w:ascii="Arial" w:eastAsia="Times New Roman" w:hAnsi="Arial" w:cs="Arial"/>
          <w:sz w:val="20"/>
          <w:szCs w:val="20"/>
          <w:lang w:eastAsia="en-GB"/>
        </w:rPr>
      </w:pPr>
      <w:r w:rsidRPr="001341C9">
        <w:rPr>
          <w:rFonts w:ascii="Arial" w:eastAsia="Times New Roman" w:hAnsi="Arial" w:cs="Arial"/>
          <w:sz w:val="20"/>
          <w:szCs w:val="20"/>
          <w:lang w:eastAsia="en-GB"/>
        </w:rPr>
        <w:t>Analysis and interpretation of clinical data (drug levels, U&amp;E’s, FBC, microbiological sensitivities, co-morbid conditions) to guide drug therapy.</w:t>
      </w:r>
    </w:p>
    <w:p w:rsidR="002A3AD5" w:rsidRPr="001341C9" w:rsidRDefault="002A3AD5" w:rsidP="001341C9">
      <w:pPr>
        <w:pStyle w:val="ListParagraph"/>
        <w:numPr>
          <w:ilvl w:val="0"/>
          <w:numId w:val="18"/>
        </w:numPr>
        <w:spacing w:after="0" w:line="260" w:lineRule="atLeast"/>
        <w:jc w:val="both"/>
        <w:rPr>
          <w:rFonts w:ascii="Arial" w:eastAsia="Times New Roman" w:hAnsi="Arial" w:cs="Arial"/>
          <w:sz w:val="20"/>
          <w:szCs w:val="20"/>
          <w:lang w:eastAsia="en-GB"/>
        </w:rPr>
      </w:pPr>
      <w:r w:rsidRPr="001341C9">
        <w:rPr>
          <w:rFonts w:ascii="Arial" w:eastAsia="Times New Roman" w:hAnsi="Arial" w:cs="Arial"/>
          <w:sz w:val="20"/>
          <w:szCs w:val="20"/>
          <w:lang w:eastAsia="en-GB"/>
        </w:rPr>
        <w:t>Highly complex advice on the pharmaceutical and pharmacodynamic properties of drugs required and alterations of these parameters in particular patient groups.  This may involve complex calculations of, for example, dosage or administration rates.</w:t>
      </w:r>
    </w:p>
    <w:p w:rsidR="002A3AD5" w:rsidRPr="001341C9" w:rsidRDefault="002A3AD5" w:rsidP="001341C9">
      <w:pPr>
        <w:pStyle w:val="ListParagraph"/>
        <w:numPr>
          <w:ilvl w:val="0"/>
          <w:numId w:val="18"/>
        </w:numPr>
        <w:spacing w:after="0" w:line="260" w:lineRule="atLeast"/>
        <w:jc w:val="both"/>
        <w:rPr>
          <w:rFonts w:ascii="Arial" w:eastAsia="Times New Roman" w:hAnsi="Arial" w:cs="Arial"/>
          <w:sz w:val="20"/>
          <w:szCs w:val="20"/>
          <w:lang w:eastAsia="en-GB"/>
        </w:rPr>
      </w:pPr>
      <w:r w:rsidRPr="001341C9">
        <w:rPr>
          <w:rFonts w:ascii="Arial" w:eastAsia="Times New Roman" w:hAnsi="Arial" w:cs="Arial"/>
          <w:sz w:val="20"/>
          <w:szCs w:val="20"/>
          <w:lang w:eastAsia="en-GB"/>
        </w:rPr>
        <w:t>Provision of highly complex advice on new or unusual formulations and presentations (including drug therapies not readily available in the UK), for example, where the oral route may be inappropriate or unavailable.  To be responsible for arranging supplies of these therapies via specialised manufacturers if necessary.</w:t>
      </w:r>
    </w:p>
    <w:p w:rsidR="002A3AD5" w:rsidRPr="001341C9" w:rsidRDefault="002A3AD5" w:rsidP="001341C9">
      <w:pPr>
        <w:pStyle w:val="ListParagraph"/>
        <w:numPr>
          <w:ilvl w:val="0"/>
          <w:numId w:val="18"/>
        </w:numPr>
        <w:spacing w:after="0" w:line="260" w:lineRule="atLeast"/>
        <w:jc w:val="both"/>
        <w:rPr>
          <w:rFonts w:ascii="Arial" w:eastAsia="Times New Roman" w:hAnsi="Arial" w:cs="Arial"/>
          <w:sz w:val="20"/>
          <w:szCs w:val="20"/>
          <w:lang w:eastAsia="en-GB"/>
        </w:rPr>
      </w:pPr>
      <w:r w:rsidRPr="001341C9">
        <w:rPr>
          <w:rFonts w:ascii="Arial" w:eastAsia="Times New Roman" w:hAnsi="Arial" w:cs="Arial"/>
          <w:sz w:val="20"/>
          <w:szCs w:val="20"/>
          <w:lang w:eastAsia="en-GB"/>
        </w:rPr>
        <w:t>Recommendation of appropriate therapy for individual patients (including drug therapies not readily available in the UK) where evidence is not available, controversial evidence exists or other professionals may challenge advice.</w:t>
      </w:r>
    </w:p>
    <w:p w:rsidR="002A3AD5" w:rsidRPr="001341C9" w:rsidRDefault="002A3AD5" w:rsidP="001341C9">
      <w:pPr>
        <w:pStyle w:val="ListParagraph"/>
        <w:numPr>
          <w:ilvl w:val="0"/>
          <w:numId w:val="18"/>
        </w:numPr>
        <w:spacing w:after="0" w:line="260" w:lineRule="atLeast"/>
        <w:jc w:val="both"/>
        <w:rPr>
          <w:rFonts w:ascii="Arial" w:eastAsia="Times New Roman" w:hAnsi="Arial" w:cs="Arial"/>
          <w:sz w:val="20"/>
          <w:szCs w:val="20"/>
          <w:lang w:eastAsia="en-GB"/>
        </w:rPr>
      </w:pPr>
      <w:r w:rsidRPr="001341C9">
        <w:rPr>
          <w:rFonts w:ascii="Arial" w:eastAsia="Times New Roman" w:hAnsi="Arial" w:cs="Arial"/>
          <w:sz w:val="20"/>
          <w:szCs w:val="20"/>
          <w:lang w:eastAsia="en-GB"/>
        </w:rPr>
        <w:t xml:space="preserve">Promoting adherence to therapeutic protocols, NICE guidance and the STH formulary. </w:t>
      </w:r>
    </w:p>
    <w:p w:rsidR="002A3AD5" w:rsidRPr="001341C9" w:rsidRDefault="002A3AD5" w:rsidP="001341C9">
      <w:pPr>
        <w:pStyle w:val="ListParagraph"/>
        <w:numPr>
          <w:ilvl w:val="0"/>
          <w:numId w:val="18"/>
        </w:numPr>
        <w:spacing w:after="0" w:line="260" w:lineRule="atLeast"/>
        <w:jc w:val="both"/>
        <w:rPr>
          <w:rFonts w:ascii="Arial" w:eastAsia="Times New Roman" w:hAnsi="Arial" w:cs="Arial"/>
          <w:sz w:val="20"/>
          <w:szCs w:val="20"/>
          <w:lang w:eastAsia="en-GB"/>
        </w:rPr>
      </w:pPr>
      <w:r w:rsidRPr="001341C9">
        <w:rPr>
          <w:rFonts w:ascii="Arial" w:eastAsia="Times New Roman" w:hAnsi="Arial" w:cs="Arial"/>
          <w:sz w:val="20"/>
          <w:szCs w:val="20"/>
          <w:lang w:eastAsia="en-GB"/>
        </w:rPr>
        <w:t xml:space="preserve">Communication of highly complex medicines information (e.g. medicine doses and side effects) in oral or written form to patients and/or their carer, who may have difficulties with </w:t>
      </w:r>
      <w:r w:rsidRPr="001341C9">
        <w:rPr>
          <w:rFonts w:ascii="Arial" w:eastAsia="Times New Roman" w:hAnsi="Arial" w:cs="Arial"/>
          <w:sz w:val="20"/>
          <w:szCs w:val="20"/>
          <w:lang w:eastAsia="en-GB"/>
        </w:rPr>
        <w:lastRenderedPageBreak/>
        <w:t>understanding.  This could include patients with physical and mental disabilities, or those with hearing or vision impairment.</w:t>
      </w:r>
    </w:p>
    <w:p w:rsidR="002A3AD5" w:rsidRPr="001341C9" w:rsidRDefault="002A3AD5" w:rsidP="001341C9">
      <w:pPr>
        <w:pStyle w:val="ListParagraph"/>
        <w:numPr>
          <w:ilvl w:val="0"/>
          <w:numId w:val="18"/>
        </w:numPr>
        <w:spacing w:after="0" w:line="260" w:lineRule="atLeast"/>
        <w:jc w:val="both"/>
        <w:rPr>
          <w:rFonts w:ascii="Arial" w:eastAsia="Times New Roman" w:hAnsi="Arial" w:cs="Arial"/>
          <w:sz w:val="20"/>
          <w:szCs w:val="20"/>
          <w:lang w:eastAsia="en-GB"/>
        </w:rPr>
      </w:pPr>
      <w:r w:rsidRPr="001341C9">
        <w:rPr>
          <w:rFonts w:ascii="Arial" w:eastAsia="Times New Roman" w:hAnsi="Arial" w:cs="Arial"/>
          <w:sz w:val="20"/>
          <w:szCs w:val="20"/>
          <w:lang w:eastAsia="en-GB"/>
        </w:rPr>
        <w:t>Application of highly complex knowledge of the evid</w:t>
      </w:r>
      <w:r w:rsidR="00D55FCD" w:rsidRPr="001341C9">
        <w:rPr>
          <w:rFonts w:ascii="Arial" w:eastAsia="Times New Roman" w:hAnsi="Arial" w:cs="Arial"/>
          <w:sz w:val="20"/>
          <w:szCs w:val="20"/>
          <w:lang w:eastAsia="en-GB"/>
        </w:rPr>
        <w:t>ence base behind drug therapies</w:t>
      </w:r>
    </w:p>
    <w:p w:rsidR="002A3AD5" w:rsidRPr="001341C9" w:rsidRDefault="002A3AD5" w:rsidP="001341C9">
      <w:pPr>
        <w:pStyle w:val="ListParagraph"/>
        <w:numPr>
          <w:ilvl w:val="0"/>
          <w:numId w:val="18"/>
        </w:numPr>
        <w:spacing w:after="0" w:line="260" w:lineRule="atLeast"/>
        <w:jc w:val="both"/>
        <w:rPr>
          <w:rFonts w:ascii="Arial" w:eastAsia="Times New Roman" w:hAnsi="Arial" w:cs="Arial"/>
          <w:sz w:val="20"/>
          <w:szCs w:val="20"/>
          <w:lang w:eastAsia="en-GB"/>
        </w:rPr>
      </w:pPr>
      <w:r w:rsidRPr="001341C9">
        <w:rPr>
          <w:rFonts w:ascii="Arial" w:eastAsia="Times New Roman" w:hAnsi="Arial" w:cs="Arial"/>
          <w:sz w:val="20"/>
          <w:szCs w:val="20"/>
          <w:lang w:eastAsia="en-GB"/>
        </w:rPr>
        <w:t xml:space="preserve">Development, implementation, monitoring and evaluation of protocols and guidelines within </w:t>
      </w:r>
      <w:r w:rsidR="00D55FCD" w:rsidRPr="001341C9">
        <w:rPr>
          <w:rFonts w:ascii="Arial" w:eastAsia="Times New Roman" w:hAnsi="Arial" w:cs="Arial"/>
          <w:sz w:val="20"/>
          <w:szCs w:val="20"/>
          <w:lang w:eastAsia="en-GB"/>
        </w:rPr>
        <w:t>clinical</w:t>
      </w:r>
      <w:r w:rsidRPr="001341C9">
        <w:rPr>
          <w:rFonts w:ascii="Arial" w:eastAsia="Times New Roman" w:hAnsi="Arial" w:cs="Arial"/>
          <w:sz w:val="20"/>
          <w:szCs w:val="20"/>
          <w:lang w:eastAsia="en-GB"/>
        </w:rPr>
        <w:t xml:space="preserve"> services.  These policies may be used both Trust-wide and external to the Trust.</w:t>
      </w:r>
    </w:p>
    <w:p w:rsidR="002A3AD5" w:rsidRPr="001341C9" w:rsidRDefault="002A3AD5" w:rsidP="001341C9">
      <w:pPr>
        <w:pStyle w:val="ListParagraph"/>
        <w:numPr>
          <w:ilvl w:val="0"/>
          <w:numId w:val="18"/>
        </w:numPr>
        <w:spacing w:after="0" w:line="260" w:lineRule="atLeast"/>
        <w:jc w:val="both"/>
        <w:rPr>
          <w:rFonts w:ascii="Arial" w:eastAsia="Times New Roman" w:hAnsi="Arial" w:cs="Arial"/>
          <w:sz w:val="20"/>
          <w:szCs w:val="20"/>
          <w:lang w:eastAsia="en-GB"/>
        </w:rPr>
      </w:pPr>
      <w:r w:rsidRPr="001341C9">
        <w:rPr>
          <w:rFonts w:ascii="Arial" w:eastAsia="Times New Roman" w:hAnsi="Arial" w:cs="Arial"/>
          <w:sz w:val="20"/>
          <w:szCs w:val="20"/>
          <w:lang w:eastAsia="en-GB"/>
        </w:rPr>
        <w:t>Identification of Adverse Drug Reactions and reporting them to the MHRA via the “Yellow Card” system.</w:t>
      </w:r>
    </w:p>
    <w:p w:rsidR="002A3AD5" w:rsidRPr="001341C9" w:rsidRDefault="002A3AD5" w:rsidP="001341C9">
      <w:pPr>
        <w:pStyle w:val="ListParagraph"/>
        <w:numPr>
          <w:ilvl w:val="0"/>
          <w:numId w:val="18"/>
        </w:numPr>
        <w:spacing w:after="0" w:line="260" w:lineRule="atLeast"/>
        <w:jc w:val="both"/>
        <w:rPr>
          <w:rFonts w:ascii="Arial" w:eastAsia="Times New Roman" w:hAnsi="Arial" w:cs="Arial"/>
          <w:sz w:val="20"/>
          <w:szCs w:val="20"/>
          <w:lang w:eastAsia="en-GB"/>
        </w:rPr>
      </w:pPr>
      <w:r w:rsidRPr="001341C9">
        <w:rPr>
          <w:rFonts w:ascii="Arial" w:eastAsia="Times New Roman" w:hAnsi="Arial" w:cs="Arial"/>
          <w:sz w:val="20"/>
          <w:szCs w:val="20"/>
          <w:lang w:eastAsia="en-GB"/>
        </w:rPr>
        <w:t>Inputting and maintaining pharmacy records, for example, documentation for unlicensed or named-patient medication, controlled drugs, clinical trial materials, or other highly complex treatments.</w:t>
      </w:r>
    </w:p>
    <w:p w:rsidR="001341C9" w:rsidRPr="001341C9" w:rsidRDefault="002A3AD5" w:rsidP="001341C9">
      <w:pPr>
        <w:pStyle w:val="ListParagraph"/>
        <w:numPr>
          <w:ilvl w:val="0"/>
          <w:numId w:val="18"/>
        </w:numPr>
        <w:spacing w:after="0" w:line="260" w:lineRule="atLeast"/>
        <w:jc w:val="both"/>
        <w:rPr>
          <w:rFonts w:ascii="Arial" w:eastAsia="Times New Roman" w:hAnsi="Arial" w:cs="Arial"/>
          <w:sz w:val="20"/>
          <w:szCs w:val="20"/>
          <w:lang w:eastAsia="en-GB"/>
        </w:rPr>
      </w:pPr>
      <w:r w:rsidRPr="001341C9">
        <w:rPr>
          <w:rFonts w:ascii="Arial" w:eastAsia="Times New Roman" w:hAnsi="Arial" w:cs="Arial"/>
          <w:sz w:val="20"/>
          <w:szCs w:val="20"/>
          <w:lang w:eastAsia="en-GB"/>
        </w:rPr>
        <w:t>Clinically check all prescriptions for safety and efficacy, ensuring no drug interactions, appropriate route of administration and course lengths of treatment.</w:t>
      </w:r>
    </w:p>
    <w:p w:rsidR="001341C9" w:rsidRPr="001341C9" w:rsidRDefault="001341C9" w:rsidP="001341C9">
      <w:pPr>
        <w:pStyle w:val="ListParagraph"/>
        <w:numPr>
          <w:ilvl w:val="0"/>
          <w:numId w:val="18"/>
        </w:numPr>
        <w:spacing w:after="0" w:line="260" w:lineRule="atLeast"/>
        <w:jc w:val="both"/>
        <w:rPr>
          <w:rFonts w:ascii="Arial" w:eastAsia="Times New Roman" w:hAnsi="Arial" w:cs="Arial"/>
          <w:sz w:val="20"/>
          <w:szCs w:val="20"/>
          <w:lang w:eastAsia="en-GB"/>
        </w:rPr>
      </w:pPr>
      <w:r w:rsidRPr="001341C9">
        <w:rPr>
          <w:rFonts w:ascii="Arial" w:eastAsia="Times New Roman" w:hAnsi="Arial" w:cs="Arial"/>
          <w:sz w:val="20"/>
          <w:szCs w:val="20"/>
          <w:lang w:eastAsia="en-GB"/>
        </w:rPr>
        <w:t>To maintain competency and confidence with medical/scientific databases and on-line resources.</w:t>
      </w:r>
    </w:p>
    <w:p w:rsidR="002A3AD5" w:rsidRPr="001341C9" w:rsidRDefault="002A3AD5" w:rsidP="001341C9">
      <w:pPr>
        <w:pStyle w:val="ListParagraph"/>
        <w:numPr>
          <w:ilvl w:val="0"/>
          <w:numId w:val="18"/>
        </w:numPr>
        <w:spacing w:after="0" w:line="260" w:lineRule="atLeast"/>
        <w:jc w:val="both"/>
        <w:rPr>
          <w:rFonts w:ascii="Arial" w:eastAsia="Times New Roman" w:hAnsi="Arial" w:cs="Arial"/>
          <w:sz w:val="20"/>
          <w:szCs w:val="20"/>
          <w:lang w:eastAsia="en-GB"/>
        </w:rPr>
      </w:pPr>
      <w:r w:rsidRPr="001341C9">
        <w:rPr>
          <w:rFonts w:ascii="Arial" w:eastAsia="Times New Roman" w:hAnsi="Arial" w:cs="Arial"/>
          <w:sz w:val="20"/>
          <w:szCs w:val="20"/>
          <w:lang w:eastAsia="en-GB"/>
        </w:rPr>
        <w:t xml:space="preserve">To participate in the evening, weekend and bank holiday rotas, this may involve undertaking clinical duties. This is valuable to maintain relationships and evaluate the impact of changes with the pharmacy team during a period of change and development. Maximum 1 day every 5 weekends.  </w:t>
      </w:r>
    </w:p>
    <w:p w:rsidR="002A3AD5" w:rsidRPr="00F70A97" w:rsidRDefault="002A3AD5" w:rsidP="001341C9">
      <w:pPr>
        <w:spacing w:line="260" w:lineRule="atLeast"/>
        <w:rPr>
          <w:rFonts w:ascii="Arial" w:eastAsia="Times New Roman" w:hAnsi="Arial" w:cs="Arial"/>
          <w:sz w:val="20"/>
          <w:szCs w:val="20"/>
          <w:lang w:eastAsia="en-GB"/>
        </w:rPr>
      </w:pPr>
      <w:r w:rsidRPr="00F70A97">
        <w:rPr>
          <w:rFonts w:ascii="Arial" w:eastAsia="Times New Roman" w:hAnsi="Arial" w:cs="Arial"/>
          <w:sz w:val="20"/>
          <w:szCs w:val="20"/>
          <w:lang w:eastAsia="en-GB"/>
        </w:rPr>
        <w:t> </w:t>
      </w:r>
    </w:p>
    <w:p w:rsidR="002A3AD5" w:rsidRPr="00E26391" w:rsidRDefault="002A3AD5" w:rsidP="00E26391">
      <w:pPr>
        <w:pStyle w:val="ListParagraph"/>
        <w:numPr>
          <w:ilvl w:val="0"/>
          <w:numId w:val="25"/>
        </w:numPr>
        <w:spacing w:line="260" w:lineRule="atLeast"/>
        <w:jc w:val="both"/>
        <w:outlineLvl w:val="0"/>
        <w:rPr>
          <w:rFonts w:ascii="Arial" w:eastAsia="Times New Roman" w:hAnsi="Arial" w:cs="Arial"/>
          <w:kern w:val="36"/>
          <w:sz w:val="20"/>
          <w:szCs w:val="20"/>
          <w:lang w:eastAsia="en-GB"/>
        </w:rPr>
      </w:pPr>
      <w:r w:rsidRPr="00E26391">
        <w:rPr>
          <w:rFonts w:ascii="Arial" w:eastAsia="Times New Roman" w:hAnsi="Arial" w:cs="Arial"/>
          <w:b/>
          <w:bCs/>
          <w:kern w:val="36"/>
          <w:sz w:val="20"/>
          <w:szCs w:val="20"/>
          <w:lang w:eastAsia="en-GB"/>
        </w:rPr>
        <w:t>Other</w:t>
      </w:r>
    </w:p>
    <w:p w:rsidR="002A3AD5" w:rsidRPr="00F70A97" w:rsidRDefault="002A3AD5" w:rsidP="002A3AD5">
      <w:pPr>
        <w:spacing w:line="260" w:lineRule="atLeast"/>
        <w:jc w:val="both"/>
        <w:outlineLvl w:val="0"/>
        <w:rPr>
          <w:rFonts w:ascii="Arial" w:eastAsia="Times New Roman" w:hAnsi="Arial" w:cs="Arial"/>
          <w:kern w:val="36"/>
          <w:sz w:val="20"/>
          <w:szCs w:val="20"/>
          <w:lang w:eastAsia="en-GB"/>
        </w:rPr>
      </w:pPr>
      <w:r w:rsidRPr="00F70A97">
        <w:rPr>
          <w:rFonts w:ascii="Arial" w:eastAsia="Times New Roman" w:hAnsi="Arial" w:cs="Arial"/>
          <w:b/>
          <w:bCs/>
          <w:kern w:val="36"/>
          <w:sz w:val="20"/>
          <w:szCs w:val="20"/>
          <w:lang w:eastAsia="en-GB"/>
        </w:rPr>
        <w:t xml:space="preserve">KEY WORKING RELATIONSHIPS:  </w:t>
      </w:r>
    </w:p>
    <w:p w:rsidR="002A3AD5" w:rsidRPr="00F70A97" w:rsidRDefault="00E26391" w:rsidP="002A3AD5">
      <w:pPr>
        <w:spacing w:line="260" w:lineRule="atLeast"/>
        <w:jc w:val="both"/>
        <w:outlineLvl w:val="0"/>
        <w:rPr>
          <w:rFonts w:ascii="Arial" w:eastAsia="Times New Roman" w:hAnsi="Arial" w:cs="Arial"/>
          <w:kern w:val="36"/>
          <w:sz w:val="20"/>
          <w:szCs w:val="20"/>
          <w:lang w:eastAsia="en-GB"/>
        </w:rPr>
      </w:pPr>
      <w:r>
        <w:rPr>
          <w:rFonts w:ascii="Arial" w:eastAsia="Times New Roman" w:hAnsi="Arial" w:cs="Arial"/>
          <w:kern w:val="36"/>
          <w:sz w:val="20"/>
          <w:szCs w:val="20"/>
          <w:lang w:eastAsia="en-GB"/>
        </w:rPr>
        <w:t>Liaison</w:t>
      </w:r>
      <w:r w:rsidR="002A3AD5" w:rsidRPr="00F70A97">
        <w:rPr>
          <w:rFonts w:ascii="Arial" w:eastAsia="Times New Roman" w:hAnsi="Arial" w:cs="Arial"/>
          <w:kern w:val="36"/>
          <w:sz w:val="20"/>
          <w:szCs w:val="20"/>
          <w:lang w:eastAsia="en-GB"/>
        </w:rPr>
        <w:t xml:space="preserve"> with:</w:t>
      </w:r>
    </w:p>
    <w:p w:rsidR="002A3AD5" w:rsidRDefault="00255148" w:rsidP="00255148">
      <w:pPr>
        <w:spacing w:line="260" w:lineRule="atLeast"/>
        <w:outlineLvl w:val="0"/>
        <w:rPr>
          <w:rFonts w:ascii="Arial" w:eastAsia="Times New Roman" w:hAnsi="Arial" w:cs="Arial"/>
          <w:kern w:val="36"/>
          <w:sz w:val="20"/>
          <w:szCs w:val="20"/>
          <w:lang w:eastAsia="en-GB"/>
        </w:rPr>
      </w:pPr>
      <w:r>
        <w:rPr>
          <w:rFonts w:ascii="Arial" w:eastAsia="Times New Roman" w:hAnsi="Arial" w:cs="Arial"/>
          <w:kern w:val="36"/>
          <w:sz w:val="20"/>
          <w:szCs w:val="20"/>
          <w:lang w:eastAsia="en-GB"/>
        </w:rPr>
        <w:t xml:space="preserve">Clinical Trials pharmacy teams </w:t>
      </w:r>
      <w:r w:rsidR="002A3AD5" w:rsidRPr="00F70A97">
        <w:rPr>
          <w:rFonts w:ascii="Arial" w:eastAsia="Times New Roman" w:hAnsi="Arial" w:cs="Arial"/>
          <w:kern w:val="36"/>
          <w:sz w:val="20"/>
          <w:szCs w:val="20"/>
          <w:lang w:eastAsia="en-GB"/>
        </w:rPr>
        <w:t xml:space="preserve">at Sheffield Teaching Hospitals and other provider trusts in </w:t>
      </w:r>
      <w:r>
        <w:rPr>
          <w:rFonts w:ascii="Arial" w:eastAsia="Times New Roman" w:hAnsi="Arial" w:cs="Arial"/>
          <w:kern w:val="36"/>
          <w:sz w:val="20"/>
          <w:szCs w:val="20"/>
          <w:lang w:eastAsia="en-GB"/>
        </w:rPr>
        <w:t>Yorkshire and Humber</w:t>
      </w:r>
      <w:r w:rsidR="008B2591">
        <w:rPr>
          <w:rFonts w:ascii="Arial" w:eastAsia="Times New Roman" w:hAnsi="Arial" w:cs="Arial"/>
          <w:kern w:val="36"/>
          <w:sz w:val="20"/>
          <w:szCs w:val="20"/>
          <w:lang w:eastAsia="en-GB"/>
        </w:rPr>
        <w:t xml:space="preserve"> and further afield</w:t>
      </w:r>
    </w:p>
    <w:p w:rsidR="00D15514" w:rsidRPr="00F70A97" w:rsidRDefault="00255148" w:rsidP="00255148">
      <w:pPr>
        <w:spacing w:line="260" w:lineRule="atLeast"/>
        <w:outlineLvl w:val="0"/>
        <w:rPr>
          <w:rFonts w:ascii="Arial" w:eastAsia="Times New Roman" w:hAnsi="Arial" w:cs="Arial"/>
          <w:kern w:val="36"/>
          <w:sz w:val="20"/>
          <w:szCs w:val="20"/>
          <w:lang w:eastAsia="en-GB"/>
        </w:rPr>
      </w:pPr>
      <w:r>
        <w:rPr>
          <w:rFonts w:ascii="Arial" w:eastAsia="Times New Roman" w:hAnsi="Arial" w:cs="Arial"/>
          <w:kern w:val="36"/>
          <w:sz w:val="20"/>
          <w:szCs w:val="20"/>
          <w:lang w:eastAsia="en-GB"/>
        </w:rPr>
        <w:t>Mul</w:t>
      </w:r>
      <w:r w:rsidR="00D15514">
        <w:rPr>
          <w:rFonts w:ascii="Arial" w:eastAsia="Times New Roman" w:hAnsi="Arial" w:cs="Arial"/>
          <w:kern w:val="36"/>
          <w:sz w:val="20"/>
          <w:szCs w:val="20"/>
          <w:lang w:eastAsia="en-GB"/>
        </w:rPr>
        <w:t>ti-</w:t>
      </w:r>
      <w:r w:rsidR="008B2591">
        <w:rPr>
          <w:rFonts w:ascii="Arial" w:eastAsia="Times New Roman" w:hAnsi="Arial" w:cs="Arial"/>
          <w:kern w:val="36"/>
          <w:sz w:val="20"/>
          <w:szCs w:val="20"/>
          <w:lang w:eastAsia="en-GB"/>
        </w:rPr>
        <w:t>professional</w:t>
      </w:r>
      <w:r w:rsidR="00D15514">
        <w:rPr>
          <w:rFonts w:ascii="Arial" w:eastAsia="Times New Roman" w:hAnsi="Arial" w:cs="Arial"/>
          <w:kern w:val="36"/>
          <w:sz w:val="20"/>
          <w:szCs w:val="20"/>
          <w:lang w:eastAsia="en-GB"/>
        </w:rPr>
        <w:t xml:space="preserve"> clinical research teams at </w:t>
      </w:r>
      <w:r w:rsidR="00D15514" w:rsidRPr="00F70A97">
        <w:rPr>
          <w:rFonts w:ascii="Arial" w:eastAsia="Times New Roman" w:hAnsi="Arial" w:cs="Arial"/>
          <w:kern w:val="36"/>
          <w:sz w:val="20"/>
          <w:szCs w:val="20"/>
          <w:lang w:eastAsia="en-GB"/>
        </w:rPr>
        <w:t>Sheffield Teaching Hospitals</w:t>
      </w:r>
    </w:p>
    <w:p w:rsidR="00255148" w:rsidRDefault="00255148" w:rsidP="00255148">
      <w:pPr>
        <w:spacing w:line="260" w:lineRule="atLeast"/>
        <w:outlineLvl w:val="0"/>
        <w:rPr>
          <w:rFonts w:ascii="Arial" w:eastAsia="Times New Roman" w:hAnsi="Arial" w:cs="Arial"/>
          <w:kern w:val="36"/>
          <w:sz w:val="20"/>
          <w:szCs w:val="20"/>
          <w:lang w:eastAsia="en-GB"/>
        </w:rPr>
      </w:pPr>
      <w:r>
        <w:rPr>
          <w:rFonts w:ascii="Arial" w:eastAsia="Times New Roman" w:hAnsi="Arial" w:cs="Arial"/>
          <w:kern w:val="36"/>
          <w:sz w:val="20"/>
          <w:szCs w:val="20"/>
          <w:lang w:eastAsia="en-GB"/>
        </w:rPr>
        <w:t xml:space="preserve">Research governance teams </w:t>
      </w:r>
      <w:r w:rsidRPr="00F70A97">
        <w:rPr>
          <w:rFonts w:ascii="Arial" w:eastAsia="Times New Roman" w:hAnsi="Arial" w:cs="Arial"/>
          <w:kern w:val="36"/>
          <w:sz w:val="20"/>
          <w:szCs w:val="20"/>
          <w:lang w:eastAsia="en-GB"/>
        </w:rPr>
        <w:t>at Sheffield Teaching Hospitals</w:t>
      </w:r>
      <w:r>
        <w:rPr>
          <w:rFonts w:ascii="Arial" w:eastAsia="Times New Roman" w:hAnsi="Arial" w:cs="Arial"/>
          <w:kern w:val="36"/>
          <w:sz w:val="20"/>
          <w:szCs w:val="20"/>
          <w:lang w:eastAsia="en-GB"/>
        </w:rPr>
        <w:t xml:space="preserve"> and in the Yorkshire and Humber Clinical Research Network</w:t>
      </w:r>
    </w:p>
    <w:p w:rsidR="008B2591" w:rsidRDefault="008B2591" w:rsidP="00255148">
      <w:pPr>
        <w:spacing w:line="260" w:lineRule="atLeast"/>
        <w:outlineLvl w:val="0"/>
        <w:rPr>
          <w:rFonts w:ascii="Arial" w:eastAsia="Times New Roman" w:hAnsi="Arial" w:cs="Arial"/>
          <w:kern w:val="36"/>
          <w:sz w:val="20"/>
          <w:szCs w:val="20"/>
          <w:lang w:eastAsia="en-GB"/>
        </w:rPr>
      </w:pPr>
      <w:r>
        <w:rPr>
          <w:rFonts w:ascii="Arial" w:eastAsia="Times New Roman" w:hAnsi="Arial" w:cs="Arial"/>
          <w:kern w:val="36"/>
          <w:sz w:val="20"/>
          <w:szCs w:val="20"/>
          <w:lang w:eastAsia="en-GB"/>
        </w:rPr>
        <w:t>Representatives of the Academic Health Sciences Network (AHSN)</w:t>
      </w:r>
    </w:p>
    <w:p w:rsidR="00123ECE" w:rsidRDefault="00123ECE" w:rsidP="00255148">
      <w:pPr>
        <w:spacing w:line="260" w:lineRule="atLeast"/>
        <w:outlineLvl w:val="0"/>
        <w:rPr>
          <w:rFonts w:ascii="Arial" w:eastAsia="Times New Roman" w:hAnsi="Arial" w:cs="Arial"/>
          <w:kern w:val="36"/>
          <w:sz w:val="20"/>
          <w:szCs w:val="20"/>
          <w:lang w:eastAsia="en-GB"/>
        </w:rPr>
      </w:pPr>
      <w:r>
        <w:rPr>
          <w:rFonts w:ascii="Arial" w:eastAsia="Times New Roman" w:hAnsi="Arial" w:cs="Arial"/>
          <w:kern w:val="36"/>
          <w:sz w:val="20"/>
          <w:szCs w:val="20"/>
          <w:lang w:eastAsia="en-GB"/>
        </w:rPr>
        <w:t>Designated member of the Trust Executive Board</w:t>
      </w:r>
    </w:p>
    <w:p w:rsidR="00D15514" w:rsidRDefault="002A3AD5" w:rsidP="00D15514">
      <w:pPr>
        <w:spacing w:line="260" w:lineRule="atLeast"/>
        <w:outlineLvl w:val="0"/>
        <w:rPr>
          <w:rFonts w:ascii="Arial" w:eastAsia="Times New Roman" w:hAnsi="Arial" w:cs="Arial"/>
          <w:kern w:val="36"/>
          <w:sz w:val="20"/>
          <w:szCs w:val="20"/>
          <w:lang w:eastAsia="en-GB"/>
        </w:rPr>
      </w:pPr>
      <w:r w:rsidRPr="00F70A97">
        <w:rPr>
          <w:rFonts w:ascii="Arial" w:eastAsia="Times New Roman" w:hAnsi="Arial" w:cs="Arial"/>
          <w:kern w:val="36"/>
          <w:sz w:val="20"/>
          <w:szCs w:val="20"/>
          <w:lang w:eastAsia="en-GB"/>
        </w:rPr>
        <w:t xml:space="preserve">Pharmacy </w:t>
      </w:r>
      <w:r w:rsidR="008B2591">
        <w:rPr>
          <w:rFonts w:ascii="Arial" w:eastAsia="Times New Roman" w:hAnsi="Arial" w:cs="Arial"/>
          <w:kern w:val="36"/>
          <w:sz w:val="20"/>
          <w:szCs w:val="20"/>
          <w:lang w:eastAsia="en-GB"/>
        </w:rPr>
        <w:t>s</w:t>
      </w:r>
      <w:r w:rsidRPr="00F70A97">
        <w:rPr>
          <w:rFonts w:ascii="Arial" w:eastAsia="Times New Roman" w:hAnsi="Arial" w:cs="Arial"/>
          <w:kern w:val="36"/>
          <w:sz w:val="20"/>
          <w:szCs w:val="20"/>
          <w:lang w:eastAsia="en-GB"/>
        </w:rPr>
        <w:t>taff within the Trust</w:t>
      </w:r>
    </w:p>
    <w:p w:rsidR="002A3AD5" w:rsidRPr="00D15514" w:rsidRDefault="002A3AD5" w:rsidP="00D15514">
      <w:pPr>
        <w:spacing w:line="260" w:lineRule="atLeast"/>
        <w:outlineLvl w:val="0"/>
        <w:rPr>
          <w:rFonts w:ascii="Arial" w:eastAsia="Times New Roman" w:hAnsi="Arial" w:cs="Arial"/>
          <w:kern w:val="36"/>
          <w:sz w:val="20"/>
          <w:szCs w:val="20"/>
          <w:lang w:eastAsia="en-GB"/>
        </w:rPr>
        <w:sectPr w:rsidR="002A3AD5" w:rsidRPr="00D15514">
          <w:headerReference w:type="default" r:id="rId13"/>
          <w:footerReference w:type="default" r:id="rId14"/>
          <w:pgSz w:w="11906" w:h="16838"/>
          <w:pgMar w:top="1440" w:right="1440" w:bottom="1440" w:left="1440" w:header="708" w:footer="708" w:gutter="0"/>
          <w:cols w:space="708"/>
          <w:docGrid w:linePitch="360"/>
        </w:sectPr>
      </w:pPr>
      <w:r w:rsidRPr="00F70A97">
        <w:rPr>
          <w:rFonts w:ascii="Arial" w:eastAsia="Times New Roman" w:hAnsi="Arial" w:cs="Arial"/>
          <w:kern w:val="36"/>
          <w:sz w:val="20"/>
          <w:szCs w:val="20"/>
          <w:lang w:eastAsia="en-GB"/>
        </w:rPr>
        <w:t>Other hospital staff, health care professionals and patients as appropriate </w:t>
      </w:r>
      <w:r w:rsidRPr="00F70A97">
        <w:rPr>
          <w:rFonts w:ascii="Arial" w:eastAsia="Times New Roman" w:hAnsi="Arial" w:cs="Arial"/>
          <w:color w:val="000000"/>
          <w:kern w:val="36"/>
          <w:sz w:val="20"/>
          <w:szCs w:val="20"/>
          <w:lang w:eastAsia="en-GB"/>
        </w:rPr>
        <w:br w:type="page"/>
      </w:r>
    </w:p>
    <w:p w:rsidR="002A3AD5" w:rsidRPr="008B2591" w:rsidRDefault="002A3AD5" w:rsidP="002A3AD5">
      <w:pPr>
        <w:spacing w:before="480" w:line="280" w:lineRule="atLeast"/>
        <w:jc w:val="both"/>
        <w:outlineLvl w:val="0"/>
        <w:rPr>
          <w:rFonts w:ascii="Arial" w:eastAsia="Times New Roman" w:hAnsi="Arial" w:cs="Arial"/>
          <w:b/>
          <w:bCs/>
          <w:kern w:val="36"/>
          <w:sz w:val="20"/>
          <w:szCs w:val="20"/>
          <w:lang w:eastAsia="en-GB"/>
        </w:rPr>
      </w:pPr>
      <w:r w:rsidRPr="008B2591">
        <w:rPr>
          <w:rFonts w:ascii="Arial" w:eastAsia="Times New Roman" w:hAnsi="Arial" w:cs="Arial"/>
          <w:b/>
          <w:bCs/>
          <w:kern w:val="36"/>
          <w:sz w:val="20"/>
          <w:szCs w:val="20"/>
          <w:lang w:eastAsia="en-GB"/>
        </w:rPr>
        <w:lastRenderedPageBreak/>
        <w:t>Personal Specification</w:t>
      </w:r>
    </w:p>
    <w:p w:rsidR="007A7576" w:rsidRDefault="002A3AD5" w:rsidP="005E19F3">
      <w:pPr>
        <w:spacing w:after="0" w:line="240" w:lineRule="atLeast"/>
        <w:jc w:val="both"/>
        <w:rPr>
          <w:rFonts w:ascii="Arial" w:eastAsia="Times New Roman" w:hAnsi="Arial" w:cs="Arial"/>
          <w:sz w:val="20"/>
          <w:szCs w:val="20"/>
          <w:lang w:eastAsia="en-GB"/>
        </w:rPr>
      </w:pPr>
      <w:bookmarkStart w:id="4" w:name="table01"/>
      <w:bookmarkStart w:id="5" w:name="graphic0A"/>
      <w:bookmarkEnd w:id="4"/>
      <w:bookmarkEnd w:id="5"/>
      <w:r w:rsidRPr="00F70A97">
        <w:rPr>
          <w:rFonts w:ascii="Arial" w:eastAsia="Times New Roman" w:hAnsi="Arial" w:cs="Arial"/>
          <w:sz w:val="20"/>
          <w:szCs w:val="20"/>
          <w:lang w:eastAsia="en-GB"/>
        </w:rPr>
        <w:t> </w:t>
      </w:r>
    </w:p>
    <w:tbl>
      <w:tblPr>
        <w:tblStyle w:val="TableGrid"/>
        <w:tblW w:w="0" w:type="auto"/>
        <w:tblLook w:val="04A0" w:firstRow="1" w:lastRow="0" w:firstColumn="1" w:lastColumn="0" w:noHBand="0" w:noVBand="1"/>
      </w:tblPr>
      <w:tblGrid>
        <w:gridCol w:w="2518"/>
        <w:gridCol w:w="4820"/>
        <w:gridCol w:w="6836"/>
      </w:tblGrid>
      <w:tr w:rsidR="007A7576" w:rsidTr="00D15514">
        <w:tc>
          <w:tcPr>
            <w:tcW w:w="2518" w:type="dxa"/>
          </w:tcPr>
          <w:p w:rsidR="007A7576" w:rsidRDefault="007A7576" w:rsidP="002A3AD5">
            <w:pPr>
              <w:rPr>
                <w:rFonts w:ascii="Arial" w:eastAsia="Times New Roman" w:hAnsi="Arial" w:cs="Arial"/>
                <w:sz w:val="20"/>
                <w:szCs w:val="20"/>
                <w:lang w:eastAsia="en-GB"/>
              </w:rPr>
            </w:pPr>
            <w:r w:rsidRPr="007A7576">
              <w:rPr>
                <w:rFonts w:ascii="Arial" w:eastAsia="Times New Roman" w:hAnsi="Arial" w:cs="Arial"/>
                <w:b/>
                <w:sz w:val="20"/>
                <w:szCs w:val="20"/>
                <w:lang w:eastAsia="en-GB"/>
              </w:rPr>
              <w:t>Department</w:t>
            </w:r>
            <w:r w:rsidRPr="00F70A97">
              <w:rPr>
                <w:rFonts w:ascii="Arial" w:eastAsia="Times New Roman" w:hAnsi="Arial" w:cs="Arial"/>
                <w:sz w:val="20"/>
                <w:szCs w:val="20"/>
                <w:lang w:eastAsia="en-GB"/>
              </w:rPr>
              <w:t>: Pharmacy</w:t>
            </w:r>
          </w:p>
        </w:tc>
        <w:tc>
          <w:tcPr>
            <w:tcW w:w="4820" w:type="dxa"/>
          </w:tcPr>
          <w:p w:rsidR="007A7576" w:rsidRDefault="005E19F3" w:rsidP="002A3AD5">
            <w:pPr>
              <w:rPr>
                <w:rFonts w:ascii="Arial" w:eastAsia="Times New Roman" w:hAnsi="Arial" w:cs="Arial"/>
                <w:sz w:val="20"/>
                <w:szCs w:val="20"/>
                <w:lang w:eastAsia="en-GB"/>
              </w:rPr>
            </w:pPr>
            <w:r w:rsidRPr="00F70A97">
              <w:rPr>
                <w:rFonts w:ascii="Arial" w:eastAsia="Times New Roman" w:hAnsi="Arial" w:cs="Arial"/>
                <w:b/>
                <w:bCs/>
                <w:sz w:val="20"/>
                <w:szCs w:val="20"/>
                <w:lang w:eastAsia="en-GB"/>
              </w:rPr>
              <w:t>Job Title:</w:t>
            </w:r>
            <w:r w:rsidRPr="00F70A97">
              <w:rPr>
                <w:rFonts w:ascii="Arial" w:eastAsia="Times New Roman" w:hAnsi="Arial" w:cs="Arial"/>
                <w:sz w:val="20"/>
                <w:szCs w:val="20"/>
                <w:lang w:eastAsia="en-GB"/>
              </w:rPr>
              <w:t xml:space="preserve"> Leadership Pharmacist for </w:t>
            </w:r>
            <w:r>
              <w:rPr>
                <w:rFonts w:ascii="Arial" w:eastAsia="Times New Roman" w:hAnsi="Arial" w:cs="Arial"/>
                <w:sz w:val="20"/>
                <w:szCs w:val="20"/>
                <w:lang w:eastAsia="en-GB"/>
              </w:rPr>
              <w:t>Clinical Trials</w:t>
            </w:r>
          </w:p>
        </w:tc>
        <w:tc>
          <w:tcPr>
            <w:tcW w:w="6836" w:type="dxa"/>
          </w:tcPr>
          <w:p w:rsidR="007A7576" w:rsidRDefault="005E19F3" w:rsidP="002A3AD5">
            <w:pPr>
              <w:rPr>
                <w:rFonts w:ascii="Arial" w:eastAsia="Times New Roman" w:hAnsi="Arial" w:cs="Arial"/>
                <w:sz w:val="20"/>
                <w:szCs w:val="20"/>
                <w:lang w:eastAsia="en-GB"/>
              </w:rPr>
            </w:pPr>
            <w:r w:rsidRPr="005E19F3">
              <w:rPr>
                <w:rFonts w:ascii="Arial" w:eastAsia="Times New Roman" w:hAnsi="Arial" w:cs="Arial"/>
                <w:b/>
                <w:sz w:val="20"/>
                <w:szCs w:val="20"/>
                <w:lang w:eastAsia="en-GB"/>
              </w:rPr>
              <w:t>Weekly Hours</w:t>
            </w:r>
            <w:r w:rsidRPr="00F70A97">
              <w:rPr>
                <w:rFonts w:ascii="Arial" w:eastAsia="Times New Roman" w:hAnsi="Arial" w:cs="Arial"/>
                <w:sz w:val="20"/>
                <w:szCs w:val="20"/>
                <w:lang w:eastAsia="en-GB"/>
              </w:rPr>
              <w:t>: 37.5 (including weekends and bank holidays on a rota if appropriate)</w:t>
            </w:r>
          </w:p>
        </w:tc>
      </w:tr>
      <w:tr w:rsidR="007A7576" w:rsidTr="00D15514">
        <w:tc>
          <w:tcPr>
            <w:tcW w:w="2518" w:type="dxa"/>
          </w:tcPr>
          <w:p w:rsidR="007A7576" w:rsidRDefault="005E19F3" w:rsidP="002A3AD5">
            <w:pPr>
              <w:rPr>
                <w:rFonts w:ascii="Arial" w:eastAsia="Times New Roman" w:hAnsi="Arial" w:cs="Arial"/>
                <w:sz w:val="20"/>
                <w:szCs w:val="20"/>
                <w:lang w:eastAsia="en-GB"/>
              </w:rPr>
            </w:pPr>
            <w:r w:rsidRPr="005E19F3">
              <w:rPr>
                <w:rFonts w:ascii="Arial" w:eastAsia="Times New Roman" w:hAnsi="Arial" w:cs="Arial"/>
                <w:b/>
                <w:sz w:val="20"/>
                <w:szCs w:val="20"/>
                <w:lang w:eastAsia="en-GB"/>
              </w:rPr>
              <w:t>Location</w:t>
            </w:r>
            <w:r w:rsidRPr="00F70A97">
              <w:rPr>
                <w:rFonts w:ascii="Arial" w:eastAsia="Times New Roman" w:hAnsi="Arial" w:cs="Arial"/>
                <w:sz w:val="20"/>
                <w:szCs w:val="20"/>
                <w:lang w:eastAsia="en-GB"/>
              </w:rPr>
              <w:t>: STH </w:t>
            </w:r>
          </w:p>
        </w:tc>
        <w:tc>
          <w:tcPr>
            <w:tcW w:w="4820" w:type="dxa"/>
          </w:tcPr>
          <w:p w:rsidR="007A7576" w:rsidRDefault="005E19F3" w:rsidP="008B2591">
            <w:pPr>
              <w:rPr>
                <w:rFonts w:ascii="Arial" w:eastAsia="Times New Roman" w:hAnsi="Arial" w:cs="Arial"/>
                <w:sz w:val="20"/>
                <w:szCs w:val="20"/>
                <w:lang w:eastAsia="en-GB"/>
              </w:rPr>
            </w:pPr>
            <w:r w:rsidRPr="005E19F3">
              <w:rPr>
                <w:rFonts w:ascii="Arial" w:eastAsia="Times New Roman" w:hAnsi="Arial" w:cs="Arial"/>
                <w:b/>
                <w:sz w:val="20"/>
                <w:szCs w:val="20"/>
                <w:lang w:eastAsia="en-GB"/>
              </w:rPr>
              <w:t>A</w:t>
            </w:r>
            <w:r w:rsidR="008B2591">
              <w:rPr>
                <w:rFonts w:ascii="Arial" w:eastAsia="Times New Roman" w:hAnsi="Arial" w:cs="Arial"/>
                <w:b/>
                <w:sz w:val="20"/>
                <w:szCs w:val="20"/>
                <w:lang w:eastAsia="en-GB"/>
              </w:rPr>
              <w:t>f</w:t>
            </w:r>
            <w:r w:rsidRPr="005E19F3">
              <w:rPr>
                <w:rFonts w:ascii="Arial" w:eastAsia="Times New Roman" w:hAnsi="Arial" w:cs="Arial"/>
                <w:b/>
                <w:sz w:val="20"/>
                <w:szCs w:val="20"/>
                <w:lang w:eastAsia="en-GB"/>
              </w:rPr>
              <w:t>C Band</w:t>
            </w:r>
            <w:r w:rsidRPr="00F70A97">
              <w:rPr>
                <w:rFonts w:ascii="Arial" w:eastAsia="Times New Roman" w:hAnsi="Arial" w:cs="Arial"/>
                <w:sz w:val="20"/>
                <w:szCs w:val="20"/>
                <w:lang w:eastAsia="en-GB"/>
              </w:rPr>
              <w:t>: 8a</w:t>
            </w:r>
          </w:p>
        </w:tc>
        <w:tc>
          <w:tcPr>
            <w:tcW w:w="6836" w:type="dxa"/>
          </w:tcPr>
          <w:p w:rsidR="007A7576" w:rsidRDefault="005E19F3" w:rsidP="002A3AD5">
            <w:pPr>
              <w:rPr>
                <w:rFonts w:ascii="Arial" w:eastAsia="Times New Roman" w:hAnsi="Arial" w:cs="Arial"/>
                <w:sz w:val="20"/>
                <w:szCs w:val="20"/>
                <w:lang w:eastAsia="en-GB"/>
              </w:rPr>
            </w:pPr>
            <w:r w:rsidRPr="00F70A97">
              <w:rPr>
                <w:rFonts w:ascii="Arial" w:eastAsia="Times New Roman" w:hAnsi="Arial" w:cs="Arial"/>
                <w:sz w:val="20"/>
                <w:szCs w:val="20"/>
                <w:lang w:eastAsia="en-GB"/>
              </w:rPr>
              <w:t>Fixed Term – 12 months</w:t>
            </w:r>
          </w:p>
        </w:tc>
      </w:tr>
      <w:tr w:rsidR="005E19F3" w:rsidTr="00D609BE">
        <w:tc>
          <w:tcPr>
            <w:tcW w:w="14174" w:type="dxa"/>
            <w:gridSpan w:val="3"/>
          </w:tcPr>
          <w:p w:rsidR="005E19F3" w:rsidRDefault="005E19F3" w:rsidP="002A3AD5">
            <w:pPr>
              <w:rPr>
                <w:rFonts w:ascii="Arial" w:eastAsia="Times New Roman" w:hAnsi="Arial" w:cs="Arial"/>
                <w:sz w:val="20"/>
                <w:szCs w:val="20"/>
                <w:lang w:eastAsia="en-GB"/>
              </w:rPr>
            </w:pPr>
            <w:r w:rsidRPr="005E19F3">
              <w:rPr>
                <w:rFonts w:ascii="Arial" w:eastAsia="Times New Roman" w:hAnsi="Arial" w:cs="Arial"/>
                <w:b/>
                <w:sz w:val="20"/>
                <w:szCs w:val="20"/>
                <w:lang w:eastAsia="en-GB"/>
              </w:rPr>
              <w:t>Drawn up by</w:t>
            </w:r>
            <w:r w:rsidRPr="00F70A97">
              <w:rPr>
                <w:rFonts w:ascii="Arial" w:eastAsia="Times New Roman" w:hAnsi="Arial" w:cs="Arial"/>
                <w:sz w:val="20"/>
                <w:szCs w:val="20"/>
                <w:lang w:eastAsia="en-GB"/>
              </w:rPr>
              <w:t xml:space="preserve">: </w:t>
            </w:r>
            <w:r>
              <w:rPr>
                <w:rFonts w:ascii="Arial" w:eastAsia="Times New Roman" w:hAnsi="Arial" w:cs="Arial"/>
                <w:sz w:val="20"/>
                <w:szCs w:val="20"/>
                <w:lang w:eastAsia="en-GB"/>
              </w:rPr>
              <w:t>Hazel Jamieson</w:t>
            </w:r>
          </w:p>
        </w:tc>
      </w:tr>
    </w:tbl>
    <w:p w:rsidR="002A3AD5" w:rsidRPr="00F70A97" w:rsidRDefault="002A3AD5" w:rsidP="002A3AD5">
      <w:pPr>
        <w:spacing w:line="260" w:lineRule="atLeast"/>
        <w:rPr>
          <w:rFonts w:ascii="Arial" w:eastAsia="Times New Roman" w:hAnsi="Arial" w:cs="Arial"/>
          <w:sz w:val="20"/>
          <w:szCs w:val="20"/>
          <w:lang w:eastAsia="en-GB"/>
        </w:rPr>
      </w:pPr>
    </w:p>
    <w:tbl>
      <w:tblPr>
        <w:tblW w:w="14175" w:type="dxa"/>
        <w:tblCellMar>
          <w:top w:w="15" w:type="dxa"/>
          <w:left w:w="15" w:type="dxa"/>
          <w:bottom w:w="15" w:type="dxa"/>
          <w:right w:w="15" w:type="dxa"/>
        </w:tblCellMar>
        <w:tblLook w:val="04A0" w:firstRow="1" w:lastRow="0" w:firstColumn="1" w:lastColumn="0" w:noHBand="0" w:noVBand="1"/>
      </w:tblPr>
      <w:tblGrid>
        <w:gridCol w:w="1125"/>
        <w:gridCol w:w="1725"/>
        <w:gridCol w:w="2865"/>
        <w:gridCol w:w="855"/>
        <w:gridCol w:w="745"/>
        <w:gridCol w:w="2840"/>
        <w:gridCol w:w="1767"/>
        <w:gridCol w:w="2253"/>
      </w:tblGrid>
      <w:tr w:rsidR="002A3AD5" w:rsidRPr="00F70A97" w:rsidTr="00AD7E7F">
        <w:trPr>
          <w:trHeight w:val="945"/>
        </w:trPr>
        <w:tc>
          <w:tcPr>
            <w:tcW w:w="2850" w:type="dxa"/>
            <w:gridSpan w:val="2"/>
            <w:tcBorders>
              <w:top w:val="single" w:sz="8" w:space="0" w:color="000000"/>
              <w:left w:val="single" w:sz="8" w:space="0" w:color="000000"/>
              <w:bottom w:val="single" w:sz="8" w:space="0" w:color="000000"/>
              <w:right w:val="single" w:sz="8" w:space="0" w:color="000000"/>
            </w:tcBorders>
            <w:noWrap/>
            <w:hideMark/>
          </w:tcPr>
          <w:p w:rsidR="002A3AD5" w:rsidRPr="005E19F3" w:rsidRDefault="002A3AD5" w:rsidP="005E19F3">
            <w:pPr>
              <w:spacing w:after="0" w:line="240" w:lineRule="atLeast"/>
              <w:ind w:left="100" w:right="100"/>
              <w:rPr>
                <w:rFonts w:ascii="Arial" w:eastAsia="Times New Roman" w:hAnsi="Arial" w:cs="Arial"/>
                <w:b/>
                <w:sz w:val="20"/>
                <w:szCs w:val="20"/>
                <w:lang w:eastAsia="en-GB"/>
              </w:rPr>
            </w:pPr>
            <w:bookmarkStart w:id="6" w:name="table03"/>
            <w:bookmarkEnd w:id="6"/>
            <w:r w:rsidRPr="005E19F3">
              <w:rPr>
                <w:rFonts w:ascii="Arial" w:eastAsia="Times New Roman" w:hAnsi="Arial" w:cs="Arial"/>
                <w:b/>
                <w:sz w:val="20"/>
                <w:szCs w:val="20"/>
                <w:lang w:eastAsia="en-GB"/>
              </w:rPr>
              <w:t>Shortlist</w:t>
            </w:r>
          </w:p>
          <w:p w:rsidR="002A3AD5" w:rsidRPr="00F70A97" w:rsidRDefault="002A3AD5" w:rsidP="005E19F3">
            <w:pPr>
              <w:spacing w:after="0" w:line="240" w:lineRule="atLeast"/>
              <w:ind w:left="100" w:right="100"/>
              <w:rPr>
                <w:rFonts w:ascii="Arial" w:eastAsia="Times New Roman" w:hAnsi="Arial" w:cs="Arial"/>
                <w:sz w:val="20"/>
                <w:szCs w:val="20"/>
                <w:lang w:eastAsia="en-GB"/>
              </w:rPr>
            </w:pPr>
            <w:r w:rsidRPr="00F70A97">
              <w:rPr>
                <w:rFonts w:ascii="Arial" w:eastAsia="Times New Roman" w:hAnsi="Arial" w:cs="Arial"/>
                <w:sz w:val="20"/>
                <w:szCs w:val="20"/>
                <w:lang w:eastAsia="en-GB"/>
              </w:rPr>
              <w:t>Criteria relevant to the job</w:t>
            </w:r>
          </w:p>
        </w:tc>
        <w:tc>
          <w:tcPr>
            <w:tcW w:w="4465" w:type="dxa"/>
            <w:gridSpan w:val="3"/>
            <w:tcBorders>
              <w:top w:val="single" w:sz="8" w:space="0" w:color="000000"/>
              <w:left w:val="single" w:sz="8" w:space="0" w:color="000000"/>
              <w:bottom w:val="single" w:sz="8" w:space="0" w:color="000000"/>
              <w:right w:val="single" w:sz="8" w:space="0" w:color="000000"/>
            </w:tcBorders>
            <w:hideMark/>
          </w:tcPr>
          <w:p w:rsidR="002A3AD5" w:rsidRPr="00F70A97" w:rsidRDefault="002A3AD5" w:rsidP="00255148">
            <w:pPr>
              <w:spacing w:after="0" w:line="240" w:lineRule="atLeast"/>
              <w:ind w:left="100" w:right="100"/>
              <w:rPr>
                <w:rFonts w:ascii="Arial" w:eastAsia="Times New Roman" w:hAnsi="Arial" w:cs="Arial"/>
                <w:sz w:val="20"/>
                <w:szCs w:val="20"/>
                <w:lang w:eastAsia="en-GB"/>
              </w:rPr>
            </w:pPr>
            <w:r w:rsidRPr="00F70A97">
              <w:rPr>
                <w:rFonts w:ascii="Arial" w:eastAsia="Times New Roman" w:hAnsi="Arial" w:cs="Arial"/>
                <w:b/>
                <w:bCs/>
                <w:sz w:val="20"/>
                <w:szCs w:val="20"/>
                <w:lang w:eastAsia="en-GB"/>
              </w:rPr>
              <w:t>Essential</w:t>
            </w:r>
          </w:p>
          <w:p w:rsidR="002A3AD5" w:rsidRPr="00F70A97" w:rsidRDefault="002A3AD5" w:rsidP="00255148">
            <w:pPr>
              <w:spacing w:after="0" w:line="240" w:lineRule="atLeast"/>
              <w:ind w:left="100" w:right="100"/>
              <w:rPr>
                <w:rFonts w:ascii="Arial" w:eastAsia="Times New Roman" w:hAnsi="Arial" w:cs="Arial"/>
                <w:sz w:val="20"/>
                <w:szCs w:val="20"/>
                <w:lang w:eastAsia="en-GB"/>
              </w:rPr>
            </w:pPr>
            <w:r w:rsidRPr="00F70A97">
              <w:rPr>
                <w:rFonts w:ascii="Arial" w:eastAsia="Times New Roman" w:hAnsi="Arial" w:cs="Arial"/>
                <w:sz w:val="20"/>
                <w:szCs w:val="20"/>
                <w:lang w:eastAsia="en-GB"/>
              </w:rPr>
              <w:t>Requirements necessary for safe and effective performance in the job</w:t>
            </w:r>
          </w:p>
        </w:tc>
        <w:tc>
          <w:tcPr>
            <w:tcW w:w="4607" w:type="dxa"/>
            <w:gridSpan w:val="2"/>
            <w:tcBorders>
              <w:top w:val="single" w:sz="8" w:space="0" w:color="000000"/>
              <w:left w:val="single" w:sz="8" w:space="0" w:color="000000"/>
              <w:bottom w:val="single" w:sz="8" w:space="0" w:color="000000"/>
              <w:right w:val="single" w:sz="8" w:space="0" w:color="000000"/>
            </w:tcBorders>
            <w:hideMark/>
          </w:tcPr>
          <w:p w:rsidR="002A3AD5" w:rsidRPr="00F70A97" w:rsidRDefault="00255148" w:rsidP="00255148">
            <w:pPr>
              <w:spacing w:after="0" w:line="240" w:lineRule="atLeast"/>
              <w:ind w:left="100" w:right="100"/>
              <w:rPr>
                <w:rFonts w:ascii="Arial" w:eastAsia="Times New Roman" w:hAnsi="Arial" w:cs="Arial"/>
                <w:sz w:val="20"/>
                <w:szCs w:val="20"/>
                <w:lang w:eastAsia="en-GB"/>
              </w:rPr>
            </w:pPr>
            <w:r>
              <w:rPr>
                <w:rFonts w:ascii="Arial" w:eastAsia="Times New Roman" w:hAnsi="Arial" w:cs="Arial"/>
                <w:b/>
                <w:bCs/>
                <w:sz w:val="20"/>
                <w:szCs w:val="20"/>
                <w:lang w:eastAsia="en-GB"/>
              </w:rPr>
              <w:t>Desirable</w:t>
            </w:r>
          </w:p>
          <w:p w:rsidR="002A3AD5" w:rsidRPr="00F70A97" w:rsidRDefault="002A3AD5" w:rsidP="00255148">
            <w:pPr>
              <w:spacing w:after="0" w:line="240" w:lineRule="atLeast"/>
              <w:ind w:left="100" w:right="100"/>
              <w:rPr>
                <w:rFonts w:ascii="Arial" w:eastAsia="Times New Roman" w:hAnsi="Arial" w:cs="Arial"/>
                <w:sz w:val="20"/>
                <w:szCs w:val="20"/>
                <w:lang w:eastAsia="en-GB"/>
              </w:rPr>
            </w:pPr>
            <w:r w:rsidRPr="00F70A97">
              <w:rPr>
                <w:rFonts w:ascii="Arial" w:eastAsia="Times New Roman" w:hAnsi="Arial" w:cs="Arial"/>
                <w:sz w:val="20"/>
                <w:szCs w:val="20"/>
                <w:lang w:eastAsia="en-GB"/>
              </w:rPr>
              <w:t>Where available, elements that contribute to improved/ immediate performance in the job</w:t>
            </w:r>
          </w:p>
        </w:tc>
        <w:tc>
          <w:tcPr>
            <w:tcW w:w="2253" w:type="dxa"/>
            <w:tcBorders>
              <w:top w:val="single" w:sz="8" w:space="0" w:color="000000"/>
              <w:left w:val="single" w:sz="8" w:space="0" w:color="000000"/>
              <w:bottom w:val="single" w:sz="8" w:space="0" w:color="000000"/>
              <w:right w:val="single" w:sz="8" w:space="0" w:color="000000"/>
            </w:tcBorders>
            <w:hideMark/>
          </w:tcPr>
          <w:p w:rsidR="002A3AD5" w:rsidRPr="00F70A97" w:rsidRDefault="002A3AD5" w:rsidP="005E19F3">
            <w:pPr>
              <w:spacing w:after="0" w:line="240" w:lineRule="atLeast"/>
              <w:ind w:left="100" w:right="100"/>
              <w:rPr>
                <w:rFonts w:ascii="Arial" w:eastAsia="Times New Roman" w:hAnsi="Arial" w:cs="Arial"/>
                <w:sz w:val="20"/>
                <w:szCs w:val="20"/>
                <w:lang w:eastAsia="en-GB"/>
              </w:rPr>
            </w:pPr>
            <w:r w:rsidRPr="00F70A97">
              <w:rPr>
                <w:rFonts w:ascii="Arial" w:eastAsia="Times New Roman" w:hAnsi="Arial" w:cs="Arial"/>
                <w:b/>
                <w:bCs/>
                <w:sz w:val="20"/>
                <w:szCs w:val="20"/>
                <w:lang w:eastAsia="en-GB"/>
              </w:rPr>
              <w:t>Evidence obtained from:</w:t>
            </w:r>
          </w:p>
          <w:p w:rsidR="002A3AD5" w:rsidRPr="00F70A97" w:rsidRDefault="002A3AD5" w:rsidP="005E19F3">
            <w:pPr>
              <w:spacing w:after="0" w:line="240" w:lineRule="atLeast"/>
              <w:ind w:left="100" w:right="100"/>
              <w:rPr>
                <w:rFonts w:ascii="Arial" w:eastAsia="Times New Roman" w:hAnsi="Arial" w:cs="Arial"/>
                <w:sz w:val="20"/>
                <w:szCs w:val="20"/>
                <w:lang w:eastAsia="en-GB"/>
              </w:rPr>
            </w:pPr>
            <w:r w:rsidRPr="00F70A97">
              <w:rPr>
                <w:rFonts w:ascii="Arial" w:eastAsia="Times New Roman" w:hAnsi="Arial" w:cs="Arial"/>
                <w:sz w:val="20"/>
                <w:szCs w:val="20"/>
                <w:lang w:eastAsia="en-GB"/>
              </w:rPr>
              <w:t>Presentation - P</w:t>
            </w:r>
          </w:p>
          <w:p w:rsidR="002A3AD5" w:rsidRPr="00F70A97" w:rsidRDefault="002A3AD5" w:rsidP="005E19F3">
            <w:pPr>
              <w:spacing w:after="0" w:line="240" w:lineRule="atLeast"/>
              <w:ind w:left="100" w:right="100"/>
              <w:rPr>
                <w:rFonts w:ascii="Arial" w:eastAsia="Times New Roman" w:hAnsi="Arial" w:cs="Arial"/>
                <w:sz w:val="20"/>
                <w:szCs w:val="20"/>
                <w:lang w:eastAsia="en-GB"/>
              </w:rPr>
            </w:pPr>
            <w:r w:rsidRPr="00F70A97">
              <w:rPr>
                <w:rFonts w:ascii="Arial" w:eastAsia="Times New Roman" w:hAnsi="Arial" w:cs="Arial"/>
                <w:sz w:val="20"/>
                <w:szCs w:val="20"/>
                <w:lang w:eastAsia="en-GB"/>
              </w:rPr>
              <w:t>Interview - I</w:t>
            </w:r>
          </w:p>
          <w:p w:rsidR="002A3AD5" w:rsidRPr="00F70A97" w:rsidRDefault="002A3AD5" w:rsidP="005E19F3">
            <w:pPr>
              <w:spacing w:after="0" w:line="240" w:lineRule="atLeast"/>
              <w:ind w:left="100" w:right="100"/>
              <w:rPr>
                <w:rFonts w:ascii="Arial" w:eastAsia="Times New Roman" w:hAnsi="Arial" w:cs="Arial"/>
                <w:sz w:val="20"/>
                <w:szCs w:val="20"/>
                <w:lang w:eastAsia="en-GB"/>
              </w:rPr>
            </w:pPr>
            <w:r w:rsidRPr="00F70A97">
              <w:rPr>
                <w:rFonts w:ascii="Arial" w:eastAsia="Times New Roman" w:hAnsi="Arial" w:cs="Arial"/>
                <w:sz w:val="20"/>
                <w:szCs w:val="20"/>
                <w:lang w:eastAsia="en-GB"/>
              </w:rPr>
              <w:t>Skills Assessment - S</w:t>
            </w:r>
          </w:p>
          <w:p w:rsidR="002A3AD5" w:rsidRPr="00F70A97" w:rsidRDefault="002A3AD5" w:rsidP="005E19F3">
            <w:pPr>
              <w:spacing w:after="0" w:line="240" w:lineRule="atLeast"/>
              <w:ind w:left="100" w:right="100"/>
              <w:rPr>
                <w:rFonts w:ascii="Arial" w:eastAsia="Times New Roman" w:hAnsi="Arial" w:cs="Arial"/>
                <w:sz w:val="20"/>
                <w:szCs w:val="20"/>
                <w:lang w:eastAsia="en-GB"/>
              </w:rPr>
            </w:pPr>
            <w:r w:rsidRPr="00F70A97">
              <w:rPr>
                <w:rFonts w:ascii="Arial" w:eastAsia="Times New Roman" w:hAnsi="Arial" w:cs="Arial"/>
                <w:sz w:val="20"/>
                <w:szCs w:val="20"/>
                <w:lang w:eastAsia="en-GB"/>
              </w:rPr>
              <w:t>Application form - A</w:t>
            </w:r>
          </w:p>
        </w:tc>
      </w:tr>
      <w:tr w:rsidR="002A3AD5" w:rsidRPr="00F70A97" w:rsidTr="00AD7E7F">
        <w:tc>
          <w:tcPr>
            <w:tcW w:w="2850" w:type="dxa"/>
            <w:gridSpan w:val="2"/>
            <w:tcBorders>
              <w:top w:val="single" w:sz="8" w:space="0" w:color="000000"/>
              <w:left w:val="single" w:sz="8" w:space="0" w:color="000000"/>
              <w:bottom w:val="single" w:sz="8" w:space="0" w:color="000000"/>
              <w:right w:val="single" w:sz="8" w:space="0" w:color="000000"/>
            </w:tcBorders>
            <w:hideMark/>
          </w:tcPr>
          <w:p w:rsidR="002A3AD5" w:rsidRPr="00F70A97" w:rsidRDefault="002A3AD5" w:rsidP="005E19F3">
            <w:pPr>
              <w:spacing w:after="0" w:line="240" w:lineRule="atLeast"/>
              <w:ind w:left="100" w:right="100"/>
              <w:rPr>
                <w:rFonts w:ascii="Arial" w:eastAsia="Times New Roman" w:hAnsi="Arial" w:cs="Arial"/>
                <w:sz w:val="20"/>
                <w:szCs w:val="20"/>
                <w:lang w:eastAsia="en-GB"/>
              </w:rPr>
            </w:pPr>
            <w:r w:rsidRPr="00F70A97">
              <w:rPr>
                <w:rFonts w:ascii="Arial" w:eastAsia="Times New Roman" w:hAnsi="Arial" w:cs="Arial"/>
                <w:b/>
                <w:bCs/>
                <w:sz w:val="20"/>
                <w:szCs w:val="20"/>
                <w:lang w:eastAsia="en-GB"/>
              </w:rPr>
              <w:t>Qualifications</w:t>
            </w:r>
          </w:p>
          <w:p w:rsidR="002A3AD5" w:rsidRPr="00F70A97" w:rsidRDefault="002A3AD5" w:rsidP="005E19F3">
            <w:pPr>
              <w:spacing w:after="0" w:line="240" w:lineRule="atLeast"/>
              <w:ind w:left="100" w:right="100"/>
              <w:rPr>
                <w:rFonts w:ascii="Arial" w:eastAsia="Times New Roman" w:hAnsi="Arial" w:cs="Arial"/>
                <w:sz w:val="20"/>
                <w:szCs w:val="20"/>
                <w:lang w:eastAsia="en-GB"/>
              </w:rPr>
            </w:pPr>
            <w:r w:rsidRPr="00F70A97">
              <w:rPr>
                <w:rFonts w:ascii="Arial" w:eastAsia="Times New Roman" w:hAnsi="Arial" w:cs="Arial"/>
                <w:sz w:val="20"/>
                <w:szCs w:val="20"/>
                <w:lang w:eastAsia="en-GB"/>
              </w:rPr>
              <w:t>(General education/further and professional)</w:t>
            </w:r>
          </w:p>
        </w:tc>
        <w:tc>
          <w:tcPr>
            <w:tcW w:w="4465" w:type="dxa"/>
            <w:gridSpan w:val="3"/>
            <w:tcBorders>
              <w:top w:val="single" w:sz="8" w:space="0" w:color="000000"/>
              <w:left w:val="single" w:sz="8" w:space="0" w:color="000000"/>
              <w:bottom w:val="single" w:sz="8" w:space="0" w:color="000000"/>
              <w:right w:val="single" w:sz="8" w:space="0" w:color="000000"/>
            </w:tcBorders>
            <w:hideMark/>
          </w:tcPr>
          <w:p w:rsidR="002A3AD5" w:rsidRPr="00F70A97" w:rsidRDefault="008146C7" w:rsidP="00255148">
            <w:pPr>
              <w:spacing w:after="0" w:line="240" w:lineRule="atLeast"/>
              <w:ind w:left="100" w:right="100"/>
              <w:rPr>
                <w:rFonts w:ascii="Arial" w:eastAsia="Times New Roman" w:hAnsi="Arial" w:cs="Arial"/>
                <w:sz w:val="20"/>
                <w:szCs w:val="20"/>
                <w:lang w:eastAsia="en-GB"/>
              </w:rPr>
            </w:pPr>
            <w:r>
              <w:rPr>
                <w:rFonts w:ascii="Arial" w:eastAsia="Times New Roman" w:hAnsi="Arial" w:cs="Arial"/>
                <w:sz w:val="20"/>
                <w:szCs w:val="20"/>
                <w:lang w:eastAsia="en-GB"/>
              </w:rPr>
              <w:t>MPharm degree</w:t>
            </w:r>
          </w:p>
          <w:p w:rsidR="002A3AD5" w:rsidRPr="00F70A97" w:rsidRDefault="002A3AD5" w:rsidP="00255148">
            <w:pPr>
              <w:spacing w:after="0" w:line="240" w:lineRule="atLeast"/>
              <w:ind w:left="100" w:right="100"/>
              <w:rPr>
                <w:rFonts w:ascii="Arial" w:eastAsia="Times New Roman" w:hAnsi="Arial" w:cs="Arial"/>
                <w:sz w:val="20"/>
                <w:szCs w:val="20"/>
                <w:lang w:eastAsia="en-GB"/>
              </w:rPr>
            </w:pPr>
            <w:r w:rsidRPr="00F70A97">
              <w:rPr>
                <w:rFonts w:ascii="Arial" w:eastAsia="Times New Roman" w:hAnsi="Arial" w:cs="Arial"/>
                <w:sz w:val="20"/>
                <w:szCs w:val="20"/>
                <w:lang w:eastAsia="en-GB"/>
              </w:rPr>
              <w:t xml:space="preserve">Registered with the General Pharmaceutical Council (Pharmacist) </w:t>
            </w:r>
          </w:p>
          <w:p w:rsidR="0060289C" w:rsidRDefault="0060289C" w:rsidP="00255148">
            <w:pPr>
              <w:spacing w:after="0" w:line="240" w:lineRule="atLeast"/>
              <w:ind w:left="100" w:right="100"/>
              <w:rPr>
                <w:rFonts w:ascii="Arial" w:eastAsia="Times New Roman" w:hAnsi="Arial" w:cs="Arial"/>
                <w:sz w:val="20"/>
                <w:szCs w:val="20"/>
                <w:lang w:eastAsia="en-GB"/>
              </w:rPr>
            </w:pPr>
            <w:r w:rsidRPr="008146C7">
              <w:rPr>
                <w:rFonts w:ascii="Arial" w:eastAsia="Times New Roman" w:hAnsi="Arial" w:cs="Arial"/>
                <w:sz w:val="20"/>
                <w:szCs w:val="20"/>
                <w:lang w:eastAsia="en-GB"/>
              </w:rPr>
              <w:t>Higher Degree / Postgraduate Diploma in Clinical Pharmacy, or an equivalent Postgraduate Diploma in a specialist pharmaceutical area, or, demonstrable and extensive postgraduate experience in clinical pharmacy</w:t>
            </w:r>
          </w:p>
          <w:p w:rsidR="002A3AD5" w:rsidRPr="00F70A97" w:rsidRDefault="002A3AD5" w:rsidP="00255148">
            <w:pPr>
              <w:spacing w:after="0" w:line="240" w:lineRule="atLeast"/>
              <w:ind w:left="100" w:right="100"/>
              <w:rPr>
                <w:rFonts w:ascii="Arial" w:eastAsia="Times New Roman" w:hAnsi="Arial" w:cs="Arial"/>
                <w:sz w:val="20"/>
                <w:szCs w:val="20"/>
                <w:lang w:eastAsia="en-GB"/>
              </w:rPr>
            </w:pPr>
            <w:r w:rsidRPr="00F70A97">
              <w:rPr>
                <w:rFonts w:ascii="Arial" w:eastAsia="Times New Roman" w:hAnsi="Arial" w:cs="Arial"/>
                <w:sz w:val="20"/>
                <w:szCs w:val="20"/>
                <w:lang w:eastAsia="en-GB"/>
              </w:rPr>
              <w:t>Membership of appropriate professional organisations (e</w:t>
            </w:r>
            <w:r w:rsidR="00255148">
              <w:rPr>
                <w:rFonts w:ascii="Arial" w:eastAsia="Times New Roman" w:hAnsi="Arial" w:cs="Arial"/>
                <w:sz w:val="20"/>
                <w:szCs w:val="20"/>
                <w:lang w:eastAsia="en-GB"/>
              </w:rPr>
              <w:t>g Royal Pharmaceutical Society)</w:t>
            </w:r>
          </w:p>
        </w:tc>
        <w:tc>
          <w:tcPr>
            <w:tcW w:w="4607" w:type="dxa"/>
            <w:gridSpan w:val="2"/>
            <w:tcBorders>
              <w:top w:val="single" w:sz="8" w:space="0" w:color="000000"/>
              <w:left w:val="single" w:sz="8" w:space="0" w:color="000000"/>
              <w:bottom w:val="single" w:sz="8" w:space="0" w:color="000000"/>
              <w:right w:val="single" w:sz="8" w:space="0" w:color="000000"/>
            </w:tcBorders>
            <w:hideMark/>
          </w:tcPr>
          <w:p w:rsidR="002A3AD5" w:rsidRPr="00F70A97" w:rsidRDefault="002A3AD5" w:rsidP="00255148">
            <w:pPr>
              <w:spacing w:after="0" w:line="240" w:lineRule="atLeast"/>
              <w:ind w:left="100" w:right="100"/>
              <w:rPr>
                <w:rFonts w:ascii="Arial" w:eastAsia="Times New Roman" w:hAnsi="Arial" w:cs="Arial"/>
                <w:sz w:val="20"/>
                <w:szCs w:val="20"/>
                <w:lang w:eastAsia="en-GB"/>
              </w:rPr>
            </w:pPr>
            <w:r w:rsidRPr="00F70A97">
              <w:rPr>
                <w:rFonts w:ascii="Arial" w:eastAsia="Times New Roman" w:hAnsi="Arial" w:cs="Arial"/>
                <w:sz w:val="20"/>
                <w:szCs w:val="20"/>
                <w:lang w:eastAsia="en-GB"/>
              </w:rPr>
              <w:t>Registered Independent Prescriber</w:t>
            </w:r>
          </w:p>
          <w:p w:rsidR="002A3AD5" w:rsidRPr="00F70A97" w:rsidRDefault="00102E84" w:rsidP="00102E84">
            <w:pPr>
              <w:spacing w:after="0" w:line="240" w:lineRule="atLeast"/>
              <w:ind w:left="100" w:right="100"/>
              <w:rPr>
                <w:rFonts w:ascii="Arial" w:eastAsia="Times New Roman" w:hAnsi="Arial" w:cs="Arial"/>
                <w:sz w:val="20"/>
                <w:szCs w:val="20"/>
                <w:lang w:eastAsia="en-GB"/>
              </w:rPr>
            </w:pPr>
            <w:r>
              <w:rPr>
                <w:rFonts w:ascii="Arial" w:eastAsia="Times New Roman" w:hAnsi="Arial" w:cs="Arial"/>
                <w:sz w:val="20"/>
                <w:szCs w:val="20"/>
                <w:lang w:eastAsia="en-GB"/>
              </w:rPr>
              <w:t xml:space="preserve">Have completed and maintained training in </w:t>
            </w:r>
            <w:r w:rsidR="000E362B">
              <w:rPr>
                <w:rFonts w:ascii="Arial" w:eastAsia="Times New Roman" w:hAnsi="Arial" w:cs="Arial"/>
                <w:sz w:val="20"/>
                <w:szCs w:val="20"/>
                <w:lang w:eastAsia="en-GB"/>
              </w:rPr>
              <w:t xml:space="preserve">Good Clinical </w:t>
            </w:r>
            <w:r>
              <w:rPr>
                <w:rFonts w:ascii="Arial" w:eastAsia="Times New Roman" w:hAnsi="Arial" w:cs="Arial"/>
                <w:sz w:val="20"/>
                <w:szCs w:val="20"/>
                <w:lang w:eastAsia="en-GB"/>
              </w:rPr>
              <w:t>Practice (GCP)</w:t>
            </w:r>
          </w:p>
        </w:tc>
        <w:tc>
          <w:tcPr>
            <w:tcW w:w="2253" w:type="dxa"/>
            <w:tcBorders>
              <w:top w:val="single" w:sz="8" w:space="0" w:color="000000"/>
              <w:left w:val="single" w:sz="8" w:space="0" w:color="000000"/>
              <w:bottom w:val="single" w:sz="8" w:space="0" w:color="000000"/>
              <w:right w:val="single" w:sz="8" w:space="0" w:color="000000"/>
            </w:tcBorders>
            <w:hideMark/>
          </w:tcPr>
          <w:p w:rsidR="002A3AD5" w:rsidRPr="00F70A97" w:rsidRDefault="002A3AD5" w:rsidP="005E19F3">
            <w:pPr>
              <w:spacing w:after="0" w:line="240" w:lineRule="atLeast"/>
              <w:ind w:left="100" w:right="100"/>
              <w:jc w:val="center"/>
              <w:rPr>
                <w:rFonts w:ascii="Arial" w:eastAsia="Times New Roman" w:hAnsi="Arial" w:cs="Arial"/>
                <w:sz w:val="20"/>
                <w:szCs w:val="20"/>
                <w:lang w:eastAsia="en-GB"/>
              </w:rPr>
            </w:pPr>
            <w:r w:rsidRPr="00F70A97">
              <w:rPr>
                <w:rFonts w:ascii="Arial" w:eastAsia="Times New Roman" w:hAnsi="Arial" w:cs="Arial"/>
                <w:sz w:val="20"/>
                <w:szCs w:val="20"/>
                <w:lang w:eastAsia="en-GB"/>
              </w:rPr>
              <w:t>A</w:t>
            </w:r>
          </w:p>
        </w:tc>
      </w:tr>
      <w:tr w:rsidR="002A3AD5" w:rsidRPr="00F70A97" w:rsidTr="00AD7E7F">
        <w:tc>
          <w:tcPr>
            <w:tcW w:w="2850" w:type="dxa"/>
            <w:gridSpan w:val="2"/>
            <w:tcBorders>
              <w:top w:val="single" w:sz="8" w:space="0" w:color="000000"/>
              <w:left w:val="single" w:sz="8" w:space="0" w:color="000000"/>
              <w:bottom w:val="single" w:sz="8" w:space="0" w:color="000000"/>
              <w:right w:val="single" w:sz="8" w:space="0" w:color="000000"/>
            </w:tcBorders>
            <w:hideMark/>
          </w:tcPr>
          <w:p w:rsidR="002A3AD5" w:rsidRPr="00F70A97" w:rsidRDefault="002A3AD5" w:rsidP="005E19F3">
            <w:pPr>
              <w:spacing w:after="0" w:line="240" w:lineRule="atLeast"/>
              <w:ind w:left="100" w:right="100"/>
              <w:rPr>
                <w:rFonts w:ascii="Arial" w:eastAsia="Times New Roman" w:hAnsi="Arial" w:cs="Arial"/>
                <w:sz w:val="20"/>
                <w:szCs w:val="20"/>
                <w:lang w:eastAsia="en-GB"/>
              </w:rPr>
            </w:pPr>
            <w:r w:rsidRPr="00F70A97">
              <w:rPr>
                <w:rFonts w:ascii="Arial" w:eastAsia="Times New Roman" w:hAnsi="Arial" w:cs="Arial"/>
                <w:b/>
                <w:bCs/>
                <w:sz w:val="20"/>
                <w:szCs w:val="20"/>
                <w:lang w:eastAsia="en-GB"/>
              </w:rPr>
              <w:t>Experience</w:t>
            </w:r>
          </w:p>
          <w:p w:rsidR="002A3AD5" w:rsidRPr="00F70A97" w:rsidRDefault="002A3AD5" w:rsidP="005E19F3">
            <w:pPr>
              <w:spacing w:after="0" w:line="240" w:lineRule="atLeast"/>
              <w:ind w:left="100" w:right="100"/>
              <w:rPr>
                <w:rFonts w:ascii="Arial" w:eastAsia="Times New Roman" w:hAnsi="Arial" w:cs="Arial"/>
                <w:sz w:val="20"/>
                <w:szCs w:val="20"/>
                <w:lang w:eastAsia="en-GB"/>
              </w:rPr>
            </w:pPr>
            <w:r w:rsidRPr="00F70A97">
              <w:rPr>
                <w:rFonts w:ascii="Arial" w:eastAsia="Times New Roman" w:hAnsi="Arial" w:cs="Arial"/>
                <w:sz w:val="20"/>
                <w:szCs w:val="20"/>
                <w:lang w:eastAsia="en-GB"/>
              </w:rPr>
              <w:t>(Previous/current work or any other relevant experience)</w:t>
            </w:r>
          </w:p>
        </w:tc>
        <w:tc>
          <w:tcPr>
            <w:tcW w:w="4465" w:type="dxa"/>
            <w:gridSpan w:val="3"/>
            <w:tcBorders>
              <w:top w:val="single" w:sz="8" w:space="0" w:color="000000"/>
              <w:left w:val="single" w:sz="8" w:space="0" w:color="000000"/>
              <w:bottom w:val="single" w:sz="8" w:space="0" w:color="000000"/>
              <w:right w:val="single" w:sz="8" w:space="0" w:color="000000"/>
            </w:tcBorders>
            <w:hideMark/>
          </w:tcPr>
          <w:p w:rsidR="002A3AD5" w:rsidRPr="00F70A97" w:rsidRDefault="002A3AD5" w:rsidP="00255148">
            <w:pPr>
              <w:spacing w:after="0" w:line="240" w:lineRule="atLeast"/>
              <w:ind w:left="100" w:right="100"/>
              <w:rPr>
                <w:rFonts w:ascii="Arial" w:eastAsia="Times New Roman" w:hAnsi="Arial" w:cs="Arial"/>
                <w:sz w:val="20"/>
                <w:szCs w:val="20"/>
                <w:lang w:eastAsia="en-GB"/>
              </w:rPr>
            </w:pPr>
            <w:r w:rsidRPr="00F70A97">
              <w:rPr>
                <w:rFonts w:ascii="Arial" w:eastAsia="Times New Roman" w:hAnsi="Arial" w:cs="Arial"/>
                <w:sz w:val="20"/>
                <w:szCs w:val="20"/>
                <w:lang w:eastAsia="en-GB"/>
              </w:rPr>
              <w:t>Extensive post-registration clinical experience</w:t>
            </w:r>
          </w:p>
          <w:p w:rsidR="002A3AD5" w:rsidRPr="00F70A97" w:rsidRDefault="002A3AD5" w:rsidP="00255148">
            <w:pPr>
              <w:spacing w:after="0" w:line="240" w:lineRule="atLeast"/>
              <w:ind w:left="100" w:right="100"/>
              <w:rPr>
                <w:rFonts w:ascii="Arial" w:eastAsia="Times New Roman" w:hAnsi="Arial" w:cs="Arial"/>
                <w:sz w:val="20"/>
                <w:szCs w:val="20"/>
                <w:lang w:eastAsia="en-GB"/>
              </w:rPr>
            </w:pPr>
            <w:r w:rsidRPr="00F70A97">
              <w:rPr>
                <w:rFonts w:ascii="Arial" w:eastAsia="Times New Roman" w:hAnsi="Arial" w:cs="Arial"/>
                <w:sz w:val="20"/>
                <w:szCs w:val="20"/>
                <w:lang w:eastAsia="en-GB"/>
              </w:rPr>
              <w:t xml:space="preserve">Extensive </w:t>
            </w:r>
            <w:r w:rsidR="00123ECE">
              <w:rPr>
                <w:rFonts w:ascii="Arial" w:eastAsia="Times New Roman" w:hAnsi="Arial" w:cs="Arial"/>
                <w:sz w:val="20"/>
                <w:szCs w:val="20"/>
                <w:lang w:eastAsia="en-GB"/>
              </w:rPr>
              <w:t>h</w:t>
            </w:r>
            <w:r w:rsidRPr="00F70A97">
              <w:rPr>
                <w:rFonts w:ascii="Arial" w:eastAsia="Times New Roman" w:hAnsi="Arial" w:cs="Arial"/>
                <w:sz w:val="20"/>
                <w:szCs w:val="20"/>
                <w:lang w:eastAsia="en-GB"/>
              </w:rPr>
              <w:t xml:space="preserve">ospital </w:t>
            </w:r>
            <w:r w:rsidR="00123ECE">
              <w:rPr>
                <w:rFonts w:ascii="Arial" w:eastAsia="Times New Roman" w:hAnsi="Arial" w:cs="Arial"/>
                <w:sz w:val="20"/>
                <w:szCs w:val="20"/>
                <w:lang w:eastAsia="en-GB"/>
              </w:rPr>
              <w:t>p</w:t>
            </w:r>
            <w:r w:rsidRPr="00F70A97">
              <w:rPr>
                <w:rFonts w:ascii="Arial" w:eastAsia="Times New Roman" w:hAnsi="Arial" w:cs="Arial"/>
                <w:sz w:val="20"/>
                <w:szCs w:val="20"/>
                <w:lang w:eastAsia="en-GB"/>
              </w:rPr>
              <w:t>harmacy experience</w:t>
            </w:r>
          </w:p>
          <w:p w:rsidR="002A3AD5" w:rsidRPr="00F70A97" w:rsidRDefault="002A3AD5" w:rsidP="00255148">
            <w:pPr>
              <w:spacing w:after="0" w:line="240" w:lineRule="atLeast"/>
              <w:ind w:left="100" w:right="100"/>
              <w:rPr>
                <w:rFonts w:ascii="Arial" w:eastAsia="Times New Roman" w:hAnsi="Arial" w:cs="Arial"/>
                <w:sz w:val="20"/>
                <w:szCs w:val="20"/>
                <w:lang w:eastAsia="en-GB"/>
              </w:rPr>
            </w:pPr>
            <w:r w:rsidRPr="00F70A97">
              <w:rPr>
                <w:rFonts w:ascii="Arial" w:eastAsia="Times New Roman" w:hAnsi="Arial" w:cs="Arial"/>
                <w:sz w:val="20"/>
                <w:szCs w:val="20"/>
                <w:lang w:eastAsia="en-GB"/>
              </w:rPr>
              <w:t>Experience of training and education development and provision</w:t>
            </w:r>
          </w:p>
          <w:p w:rsidR="002A3AD5" w:rsidRDefault="002A3AD5" w:rsidP="00255148">
            <w:pPr>
              <w:spacing w:after="0" w:line="240" w:lineRule="atLeast"/>
              <w:ind w:left="100" w:right="100"/>
              <w:rPr>
                <w:rFonts w:ascii="Arial" w:eastAsia="Times New Roman" w:hAnsi="Arial" w:cs="Arial"/>
                <w:sz w:val="20"/>
                <w:szCs w:val="20"/>
                <w:lang w:eastAsia="en-GB"/>
              </w:rPr>
            </w:pPr>
            <w:r w:rsidRPr="00F70A97">
              <w:rPr>
                <w:rFonts w:ascii="Arial" w:eastAsia="Times New Roman" w:hAnsi="Arial" w:cs="Arial"/>
                <w:sz w:val="20"/>
                <w:szCs w:val="20"/>
                <w:lang w:eastAsia="en-GB"/>
              </w:rPr>
              <w:t>Experience of proactively leading changes in service and demonst</w:t>
            </w:r>
            <w:r w:rsidR="00255148">
              <w:rPr>
                <w:rFonts w:ascii="Arial" w:eastAsia="Times New Roman" w:hAnsi="Arial" w:cs="Arial"/>
                <w:sz w:val="20"/>
                <w:szCs w:val="20"/>
                <w:lang w:eastAsia="en-GB"/>
              </w:rPr>
              <w:t>ration of patient benefit</w:t>
            </w:r>
          </w:p>
          <w:p w:rsidR="0060289C" w:rsidRPr="00F70A97" w:rsidRDefault="0060289C" w:rsidP="00255148">
            <w:pPr>
              <w:spacing w:after="0" w:line="240" w:lineRule="atLeast"/>
              <w:ind w:left="100" w:right="100"/>
              <w:rPr>
                <w:rFonts w:ascii="Arial" w:eastAsia="Times New Roman" w:hAnsi="Arial" w:cs="Arial"/>
                <w:sz w:val="20"/>
                <w:szCs w:val="20"/>
                <w:lang w:eastAsia="en-GB"/>
              </w:rPr>
            </w:pPr>
          </w:p>
        </w:tc>
        <w:tc>
          <w:tcPr>
            <w:tcW w:w="4607" w:type="dxa"/>
            <w:gridSpan w:val="2"/>
            <w:tcBorders>
              <w:top w:val="single" w:sz="8" w:space="0" w:color="000000"/>
              <w:left w:val="single" w:sz="8" w:space="0" w:color="000000"/>
              <w:bottom w:val="single" w:sz="8" w:space="0" w:color="000000"/>
              <w:right w:val="single" w:sz="8" w:space="0" w:color="000000"/>
            </w:tcBorders>
            <w:hideMark/>
          </w:tcPr>
          <w:p w:rsidR="002A3AD5" w:rsidRDefault="0060289C" w:rsidP="00255148">
            <w:pPr>
              <w:spacing w:after="0" w:line="240" w:lineRule="atLeast"/>
              <w:ind w:left="100" w:right="100"/>
              <w:rPr>
                <w:rFonts w:ascii="Arial" w:eastAsia="Times New Roman" w:hAnsi="Arial" w:cs="Arial"/>
                <w:sz w:val="20"/>
                <w:szCs w:val="20"/>
                <w:lang w:eastAsia="en-GB"/>
              </w:rPr>
            </w:pPr>
            <w:r w:rsidRPr="008146C7">
              <w:rPr>
                <w:rFonts w:ascii="Arial" w:eastAsia="Times New Roman" w:hAnsi="Arial" w:cs="Arial"/>
                <w:sz w:val="20"/>
                <w:szCs w:val="20"/>
                <w:lang w:eastAsia="en-GB"/>
              </w:rPr>
              <w:t>Demonstrable experience of working within clinical trials activity and / or research and development activity within a pharmaceutical setting</w:t>
            </w:r>
            <w:r w:rsidR="00AC72DD">
              <w:rPr>
                <w:rFonts w:ascii="Arial" w:eastAsia="Times New Roman" w:hAnsi="Arial" w:cs="Arial"/>
                <w:sz w:val="20"/>
                <w:szCs w:val="20"/>
                <w:lang w:eastAsia="en-GB"/>
              </w:rPr>
              <w:t>.</w:t>
            </w:r>
          </w:p>
          <w:p w:rsidR="00AC72DD" w:rsidRDefault="00AC72DD" w:rsidP="00255148">
            <w:pPr>
              <w:spacing w:after="0" w:line="240" w:lineRule="atLeast"/>
              <w:ind w:left="100" w:right="100"/>
              <w:rPr>
                <w:rFonts w:ascii="Arial" w:eastAsia="Times New Roman" w:hAnsi="Arial" w:cs="Arial"/>
                <w:sz w:val="20"/>
                <w:szCs w:val="20"/>
                <w:lang w:eastAsia="en-GB"/>
              </w:rPr>
            </w:pPr>
          </w:p>
          <w:p w:rsidR="00AC72DD" w:rsidRDefault="00AC72DD" w:rsidP="00AC72DD">
            <w:pPr>
              <w:spacing w:after="0" w:line="240" w:lineRule="atLeast"/>
              <w:ind w:left="100" w:right="100"/>
              <w:rPr>
                <w:rFonts w:ascii="Arial" w:eastAsia="Times New Roman" w:hAnsi="Arial" w:cs="Arial"/>
                <w:sz w:val="20"/>
                <w:szCs w:val="20"/>
                <w:lang w:eastAsia="en-GB"/>
              </w:rPr>
            </w:pPr>
            <w:r>
              <w:rPr>
                <w:rFonts w:ascii="Arial" w:eastAsia="Times New Roman" w:hAnsi="Arial" w:cs="Arial"/>
                <w:sz w:val="20"/>
                <w:szCs w:val="20"/>
                <w:lang w:eastAsia="en-GB"/>
              </w:rPr>
              <w:t>Recent clinical experience in oncology and/or haematology would be an advantage, but is not essential for the right candidate with a good understanding of GCP and clinical trials delivery.</w:t>
            </w:r>
          </w:p>
          <w:p w:rsidR="00AC72DD" w:rsidRDefault="00AC72DD" w:rsidP="00AC72DD">
            <w:pPr>
              <w:spacing w:after="0" w:line="240" w:lineRule="atLeast"/>
              <w:ind w:left="100" w:right="100"/>
              <w:rPr>
                <w:rFonts w:ascii="Arial" w:eastAsia="Times New Roman" w:hAnsi="Arial" w:cs="Arial"/>
                <w:sz w:val="20"/>
                <w:szCs w:val="20"/>
                <w:lang w:eastAsia="en-GB"/>
              </w:rPr>
            </w:pPr>
          </w:p>
          <w:p w:rsidR="00AC72DD" w:rsidRPr="00F70A97" w:rsidRDefault="00AC72DD" w:rsidP="00AC72DD">
            <w:pPr>
              <w:spacing w:after="0" w:line="240" w:lineRule="atLeast"/>
              <w:ind w:left="100" w:right="100"/>
              <w:rPr>
                <w:rFonts w:ascii="Arial" w:eastAsia="Times New Roman" w:hAnsi="Arial" w:cs="Arial"/>
                <w:sz w:val="20"/>
                <w:szCs w:val="20"/>
                <w:lang w:eastAsia="en-GB"/>
              </w:rPr>
            </w:pPr>
            <w:bookmarkStart w:id="7" w:name="_GoBack"/>
            <w:bookmarkEnd w:id="7"/>
          </w:p>
        </w:tc>
        <w:tc>
          <w:tcPr>
            <w:tcW w:w="2253" w:type="dxa"/>
            <w:tcBorders>
              <w:top w:val="single" w:sz="8" w:space="0" w:color="000000"/>
              <w:left w:val="single" w:sz="8" w:space="0" w:color="000000"/>
              <w:bottom w:val="single" w:sz="8" w:space="0" w:color="000000"/>
              <w:right w:val="single" w:sz="8" w:space="0" w:color="000000"/>
            </w:tcBorders>
            <w:hideMark/>
          </w:tcPr>
          <w:p w:rsidR="002A3AD5" w:rsidRPr="00F70A97" w:rsidRDefault="002A3AD5" w:rsidP="005E19F3">
            <w:pPr>
              <w:spacing w:after="0" w:line="240" w:lineRule="atLeast"/>
              <w:ind w:left="100" w:right="100"/>
              <w:jc w:val="center"/>
              <w:rPr>
                <w:rFonts w:ascii="Arial" w:eastAsia="Times New Roman" w:hAnsi="Arial" w:cs="Arial"/>
                <w:sz w:val="20"/>
                <w:szCs w:val="20"/>
                <w:lang w:eastAsia="en-GB"/>
              </w:rPr>
            </w:pPr>
            <w:r w:rsidRPr="00F70A97">
              <w:rPr>
                <w:rFonts w:ascii="Arial" w:eastAsia="Times New Roman" w:hAnsi="Arial" w:cs="Arial"/>
                <w:sz w:val="20"/>
                <w:szCs w:val="20"/>
                <w:lang w:eastAsia="en-GB"/>
              </w:rPr>
              <w:t>A, I</w:t>
            </w:r>
          </w:p>
        </w:tc>
      </w:tr>
      <w:tr w:rsidR="002A3AD5" w:rsidRPr="00F70A97" w:rsidTr="00AD7E7F">
        <w:tc>
          <w:tcPr>
            <w:tcW w:w="2850" w:type="dxa"/>
            <w:gridSpan w:val="2"/>
            <w:tcBorders>
              <w:top w:val="single" w:sz="8" w:space="0" w:color="000000"/>
              <w:left w:val="single" w:sz="8" w:space="0" w:color="000000"/>
              <w:bottom w:val="single" w:sz="8" w:space="0" w:color="000000"/>
              <w:right w:val="single" w:sz="8" w:space="0" w:color="000000"/>
            </w:tcBorders>
            <w:hideMark/>
          </w:tcPr>
          <w:p w:rsidR="002A3AD5" w:rsidRPr="00F70A97" w:rsidRDefault="002A3AD5" w:rsidP="005E19F3">
            <w:pPr>
              <w:spacing w:after="0" w:line="240" w:lineRule="atLeast"/>
              <w:ind w:left="100" w:right="100"/>
              <w:rPr>
                <w:rFonts w:ascii="Arial" w:eastAsia="Times New Roman" w:hAnsi="Arial" w:cs="Arial"/>
                <w:sz w:val="20"/>
                <w:szCs w:val="20"/>
                <w:lang w:eastAsia="en-GB"/>
              </w:rPr>
            </w:pPr>
            <w:r w:rsidRPr="00F70A97">
              <w:rPr>
                <w:rFonts w:ascii="Arial" w:eastAsia="Times New Roman" w:hAnsi="Arial" w:cs="Arial"/>
                <w:b/>
                <w:bCs/>
                <w:sz w:val="20"/>
                <w:szCs w:val="20"/>
                <w:lang w:eastAsia="en-GB"/>
              </w:rPr>
              <w:lastRenderedPageBreak/>
              <w:t>Further Training</w:t>
            </w:r>
          </w:p>
          <w:p w:rsidR="002A3AD5" w:rsidRPr="00F70A97" w:rsidRDefault="002A3AD5" w:rsidP="005E19F3">
            <w:pPr>
              <w:spacing w:after="0" w:line="240" w:lineRule="atLeast"/>
              <w:ind w:left="100" w:right="100"/>
              <w:rPr>
                <w:rFonts w:ascii="Arial" w:eastAsia="Times New Roman" w:hAnsi="Arial" w:cs="Arial"/>
                <w:sz w:val="20"/>
                <w:szCs w:val="20"/>
                <w:lang w:eastAsia="en-GB"/>
              </w:rPr>
            </w:pPr>
            <w:r w:rsidRPr="00F70A97">
              <w:rPr>
                <w:rFonts w:ascii="Arial" w:eastAsia="Times New Roman" w:hAnsi="Arial" w:cs="Arial"/>
                <w:sz w:val="20"/>
                <w:szCs w:val="20"/>
                <w:lang w:eastAsia="en-GB"/>
              </w:rPr>
              <w:t>(Specialist/Management previous job training)</w:t>
            </w:r>
          </w:p>
        </w:tc>
        <w:tc>
          <w:tcPr>
            <w:tcW w:w="4465" w:type="dxa"/>
            <w:gridSpan w:val="3"/>
            <w:tcBorders>
              <w:top w:val="single" w:sz="8" w:space="0" w:color="000000"/>
              <w:left w:val="single" w:sz="8" w:space="0" w:color="000000"/>
              <w:bottom w:val="single" w:sz="8" w:space="0" w:color="000000"/>
              <w:right w:val="single" w:sz="8" w:space="0" w:color="000000"/>
            </w:tcBorders>
            <w:hideMark/>
          </w:tcPr>
          <w:p w:rsidR="002A3AD5" w:rsidRPr="00F70A97" w:rsidRDefault="002A3AD5" w:rsidP="00255148">
            <w:pPr>
              <w:spacing w:after="0" w:line="240" w:lineRule="atLeast"/>
              <w:ind w:left="100" w:right="100"/>
              <w:rPr>
                <w:rFonts w:ascii="Arial" w:eastAsia="Times New Roman" w:hAnsi="Arial" w:cs="Arial"/>
                <w:sz w:val="20"/>
                <w:szCs w:val="20"/>
                <w:lang w:eastAsia="en-GB"/>
              </w:rPr>
            </w:pPr>
            <w:r w:rsidRPr="00F70A97">
              <w:rPr>
                <w:rFonts w:ascii="Arial" w:eastAsia="Times New Roman" w:hAnsi="Arial" w:cs="Arial"/>
                <w:sz w:val="20"/>
                <w:szCs w:val="20"/>
                <w:lang w:eastAsia="en-GB"/>
              </w:rPr>
              <w:t>Clinical audit experience</w:t>
            </w:r>
          </w:p>
        </w:tc>
        <w:tc>
          <w:tcPr>
            <w:tcW w:w="4607" w:type="dxa"/>
            <w:gridSpan w:val="2"/>
            <w:tcBorders>
              <w:top w:val="single" w:sz="8" w:space="0" w:color="000000"/>
              <w:left w:val="single" w:sz="8" w:space="0" w:color="000000"/>
              <w:bottom w:val="single" w:sz="8" w:space="0" w:color="000000"/>
              <w:right w:val="single" w:sz="8" w:space="0" w:color="000000"/>
            </w:tcBorders>
            <w:hideMark/>
          </w:tcPr>
          <w:p w:rsidR="002A3AD5" w:rsidRPr="00F70A97" w:rsidRDefault="002A3AD5" w:rsidP="00255148">
            <w:pPr>
              <w:spacing w:after="0" w:line="240" w:lineRule="atLeast"/>
              <w:ind w:left="100" w:right="100"/>
              <w:rPr>
                <w:rFonts w:ascii="Arial" w:eastAsia="Times New Roman" w:hAnsi="Arial" w:cs="Arial"/>
                <w:sz w:val="20"/>
                <w:szCs w:val="20"/>
                <w:lang w:eastAsia="en-GB"/>
              </w:rPr>
            </w:pPr>
            <w:r w:rsidRPr="00F70A97">
              <w:rPr>
                <w:rFonts w:ascii="Arial" w:eastAsia="Times New Roman" w:hAnsi="Arial" w:cs="Arial"/>
                <w:sz w:val="20"/>
                <w:szCs w:val="20"/>
                <w:lang w:eastAsia="en-GB"/>
              </w:rPr>
              <w:t xml:space="preserve">Appropriate </w:t>
            </w:r>
            <w:r w:rsidR="00123ECE">
              <w:rPr>
                <w:rFonts w:ascii="Arial" w:eastAsia="Times New Roman" w:hAnsi="Arial" w:cs="Arial"/>
                <w:sz w:val="20"/>
                <w:szCs w:val="20"/>
                <w:lang w:eastAsia="en-GB"/>
              </w:rPr>
              <w:t>s</w:t>
            </w:r>
            <w:r w:rsidRPr="00F70A97">
              <w:rPr>
                <w:rFonts w:ascii="Arial" w:eastAsia="Times New Roman" w:hAnsi="Arial" w:cs="Arial"/>
                <w:sz w:val="20"/>
                <w:szCs w:val="20"/>
                <w:lang w:eastAsia="en-GB"/>
              </w:rPr>
              <w:t xml:space="preserve">hort </w:t>
            </w:r>
            <w:r w:rsidR="00123ECE">
              <w:rPr>
                <w:rFonts w:ascii="Arial" w:eastAsia="Times New Roman" w:hAnsi="Arial" w:cs="Arial"/>
                <w:sz w:val="20"/>
                <w:szCs w:val="20"/>
                <w:lang w:eastAsia="en-GB"/>
              </w:rPr>
              <w:t>m</w:t>
            </w:r>
            <w:r w:rsidRPr="00F70A97">
              <w:rPr>
                <w:rFonts w:ascii="Arial" w:eastAsia="Times New Roman" w:hAnsi="Arial" w:cs="Arial"/>
                <w:sz w:val="20"/>
                <w:szCs w:val="20"/>
                <w:lang w:eastAsia="en-GB"/>
              </w:rPr>
              <w:t xml:space="preserve">anagement or leadership </w:t>
            </w:r>
            <w:r w:rsidR="00123ECE">
              <w:rPr>
                <w:rFonts w:ascii="Arial" w:eastAsia="Times New Roman" w:hAnsi="Arial" w:cs="Arial"/>
                <w:sz w:val="20"/>
                <w:szCs w:val="20"/>
                <w:lang w:eastAsia="en-GB"/>
              </w:rPr>
              <w:t>c</w:t>
            </w:r>
            <w:r w:rsidRPr="00F70A97">
              <w:rPr>
                <w:rFonts w:ascii="Arial" w:eastAsia="Times New Roman" w:hAnsi="Arial" w:cs="Arial"/>
                <w:sz w:val="20"/>
                <w:szCs w:val="20"/>
                <w:lang w:eastAsia="en-GB"/>
              </w:rPr>
              <w:t xml:space="preserve">ourses </w:t>
            </w:r>
          </w:p>
          <w:p w:rsidR="002A3AD5" w:rsidRPr="00F70A97" w:rsidRDefault="002A3AD5" w:rsidP="00255148">
            <w:pPr>
              <w:spacing w:after="0" w:line="240" w:lineRule="auto"/>
              <w:ind w:left="100" w:right="100"/>
              <w:rPr>
                <w:rFonts w:ascii="Arial" w:eastAsia="Times New Roman" w:hAnsi="Arial" w:cs="Arial"/>
                <w:sz w:val="20"/>
                <w:szCs w:val="20"/>
                <w:lang w:eastAsia="en-GB"/>
              </w:rPr>
            </w:pPr>
            <w:r w:rsidRPr="00F70A97">
              <w:rPr>
                <w:rFonts w:ascii="Arial" w:eastAsia="Times New Roman" w:hAnsi="Arial" w:cs="Arial"/>
                <w:sz w:val="20"/>
                <w:szCs w:val="20"/>
                <w:lang w:eastAsia="en-GB"/>
              </w:rPr>
              <w:t>Knowledge of service improvement tools</w:t>
            </w:r>
          </w:p>
          <w:p w:rsidR="002A3AD5" w:rsidRPr="00F70A97" w:rsidRDefault="002A3AD5" w:rsidP="00255148">
            <w:pPr>
              <w:spacing w:after="0" w:line="240" w:lineRule="atLeast"/>
              <w:ind w:left="100" w:right="100"/>
              <w:rPr>
                <w:rFonts w:ascii="Arial" w:eastAsia="Times New Roman" w:hAnsi="Arial" w:cs="Arial"/>
                <w:sz w:val="20"/>
                <w:szCs w:val="20"/>
                <w:lang w:eastAsia="en-GB"/>
              </w:rPr>
            </w:pPr>
            <w:r w:rsidRPr="00F70A97">
              <w:rPr>
                <w:rFonts w:ascii="Arial" w:eastAsia="Times New Roman" w:hAnsi="Arial" w:cs="Arial"/>
                <w:sz w:val="20"/>
                <w:szCs w:val="20"/>
                <w:lang w:eastAsia="en-GB"/>
              </w:rPr>
              <w:t>Knowledge of  the principles of change</w:t>
            </w:r>
          </w:p>
        </w:tc>
        <w:tc>
          <w:tcPr>
            <w:tcW w:w="2253" w:type="dxa"/>
            <w:tcBorders>
              <w:top w:val="single" w:sz="8" w:space="0" w:color="000000"/>
              <w:left w:val="single" w:sz="8" w:space="0" w:color="000000"/>
              <w:bottom w:val="single" w:sz="8" w:space="0" w:color="000000"/>
              <w:right w:val="single" w:sz="8" w:space="0" w:color="000000"/>
            </w:tcBorders>
            <w:hideMark/>
          </w:tcPr>
          <w:p w:rsidR="002A3AD5" w:rsidRPr="00F70A97" w:rsidRDefault="002A3AD5" w:rsidP="005E19F3">
            <w:pPr>
              <w:spacing w:after="0" w:line="240" w:lineRule="atLeast"/>
              <w:ind w:left="100" w:right="100"/>
              <w:jc w:val="center"/>
              <w:rPr>
                <w:rFonts w:ascii="Arial" w:eastAsia="Times New Roman" w:hAnsi="Arial" w:cs="Arial"/>
                <w:sz w:val="20"/>
                <w:szCs w:val="20"/>
                <w:lang w:eastAsia="en-GB"/>
              </w:rPr>
            </w:pPr>
            <w:r w:rsidRPr="00F70A97">
              <w:rPr>
                <w:rFonts w:ascii="Arial" w:eastAsia="Times New Roman" w:hAnsi="Arial" w:cs="Arial"/>
                <w:sz w:val="20"/>
                <w:szCs w:val="20"/>
                <w:lang w:eastAsia="en-GB"/>
              </w:rPr>
              <w:t>I</w:t>
            </w:r>
          </w:p>
        </w:tc>
      </w:tr>
      <w:tr w:rsidR="002A3AD5" w:rsidRPr="00F70A97" w:rsidTr="00AD7E7F">
        <w:tc>
          <w:tcPr>
            <w:tcW w:w="2850" w:type="dxa"/>
            <w:gridSpan w:val="2"/>
            <w:tcBorders>
              <w:top w:val="single" w:sz="8" w:space="0" w:color="000000"/>
              <w:left w:val="single" w:sz="8" w:space="0" w:color="000000"/>
              <w:bottom w:val="single" w:sz="8" w:space="0" w:color="000000"/>
              <w:right w:val="single" w:sz="8" w:space="0" w:color="000000"/>
            </w:tcBorders>
            <w:hideMark/>
          </w:tcPr>
          <w:p w:rsidR="002A3AD5" w:rsidRPr="00F70A97" w:rsidRDefault="002A3AD5" w:rsidP="005E19F3">
            <w:pPr>
              <w:spacing w:after="0" w:line="240" w:lineRule="atLeast"/>
              <w:ind w:left="100" w:right="100"/>
              <w:rPr>
                <w:rFonts w:ascii="Arial" w:eastAsia="Times New Roman" w:hAnsi="Arial" w:cs="Arial"/>
                <w:sz w:val="20"/>
                <w:szCs w:val="20"/>
                <w:lang w:eastAsia="en-GB"/>
              </w:rPr>
            </w:pPr>
            <w:r w:rsidRPr="00F70A97">
              <w:rPr>
                <w:rFonts w:ascii="Arial" w:eastAsia="Times New Roman" w:hAnsi="Arial" w:cs="Arial"/>
                <w:b/>
                <w:bCs/>
                <w:sz w:val="20"/>
                <w:szCs w:val="20"/>
                <w:lang w:eastAsia="en-GB"/>
              </w:rPr>
              <w:t>Special Skills/Aptitudes</w:t>
            </w:r>
          </w:p>
          <w:p w:rsidR="002A3AD5" w:rsidRPr="00F70A97" w:rsidRDefault="002A3AD5" w:rsidP="005E19F3">
            <w:pPr>
              <w:spacing w:after="0" w:line="240" w:lineRule="atLeast"/>
              <w:ind w:left="100" w:right="100"/>
              <w:rPr>
                <w:rFonts w:ascii="Arial" w:eastAsia="Times New Roman" w:hAnsi="Arial" w:cs="Arial"/>
                <w:sz w:val="20"/>
                <w:szCs w:val="20"/>
                <w:lang w:eastAsia="en-GB"/>
              </w:rPr>
            </w:pPr>
            <w:r w:rsidRPr="00F70A97">
              <w:rPr>
                <w:rFonts w:ascii="Arial" w:eastAsia="Times New Roman" w:hAnsi="Arial" w:cs="Arial"/>
                <w:sz w:val="20"/>
                <w:szCs w:val="20"/>
                <w:lang w:eastAsia="en-GB"/>
              </w:rPr>
              <w:t>(Verbal, numerical, mechanical)</w:t>
            </w:r>
          </w:p>
        </w:tc>
        <w:tc>
          <w:tcPr>
            <w:tcW w:w="4465" w:type="dxa"/>
            <w:gridSpan w:val="3"/>
            <w:tcBorders>
              <w:top w:val="single" w:sz="8" w:space="0" w:color="000000"/>
              <w:left w:val="single" w:sz="8" w:space="0" w:color="000000"/>
              <w:bottom w:val="single" w:sz="8" w:space="0" w:color="000000"/>
              <w:right w:val="single" w:sz="8" w:space="0" w:color="000000"/>
            </w:tcBorders>
            <w:hideMark/>
          </w:tcPr>
          <w:p w:rsidR="002A3AD5" w:rsidRPr="00F70A97" w:rsidRDefault="002A3AD5" w:rsidP="00255148">
            <w:pPr>
              <w:spacing w:after="0" w:line="240" w:lineRule="atLeast"/>
              <w:ind w:left="100" w:right="100"/>
              <w:rPr>
                <w:rFonts w:ascii="Arial" w:eastAsia="Times New Roman" w:hAnsi="Arial" w:cs="Arial"/>
                <w:sz w:val="20"/>
                <w:szCs w:val="20"/>
                <w:lang w:eastAsia="en-GB"/>
              </w:rPr>
            </w:pPr>
            <w:r w:rsidRPr="00F70A97">
              <w:rPr>
                <w:rFonts w:ascii="Arial" w:eastAsia="Times New Roman" w:hAnsi="Arial" w:cs="Arial"/>
                <w:sz w:val="20"/>
                <w:szCs w:val="20"/>
                <w:lang w:eastAsia="en-GB"/>
              </w:rPr>
              <w:t xml:space="preserve">Ability to develop good working relationships within </w:t>
            </w:r>
            <w:r w:rsidR="00255148">
              <w:rPr>
                <w:rFonts w:ascii="Arial" w:eastAsia="Times New Roman" w:hAnsi="Arial" w:cs="Arial"/>
                <w:sz w:val="20"/>
                <w:szCs w:val="20"/>
                <w:lang w:eastAsia="en-GB"/>
              </w:rPr>
              <w:t>pharmacy services and with multi-disciplinary clinical teams</w:t>
            </w:r>
            <w:r w:rsidRPr="00F70A97">
              <w:rPr>
                <w:rFonts w:ascii="Arial" w:eastAsia="Times New Roman" w:hAnsi="Arial" w:cs="Arial"/>
                <w:sz w:val="20"/>
                <w:szCs w:val="20"/>
                <w:lang w:eastAsia="en-GB"/>
              </w:rPr>
              <w:t xml:space="preserve"> </w:t>
            </w:r>
          </w:p>
          <w:p w:rsidR="002A3AD5" w:rsidRPr="00F70A97" w:rsidRDefault="002A3AD5" w:rsidP="00255148">
            <w:pPr>
              <w:spacing w:after="0" w:line="240" w:lineRule="atLeast"/>
              <w:ind w:left="100" w:right="100"/>
              <w:rPr>
                <w:rFonts w:ascii="Arial" w:eastAsia="Times New Roman" w:hAnsi="Arial" w:cs="Arial"/>
                <w:sz w:val="20"/>
                <w:szCs w:val="20"/>
                <w:lang w:eastAsia="en-GB"/>
              </w:rPr>
            </w:pPr>
            <w:r w:rsidRPr="00F70A97">
              <w:rPr>
                <w:rFonts w:ascii="Arial" w:eastAsia="Times New Roman" w:hAnsi="Arial" w:cs="Arial"/>
                <w:sz w:val="20"/>
                <w:szCs w:val="20"/>
                <w:lang w:eastAsia="en-GB"/>
              </w:rPr>
              <w:t>Ability to evaluate service quality</w:t>
            </w:r>
          </w:p>
          <w:p w:rsidR="002A3AD5" w:rsidRPr="00F70A97" w:rsidRDefault="002A3AD5" w:rsidP="00255148">
            <w:pPr>
              <w:spacing w:after="0" w:line="240" w:lineRule="atLeast"/>
              <w:ind w:left="100" w:right="100"/>
              <w:rPr>
                <w:rFonts w:ascii="Arial" w:eastAsia="Times New Roman" w:hAnsi="Arial" w:cs="Arial"/>
                <w:sz w:val="20"/>
                <w:szCs w:val="20"/>
                <w:lang w:eastAsia="en-GB"/>
              </w:rPr>
            </w:pPr>
            <w:r w:rsidRPr="00F70A97">
              <w:rPr>
                <w:rFonts w:ascii="Arial" w:eastAsia="Times New Roman" w:hAnsi="Arial" w:cs="Arial"/>
                <w:sz w:val="20"/>
                <w:szCs w:val="20"/>
                <w:lang w:eastAsia="en-GB"/>
              </w:rPr>
              <w:t>Ability to work independently and have own accountability for professional actions</w:t>
            </w:r>
          </w:p>
          <w:p w:rsidR="002A3AD5" w:rsidRPr="00F70A97" w:rsidRDefault="002A3AD5" w:rsidP="00255148">
            <w:pPr>
              <w:spacing w:after="0" w:line="240" w:lineRule="atLeast"/>
              <w:ind w:left="100" w:right="100"/>
              <w:rPr>
                <w:rFonts w:ascii="Arial" w:eastAsia="Times New Roman" w:hAnsi="Arial" w:cs="Arial"/>
                <w:sz w:val="20"/>
                <w:szCs w:val="20"/>
                <w:lang w:eastAsia="en-GB"/>
              </w:rPr>
            </w:pPr>
            <w:r w:rsidRPr="00F70A97">
              <w:rPr>
                <w:rFonts w:ascii="Arial" w:eastAsia="Times New Roman" w:hAnsi="Arial" w:cs="Arial"/>
                <w:sz w:val="20"/>
                <w:szCs w:val="20"/>
                <w:lang w:eastAsia="en-GB"/>
              </w:rPr>
              <w:t>Enthusiasm and drive to identify and implement innovative practice</w:t>
            </w:r>
          </w:p>
          <w:p w:rsidR="00255148" w:rsidRDefault="002A3AD5" w:rsidP="00255148">
            <w:pPr>
              <w:spacing w:after="0" w:line="240" w:lineRule="atLeast"/>
              <w:ind w:left="100" w:right="100"/>
              <w:rPr>
                <w:rFonts w:ascii="Arial" w:eastAsia="Times New Roman" w:hAnsi="Arial" w:cs="Arial"/>
                <w:sz w:val="20"/>
                <w:szCs w:val="20"/>
                <w:lang w:eastAsia="en-GB"/>
              </w:rPr>
            </w:pPr>
            <w:r w:rsidRPr="00F70A97">
              <w:rPr>
                <w:rFonts w:ascii="Arial" w:eastAsia="Times New Roman" w:hAnsi="Arial" w:cs="Arial"/>
                <w:sz w:val="20"/>
                <w:szCs w:val="20"/>
                <w:lang w:eastAsia="en-GB"/>
              </w:rPr>
              <w:t>Competent use of IT programmes</w:t>
            </w:r>
          </w:p>
          <w:p w:rsidR="002A3AD5" w:rsidRPr="00F70A97" w:rsidRDefault="002A3AD5" w:rsidP="00255148">
            <w:pPr>
              <w:spacing w:after="0" w:line="240" w:lineRule="atLeast"/>
              <w:ind w:left="100" w:right="100"/>
              <w:rPr>
                <w:rFonts w:ascii="Arial" w:eastAsia="Times New Roman" w:hAnsi="Arial" w:cs="Arial"/>
                <w:sz w:val="20"/>
                <w:szCs w:val="20"/>
                <w:lang w:eastAsia="en-GB"/>
              </w:rPr>
            </w:pPr>
            <w:r w:rsidRPr="00F70A97">
              <w:rPr>
                <w:rFonts w:ascii="Arial" w:eastAsia="Times New Roman" w:hAnsi="Arial" w:cs="Arial"/>
                <w:sz w:val="20"/>
                <w:szCs w:val="20"/>
                <w:lang w:eastAsia="en-GB"/>
              </w:rPr>
              <w:t>Proven experience in the ability to appropriate recommend, substantiate and communicate complex therapeutic options.</w:t>
            </w:r>
          </w:p>
          <w:p w:rsidR="002A3AD5" w:rsidRPr="00F70A97" w:rsidRDefault="002A3AD5" w:rsidP="00255148">
            <w:pPr>
              <w:spacing w:after="0" w:line="240" w:lineRule="atLeast"/>
              <w:ind w:left="100" w:right="100"/>
              <w:rPr>
                <w:rFonts w:ascii="Arial" w:eastAsia="Times New Roman" w:hAnsi="Arial" w:cs="Arial"/>
                <w:sz w:val="20"/>
                <w:szCs w:val="20"/>
                <w:lang w:eastAsia="en-GB"/>
              </w:rPr>
            </w:pPr>
            <w:r w:rsidRPr="00F70A97">
              <w:rPr>
                <w:rFonts w:ascii="Arial" w:eastAsia="Times New Roman" w:hAnsi="Arial" w:cs="Arial"/>
                <w:sz w:val="20"/>
                <w:szCs w:val="20"/>
                <w:lang w:eastAsia="en-GB"/>
              </w:rPr>
              <w:t>Ability to plan and organise training materials, audit, policies, reports which may include creation and adjustment of plans or strategies.</w:t>
            </w:r>
          </w:p>
          <w:p w:rsidR="002A3AD5" w:rsidRPr="00F70A97" w:rsidRDefault="002A3AD5" w:rsidP="00255148">
            <w:pPr>
              <w:spacing w:after="0" w:line="240" w:lineRule="atLeast"/>
              <w:ind w:left="100" w:right="100"/>
              <w:rPr>
                <w:rFonts w:ascii="Arial" w:eastAsia="Times New Roman" w:hAnsi="Arial" w:cs="Arial"/>
                <w:sz w:val="20"/>
                <w:szCs w:val="20"/>
                <w:lang w:eastAsia="en-GB"/>
              </w:rPr>
            </w:pPr>
            <w:r w:rsidRPr="00F70A97">
              <w:rPr>
                <w:rFonts w:ascii="Arial" w:eastAsia="Times New Roman" w:hAnsi="Arial" w:cs="Arial"/>
                <w:sz w:val="20"/>
                <w:szCs w:val="20"/>
                <w:lang w:eastAsia="en-GB"/>
              </w:rPr>
              <w:t>Evidence of ability to build professional networks</w:t>
            </w:r>
          </w:p>
          <w:p w:rsidR="002A3AD5" w:rsidRPr="00F70A97" w:rsidRDefault="002A3AD5" w:rsidP="00255148">
            <w:pPr>
              <w:spacing w:after="0" w:line="240" w:lineRule="atLeast"/>
              <w:ind w:left="100" w:right="100"/>
              <w:rPr>
                <w:rFonts w:ascii="Arial" w:eastAsia="Times New Roman" w:hAnsi="Arial" w:cs="Arial"/>
                <w:sz w:val="20"/>
                <w:szCs w:val="20"/>
                <w:lang w:eastAsia="en-GB"/>
              </w:rPr>
            </w:pPr>
            <w:r w:rsidRPr="00F70A97">
              <w:rPr>
                <w:rFonts w:ascii="Arial" w:eastAsia="Times New Roman" w:hAnsi="Arial" w:cs="Arial"/>
                <w:sz w:val="20"/>
                <w:szCs w:val="20"/>
                <w:lang w:eastAsia="en-GB"/>
              </w:rPr>
              <w:t>A good understanding of national and local priorities</w:t>
            </w:r>
          </w:p>
          <w:p w:rsidR="002A3AD5" w:rsidRPr="00F70A97" w:rsidRDefault="002A3AD5" w:rsidP="00255148">
            <w:pPr>
              <w:spacing w:after="0" w:line="240" w:lineRule="atLeast"/>
              <w:ind w:left="100" w:right="100"/>
              <w:rPr>
                <w:rFonts w:ascii="Arial" w:eastAsia="Times New Roman" w:hAnsi="Arial" w:cs="Arial"/>
                <w:sz w:val="20"/>
                <w:szCs w:val="20"/>
                <w:lang w:eastAsia="en-GB"/>
              </w:rPr>
            </w:pPr>
            <w:r w:rsidRPr="00F70A97">
              <w:rPr>
                <w:rFonts w:ascii="Arial" w:eastAsia="Times New Roman" w:hAnsi="Arial" w:cs="Arial"/>
                <w:sz w:val="20"/>
                <w:szCs w:val="20"/>
                <w:lang w:eastAsia="en-GB"/>
              </w:rPr>
              <w:t>Experience of busy and stressful working environment due to urgent interruptions for advice and unpredictable workload.</w:t>
            </w:r>
          </w:p>
          <w:p w:rsidR="002A3AD5" w:rsidRPr="00F70A97" w:rsidRDefault="002A3AD5" w:rsidP="00255148">
            <w:pPr>
              <w:spacing w:after="0" w:line="240" w:lineRule="atLeast"/>
              <w:ind w:left="100" w:right="100"/>
              <w:rPr>
                <w:rFonts w:ascii="Arial" w:eastAsia="Times New Roman" w:hAnsi="Arial" w:cs="Arial"/>
                <w:sz w:val="20"/>
                <w:szCs w:val="20"/>
                <w:lang w:eastAsia="en-GB"/>
              </w:rPr>
            </w:pPr>
            <w:r w:rsidRPr="00F70A97">
              <w:rPr>
                <w:rFonts w:ascii="Arial" w:eastAsia="Times New Roman" w:hAnsi="Arial" w:cs="Arial"/>
                <w:sz w:val="20"/>
                <w:szCs w:val="20"/>
                <w:lang w:eastAsia="en-GB"/>
              </w:rPr>
              <w:t>Meets set targets.</w:t>
            </w:r>
          </w:p>
          <w:p w:rsidR="002A3AD5" w:rsidRPr="00F70A97" w:rsidRDefault="002A3AD5" w:rsidP="00255148">
            <w:pPr>
              <w:spacing w:after="0" w:line="240" w:lineRule="atLeast"/>
              <w:ind w:left="100" w:right="100"/>
              <w:rPr>
                <w:rFonts w:ascii="Arial" w:eastAsia="Times New Roman" w:hAnsi="Arial" w:cs="Arial"/>
                <w:sz w:val="20"/>
                <w:szCs w:val="20"/>
                <w:lang w:eastAsia="en-GB"/>
              </w:rPr>
            </w:pPr>
            <w:r w:rsidRPr="00F70A97">
              <w:rPr>
                <w:rFonts w:ascii="Arial" w:eastAsia="Times New Roman" w:hAnsi="Arial" w:cs="Arial"/>
                <w:sz w:val="20"/>
                <w:szCs w:val="20"/>
                <w:lang w:eastAsia="en-GB"/>
              </w:rPr>
              <w:t>Manages difficult and ambiguous problems</w:t>
            </w:r>
          </w:p>
          <w:p w:rsidR="002A3AD5" w:rsidRPr="00F70A97" w:rsidRDefault="002A3AD5" w:rsidP="00255148">
            <w:pPr>
              <w:spacing w:after="0" w:line="240" w:lineRule="atLeast"/>
              <w:ind w:left="100" w:right="100"/>
              <w:rPr>
                <w:rFonts w:ascii="Arial" w:eastAsia="Times New Roman" w:hAnsi="Arial" w:cs="Arial"/>
                <w:sz w:val="20"/>
                <w:szCs w:val="20"/>
                <w:lang w:eastAsia="en-GB"/>
              </w:rPr>
            </w:pPr>
            <w:r w:rsidRPr="00F70A97">
              <w:rPr>
                <w:rFonts w:ascii="Arial" w:eastAsia="Times New Roman" w:hAnsi="Arial" w:cs="Arial"/>
                <w:sz w:val="20"/>
                <w:szCs w:val="20"/>
                <w:lang w:eastAsia="en-GB"/>
              </w:rPr>
              <w:t>Good ability to organise and prioritise work</w:t>
            </w:r>
          </w:p>
          <w:p w:rsidR="002A3AD5" w:rsidRPr="00F70A97" w:rsidRDefault="002A3AD5" w:rsidP="00255148">
            <w:pPr>
              <w:spacing w:after="0" w:line="240" w:lineRule="atLeast"/>
              <w:ind w:left="100" w:right="100"/>
              <w:rPr>
                <w:rFonts w:ascii="Arial" w:eastAsia="Times New Roman" w:hAnsi="Arial" w:cs="Arial"/>
                <w:sz w:val="20"/>
                <w:szCs w:val="20"/>
                <w:lang w:eastAsia="en-GB"/>
              </w:rPr>
            </w:pPr>
            <w:r w:rsidRPr="00F70A97">
              <w:rPr>
                <w:rFonts w:ascii="Arial" w:eastAsia="Times New Roman" w:hAnsi="Arial" w:cs="Arial"/>
                <w:sz w:val="20"/>
                <w:szCs w:val="20"/>
                <w:lang w:eastAsia="en-GB"/>
              </w:rPr>
              <w:t>Ability to influence senior pharmacy and medical staff, the multidisciplinary team and management</w:t>
            </w:r>
          </w:p>
          <w:p w:rsidR="002A3AD5" w:rsidRPr="00F70A97" w:rsidRDefault="002A3AD5" w:rsidP="00255148">
            <w:pPr>
              <w:spacing w:after="0" w:line="240" w:lineRule="atLeast"/>
              <w:ind w:left="100" w:right="100"/>
              <w:rPr>
                <w:rFonts w:ascii="Arial" w:eastAsia="Times New Roman" w:hAnsi="Arial" w:cs="Arial"/>
                <w:sz w:val="20"/>
                <w:szCs w:val="20"/>
                <w:lang w:eastAsia="en-GB"/>
              </w:rPr>
            </w:pPr>
            <w:r w:rsidRPr="00F70A97">
              <w:rPr>
                <w:rFonts w:ascii="Arial" w:eastAsia="Times New Roman" w:hAnsi="Arial" w:cs="Arial"/>
                <w:sz w:val="20"/>
                <w:szCs w:val="20"/>
                <w:lang w:eastAsia="en-GB"/>
              </w:rPr>
              <w:t>Analytical ability for problem solving</w:t>
            </w:r>
          </w:p>
          <w:p w:rsidR="002A3AD5" w:rsidRPr="00F70A97" w:rsidRDefault="002A3AD5" w:rsidP="00255148">
            <w:pPr>
              <w:spacing w:after="0" w:line="240" w:lineRule="atLeast"/>
              <w:ind w:left="100" w:right="100"/>
              <w:rPr>
                <w:rFonts w:ascii="Arial" w:eastAsia="Times New Roman" w:hAnsi="Arial" w:cs="Arial"/>
                <w:sz w:val="20"/>
                <w:szCs w:val="20"/>
                <w:lang w:eastAsia="en-GB"/>
              </w:rPr>
            </w:pPr>
            <w:r w:rsidRPr="00F70A97">
              <w:rPr>
                <w:rFonts w:ascii="Arial" w:eastAsia="Times New Roman" w:hAnsi="Arial" w:cs="Arial"/>
                <w:sz w:val="20"/>
                <w:szCs w:val="20"/>
                <w:lang w:eastAsia="en-GB"/>
              </w:rPr>
              <w:t>Able to work under pressure</w:t>
            </w:r>
          </w:p>
          <w:p w:rsidR="002A3AD5" w:rsidRPr="00F70A97" w:rsidRDefault="002A3AD5" w:rsidP="00255148">
            <w:pPr>
              <w:spacing w:after="0" w:line="240" w:lineRule="atLeast"/>
              <w:ind w:left="100" w:right="100"/>
              <w:rPr>
                <w:rFonts w:ascii="Arial" w:eastAsia="Times New Roman" w:hAnsi="Arial" w:cs="Arial"/>
                <w:sz w:val="20"/>
                <w:szCs w:val="20"/>
                <w:lang w:eastAsia="en-GB"/>
              </w:rPr>
            </w:pPr>
            <w:r w:rsidRPr="00F70A97">
              <w:rPr>
                <w:rFonts w:ascii="Arial" w:eastAsia="Times New Roman" w:hAnsi="Arial" w:cs="Arial"/>
                <w:sz w:val="20"/>
                <w:szCs w:val="20"/>
                <w:lang w:eastAsia="en-GB"/>
              </w:rPr>
              <w:t>Good personal organisation and time management skills</w:t>
            </w:r>
          </w:p>
          <w:p w:rsidR="002A3AD5" w:rsidRPr="00F70A97" w:rsidRDefault="002A3AD5" w:rsidP="00255148">
            <w:pPr>
              <w:spacing w:after="0" w:line="240" w:lineRule="atLeast"/>
              <w:ind w:left="100" w:right="100"/>
              <w:rPr>
                <w:rFonts w:ascii="Arial" w:eastAsia="Times New Roman" w:hAnsi="Arial" w:cs="Arial"/>
                <w:sz w:val="20"/>
                <w:szCs w:val="20"/>
                <w:lang w:eastAsia="en-GB"/>
              </w:rPr>
            </w:pPr>
            <w:r w:rsidRPr="00F70A97">
              <w:rPr>
                <w:rFonts w:ascii="Arial" w:eastAsia="Times New Roman" w:hAnsi="Arial" w:cs="Arial"/>
                <w:sz w:val="20"/>
                <w:szCs w:val="20"/>
                <w:lang w:eastAsia="en-GB"/>
              </w:rPr>
              <w:t xml:space="preserve">Ability to identify and manage risks </w:t>
            </w:r>
          </w:p>
        </w:tc>
        <w:tc>
          <w:tcPr>
            <w:tcW w:w="4607" w:type="dxa"/>
            <w:gridSpan w:val="2"/>
            <w:tcBorders>
              <w:top w:val="single" w:sz="8" w:space="0" w:color="000000"/>
              <w:left w:val="single" w:sz="8" w:space="0" w:color="000000"/>
              <w:bottom w:val="single" w:sz="8" w:space="0" w:color="000000"/>
              <w:right w:val="single" w:sz="8" w:space="0" w:color="000000"/>
            </w:tcBorders>
            <w:hideMark/>
          </w:tcPr>
          <w:p w:rsidR="002A3AD5" w:rsidRPr="00F70A97" w:rsidRDefault="002A3AD5" w:rsidP="00255148">
            <w:pPr>
              <w:spacing w:after="0" w:line="240" w:lineRule="atLeast"/>
              <w:ind w:left="100" w:right="100"/>
              <w:rPr>
                <w:rFonts w:ascii="Arial" w:eastAsia="Times New Roman" w:hAnsi="Arial" w:cs="Arial"/>
                <w:sz w:val="20"/>
                <w:szCs w:val="20"/>
                <w:lang w:eastAsia="en-GB"/>
              </w:rPr>
            </w:pPr>
            <w:r w:rsidRPr="00F70A97">
              <w:rPr>
                <w:rFonts w:ascii="Arial" w:eastAsia="Times New Roman" w:hAnsi="Arial" w:cs="Arial"/>
                <w:sz w:val="20"/>
                <w:szCs w:val="20"/>
                <w:lang w:eastAsia="en-GB"/>
              </w:rPr>
              <w:t xml:space="preserve">Act as a role model to motivate and inspire others within pharmacy, other members of the STH multidisciplinary team and healthcare professionals external to the Trust </w:t>
            </w:r>
          </w:p>
          <w:p w:rsidR="002A3AD5" w:rsidRPr="00F70A97" w:rsidRDefault="002A3AD5" w:rsidP="00255148">
            <w:pPr>
              <w:spacing w:after="0" w:line="240" w:lineRule="auto"/>
              <w:ind w:left="100" w:right="100"/>
              <w:rPr>
                <w:rFonts w:ascii="Arial" w:eastAsia="Times New Roman" w:hAnsi="Arial" w:cs="Arial"/>
                <w:sz w:val="20"/>
                <w:szCs w:val="20"/>
                <w:lang w:eastAsia="en-GB"/>
              </w:rPr>
            </w:pPr>
            <w:r w:rsidRPr="00F70A97">
              <w:rPr>
                <w:rFonts w:ascii="Arial" w:eastAsia="Times New Roman" w:hAnsi="Arial" w:cs="Arial"/>
                <w:sz w:val="20"/>
                <w:szCs w:val="20"/>
                <w:lang w:eastAsia="en-GB"/>
              </w:rPr>
              <w:t> </w:t>
            </w:r>
          </w:p>
          <w:p w:rsidR="002A3AD5" w:rsidRPr="00F70A97" w:rsidRDefault="002A3AD5" w:rsidP="00255148">
            <w:pPr>
              <w:spacing w:after="0" w:line="240" w:lineRule="auto"/>
              <w:ind w:left="100" w:right="100"/>
              <w:rPr>
                <w:rFonts w:ascii="Arial" w:eastAsia="Times New Roman" w:hAnsi="Arial" w:cs="Arial"/>
                <w:sz w:val="20"/>
                <w:szCs w:val="20"/>
                <w:lang w:eastAsia="en-GB"/>
              </w:rPr>
            </w:pPr>
            <w:r w:rsidRPr="00F70A97">
              <w:rPr>
                <w:rFonts w:ascii="Arial" w:eastAsia="Times New Roman" w:hAnsi="Arial" w:cs="Arial"/>
                <w:sz w:val="20"/>
                <w:szCs w:val="20"/>
                <w:lang w:eastAsia="en-GB"/>
              </w:rPr>
              <w:t> </w:t>
            </w:r>
          </w:p>
          <w:p w:rsidR="002A3AD5" w:rsidRPr="00F70A97" w:rsidRDefault="002A3AD5" w:rsidP="00255148">
            <w:pPr>
              <w:spacing w:after="0" w:line="240" w:lineRule="atLeast"/>
              <w:ind w:left="100" w:right="100"/>
              <w:rPr>
                <w:rFonts w:ascii="Arial" w:eastAsia="Times New Roman" w:hAnsi="Arial" w:cs="Arial"/>
                <w:sz w:val="20"/>
                <w:szCs w:val="20"/>
                <w:lang w:eastAsia="en-GB"/>
              </w:rPr>
            </w:pPr>
            <w:r w:rsidRPr="00F70A97">
              <w:rPr>
                <w:rFonts w:ascii="Arial" w:eastAsia="Times New Roman" w:hAnsi="Arial" w:cs="Arial"/>
                <w:sz w:val="20"/>
                <w:szCs w:val="20"/>
                <w:lang w:eastAsia="en-GB"/>
              </w:rPr>
              <w:t>Integrates research evidence into practice</w:t>
            </w:r>
          </w:p>
          <w:p w:rsidR="002A3AD5" w:rsidRPr="00F70A97" w:rsidRDefault="002A3AD5" w:rsidP="00255148">
            <w:pPr>
              <w:spacing w:after="0" w:line="240" w:lineRule="auto"/>
              <w:ind w:left="100" w:right="100"/>
              <w:rPr>
                <w:rFonts w:ascii="Arial" w:eastAsia="Times New Roman" w:hAnsi="Arial" w:cs="Arial"/>
                <w:sz w:val="20"/>
                <w:szCs w:val="20"/>
                <w:lang w:eastAsia="en-GB"/>
              </w:rPr>
            </w:pPr>
            <w:r w:rsidRPr="00F70A97">
              <w:rPr>
                <w:rFonts w:ascii="Arial" w:eastAsia="Times New Roman" w:hAnsi="Arial" w:cs="Arial"/>
                <w:sz w:val="20"/>
                <w:szCs w:val="20"/>
                <w:lang w:eastAsia="en-GB"/>
              </w:rPr>
              <w:t> </w:t>
            </w:r>
          </w:p>
          <w:p w:rsidR="002A3AD5" w:rsidRPr="00F70A97" w:rsidRDefault="002A3AD5" w:rsidP="00255148">
            <w:pPr>
              <w:spacing w:after="0" w:line="240" w:lineRule="auto"/>
              <w:ind w:left="100" w:right="100"/>
              <w:rPr>
                <w:rFonts w:ascii="Arial" w:eastAsia="Times New Roman" w:hAnsi="Arial" w:cs="Arial"/>
                <w:sz w:val="20"/>
                <w:szCs w:val="20"/>
                <w:lang w:eastAsia="en-GB"/>
              </w:rPr>
            </w:pPr>
            <w:r w:rsidRPr="00F70A97">
              <w:rPr>
                <w:rFonts w:ascii="Arial" w:eastAsia="Times New Roman" w:hAnsi="Arial" w:cs="Arial"/>
                <w:sz w:val="20"/>
                <w:szCs w:val="20"/>
                <w:lang w:eastAsia="en-GB"/>
              </w:rPr>
              <w:t> </w:t>
            </w:r>
          </w:p>
        </w:tc>
        <w:tc>
          <w:tcPr>
            <w:tcW w:w="2253" w:type="dxa"/>
            <w:tcBorders>
              <w:top w:val="single" w:sz="8" w:space="0" w:color="000000"/>
              <w:left w:val="single" w:sz="8" w:space="0" w:color="000000"/>
              <w:bottom w:val="single" w:sz="8" w:space="0" w:color="000000"/>
              <w:right w:val="single" w:sz="8" w:space="0" w:color="000000"/>
            </w:tcBorders>
            <w:hideMark/>
          </w:tcPr>
          <w:p w:rsidR="002A3AD5" w:rsidRPr="00F70A97" w:rsidRDefault="002A3AD5" w:rsidP="005E19F3">
            <w:pPr>
              <w:spacing w:after="0" w:line="240" w:lineRule="atLeast"/>
              <w:ind w:left="100" w:right="100"/>
              <w:jc w:val="center"/>
              <w:rPr>
                <w:rFonts w:ascii="Arial" w:eastAsia="Times New Roman" w:hAnsi="Arial" w:cs="Arial"/>
                <w:sz w:val="20"/>
                <w:szCs w:val="20"/>
                <w:lang w:eastAsia="en-GB"/>
              </w:rPr>
            </w:pPr>
            <w:r w:rsidRPr="00F70A97">
              <w:rPr>
                <w:rFonts w:ascii="Arial" w:eastAsia="Times New Roman" w:hAnsi="Arial" w:cs="Arial"/>
                <w:sz w:val="20"/>
                <w:szCs w:val="20"/>
                <w:lang w:eastAsia="en-GB"/>
              </w:rPr>
              <w:t>A/I</w:t>
            </w:r>
          </w:p>
        </w:tc>
      </w:tr>
      <w:tr w:rsidR="002A3AD5" w:rsidRPr="00F70A97" w:rsidTr="00AD7E7F">
        <w:tc>
          <w:tcPr>
            <w:tcW w:w="2850" w:type="dxa"/>
            <w:gridSpan w:val="2"/>
            <w:tcBorders>
              <w:top w:val="single" w:sz="8" w:space="0" w:color="000000"/>
              <w:left w:val="single" w:sz="8" w:space="0" w:color="000000"/>
              <w:bottom w:val="single" w:sz="8" w:space="0" w:color="000000"/>
              <w:right w:val="single" w:sz="8" w:space="0" w:color="000000"/>
            </w:tcBorders>
            <w:hideMark/>
          </w:tcPr>
          <w:p w:rsidR="002A3AD5" w:rsidRPr="00F70A97" w:rsidRDefault="002A3AD5" w:rsidP="005E19F3">
            <w:pPr>
              <w:spacing w:after="0" w:line="240" w:lineRule="atLeast"/>
              <w:ind w:left="100" w:right="100"/>
              <w:rPr>
                <w:rFonts w:ascii="Arial" w:eastAsia="Times New Roman" w:hAnsi="Arial" w:cs="Arial"/>
                <w:sz w:val="20"/>
                <w:szCs w:val="20"/>
                <w:lang w:eastAsia="en-GB"/>
              </w:rPr>
            </w:pPr>
            <w:r w:rsidRPr="00F70A97">
              <w:rPr>
                <w:rFonts w:ascii="Arial" w:eastAsia="Times New Roman" w:hAnsi="Arial" w:cs="Arial"/>
                <w:sz w:val="20"/>
                <w:szCs w:val="20"/>
                <w:lang w:eastAsia="en-GB"/>
              </w:rPr>
              <w:t>Other Factors</w:t>
            </w:r>
          </w:p>
        </w:tc>
        <w:tc>
          <w:tcPr>
            <w:tcW w:w="4465" w:type="dxa"/>
            <w:gridSpan w:val="3"/>
            <w:tcBorders>
              <w:top w:val="single" w:sz="8" w:space="0" w:color="000000"/>
              <w:left w:val="single" w:sz="8" w:space="0" w:color="000000"/>
              <w:bottom w:val="single" w:sz="8" w:space="0" w:color="000000"/>
              <w:right w:val="single" w:sz="8" w:space="0" w:color="000000"/>
            </w:tcBorders>
            <w:hideMark/>
          </w:tcPr>
          <w:p w:rsidR="002A3AD5" w:rsidRPr="00F70A97" w:rsidRDefault="002A3AD5" w:rsidP="00255148">
            <w:pPr>
              <w:spacing w:after="0" w:line="240" w:lineRule="atLeast"/>
              <w:ind w:left="100" w:right="100"/>
              <w:rPr>
                <w:rFonts w:ascii="Arial" w:eastAsia="Times New Roman" w:hAnsi="Arial" w:cs="Arial"/>
                <w:sz w:val="20"/>
                <w:szCs w:val="20"/>
                <w:lang w:eastAsia="en-GB"/>
              </w:rPr>
            </w:pPr>
            <w:r w:rsidRPr="00F70A97">
              <w:rPr>
                <w:rFonts w:ascii="Arial" w:eastAsia="Times New Roman" w:hAnsi="Arial" w:cs="Arial"/>
                <w:sz w:val="20"/>
                <w:szCs w:val="20"/>
                <w:lang w:eastAsia="en-GB"/>
              </w:rPr>
              <w:t>Good written Communication skills</w:t>
            </w:r>
          </w:p>
          <w:p w:rsidR="002A3AD5" w:rsidRPr="00F70A97" w:rsidRDefault="002A3AD5" w:rsidP="00255148">
            <w:pPr>
              <w:spacing w:after="0" w:line="240" w:lineRule="atLeast"/>
              <w:ind w:left="100" w:right="100"/>
              <w:rPr>
                <w:rFonts w:ascii="Arial" w:eastAsia="Times New Roman" w:hAnsi="Arial" w:cs="Arial"/>
                <w:sz w:val="20"/>
                <w:szCs w:val="20"/>
                <w:lang w:eastAsia="en-GB"/>
              </w:rPr>
            </w:pPr>
            <w:r w:rsidRPr="00F70A97">
              <w:rPr>
                <w:rFonts w:ascii="Arial" w:eastAsia="Times New Roman" w:hAnsi="Arial" w:cs="Arial"/>
                <w:sz w:val="20"/>
                <w:szCs w:val="20"/>
                <w:lang w:eastAsia="en-GB"/>
              </w:rPr>
              <w:t>Good verbal Communication skills</w:t>
            </w:r>
          </w:p>
        </w:tc>
        <w:tc>
          <w:tcPr>
            <w:tcW w:w="4607" w:type="dxa"/>
            <w:gridSpan w:val="2"/>
            <w:tcBorders>
              <w:top w:val="single" w:sz="8" w:space="0" w:color="000000"/>
              <w:left w:val="single" w:sz="8" w:space="0" w:color="000000"/>
              <w:bottom w:val="single" w:sz="8" w:space="0" w:color="000000"/>
              <w:right w:val="single" w:sz="8" w:space="0" w:color="000000"/>
            </w:tcBorders>
            <w:hideMark/>
          </w:tcPr>
          <w:p w:rsidR="002A3AD5" w:rsidRPr="00F70A97" w:rsidRDefault="002A3AD5" w:rsidP="00255148">
            <w:pPr>
              <w:spacing w:after="0" w:line="240" w:lineRule="auto"/>
              <w:ind w:left="100" w:right="100"/>
              <w:rPr>
                <w:rFonts w:ascii="Arial" w:eastAsia="Times New Roman" w:hAnsi="Arial" w:cs="Arial"/>
                <w:sz w:val="20"/>
                <w:szCs w:val="20"/>
                <w:lang w:eastAsia="en-GB"/>
              </w:rPr>
            </w:pPr>
            <w:r w:rsidRPr="00F70A97">
              <w:rPr>
                <w:rFonts w:ascii="Arial" w:eastAsia="Times New Roman" w:hAnsi="Arial" w:cs="Arial"/>
                <w:sz w:val="20"/>
                <w:szCs w:val="20"/>
                <w:lang w:eastAsia="en-GB"/>
              </w:rPr>
              <w:t> </w:t>
            </w:r>
          </w:p>
        </w:tc>
        <w:tc>
          <w:tcPr>
            <w:tcW w:w="2253" w:type="dxa"/>
            <w:tcBorders>
              <w:top w:val="single" w:sz="8" w:space="0" w:color="000000"/>
              <w:left w:val="single" w:sz="8" w:space="0" w:color="000000"/>
              <w:bottom w:val="single" w:sz="8" w:space="0" w:color="000000"/>
              <w:right w:val="single" w:sz="8" w:space="0" w:color="000000"/>
            </w:tcBorders>
            <w:hideMark/>
          </w:tcPr>
          <w:p w:rsidR="002A3AD5" w:rsidRPr="00F70A97" w:rsidRDefault="002A3AD5" w:rsidP="005E19F3">
            <w:pPr>
              <w:spacing w:after="0" w:line="240" w:lineRule="auto"/>
              <w:ind w:left="100" w:right="100"/>
              <w:jc w:val="center"/>
              <w:rPr>
                <w:rFonts w:ascii="Arial" w:eastAsia="Times New Roman" w:hAnsi="Arial" w:cs="Arial"/>
                <w:sz w:val="20"/>
                <w:szCs w:val="20"/>
                <w:lang w:eastAsia="en-GB"/>
              </w:rPr>
            </w:pPr>
          </w:p>
        </w:tc>
      </w:tr>
      <w:tr w:rsidR="002A3AD5" w:rsidRPr="00F70A97" w:rsidTr="00AD7E7F">
        <w:tblPrEx>
          <w:jc w:val="center"/>
        </w:tblPrEx>
        <w:trPr>
          <w:gridAfter w:val="2"/>
          <w:wAfter w:w="4020" w:type="dxa"/>
          <w:jc w:val="center"/>
        </w:trPr>
        <w:tc>
          <w:tcPr>
            <w:tcW w:w="1125" w:type="dxa"/>
            <w:tcBorders>
              <w:top w:val="nil"/>
              <w:left w:val="nil"/>
              <w:bottom w:val="nil"/>
              <w:right w:val="nil"/>
            </w:tcBorders>
            <w:noWrap/>
            <w:hideMark/>
          </w:tcPr>
          <w:p w:rsidR="00AD7E7F" w:rsidRDefault="002A3AD5" w:rsidP="00A71873">
            <w:pPr>
              <w:spacing w:after="0" w:line="240" w:lineRule="atLeast"/>
              <w:ind w:left="260" w:right="100" w:hanging="80"/>
              <w:jc w:val="both"/>
              <w:rPr>
                <w:rFonts w:ascii="Arial" w:eastAsia="Times New Roman" w:hAnsi="Arial" w:cs="Arial"/>
                <w:sz w:val="20"/>
                <w:szCs w:val="20"/>
                <w:lang w:eastAsia="en-GB"/>
              </w:rPr>
            </w:pPr>
            <w:r w:rsidRPr="00F70A97">
              <w:rPr>
                <w:rFonts w:ascii="Arial" w:eastAsia="Times New Roman" w:hAnsi="Arial" w:cs="Arial"/>
                <w:sz w:val="20"/>
                <w:szCs w:val="20"/>
                <w:lang w:eastAsia="en-GB"/>
              </w:rPr>
              <w:lastRenderedPageBreak/>
              <w:t> </w:t>
            </w:r>
            <w:bookmarkStart w:id="8" w:name="table04"/>
            <w:bookmarkEnd w:id="8"/>
          </w:p>
          <w:p w:rsidR="002A3AD5" w:rsidRPr="00F70A97" w:rsidRDefault="002A3AD5" w:rsidP="00AD7E7F">
            <w:pPr>
              <w:spacing w:after="0" w:line="240" w:lineRule="atLeast"/>
              <w:ind w:left="83" w:right="100" w:hanging="80"/>
              <w:rPr>
                <w:rFonts w:ascii="Arial" w:eastAsia="Times New Roman" w:hAnsi="Arial" w:cs="Arial"/>
                <w:sz w:val="20"/>
                <w:szCs w:val="20"/>
                <w:lang w:eastAsia="en-GB"/>
              </w:rPr>
            </w:pPr>
            <w:r w:rsidRPr="00F70A97">
              <w:rPr>
                <w:rFonts w:ascii="Arial" w:eastAsia="Times New Roman" w:hAnsi="Arial" w:cs="Arial"/>
                <w:sz w:val="20"/>
                <w:szCs w:val="20"/>
                <w:lang w:eastAsia="en-GB"/>
              </w:rPr>
              <w:t>Signed:</w:t>
            </w:r>
          </w:p>
        </w:tc>
        <w:tc>
          <w:tcPr>
            <w:tcW w:w="4590" w:type="dxa"/>
            <w:gridSpan w:val="2"/>
            <w:tcBorders>
              <w:top w:val="nil"/>
              <w:left w:val="nil"/>
              <w:bottom w:val="dotted" w:sz="8" w:space="0" w:color="000000"/>
              <w:right w:val="nil"/>
            </w:tcBorders>
            <w:hideMark/>
          </w:tcPr>
          <w:p w:rsidR="002A3AD5" w:rsidRPr="00F70A97" w:rsidRDefault="002A3AD5" w:rsidP="00A71873">
            <w:pPr>
              <w:spacing w:after="0" w:line="240" w:lineRule="atLeast"/>
              <w:ind w:left="100" w:right="100"/>
              <w:jc w:val="both"/>
              <w:rPr>
                <w:rFonts w:ascii="Arial" w:eastAsia="Times New Roman" w:hAnsi="Arial" w:cs="Arial"/>
                <w:sz w:val="20"/>
                <w:szCs w:val="20"/>
                <w:lang w:eastAsia="en-GB"/>
              </w:rPr>
            </w:pPr>
          </w:p>
        </w:tc>
        <w:tc>
          <w:tcPr>
            <w:tcW w:w="855" w:type="dxa"/>
            <w:tcBorders>
              <w:top w:val="nil"/>
              <w:left w:val="nil"/>
              <w:bottom w:val="nil"/>
              <w:right w:val="nil"/>
            </w:tcBorders>
            <w:hideMark/>
          </w:tcPr>
          <w:p w:rsidR="00AD7E7F" w:rsidRDefault="00AD7E7F" w:rsidP="00A71873">
            <w:pPr>
              <w:spacing w:after="0" w:line="240" w:lineRule="atLeast"/>
              <w:ind w:left="100" w:right="100"/>
              <w:jc w:val="both"/>
              <w:rPr>
                <w:rFonts w:ascii="Arial" w:eastAsia="Times New Roman" w:hAnsi="Arial" w:cs="Arial"/>
                <w:sz w:val="20"/>
                <w:szCs w:val="20"/>
                <w:lang w:eastAsia="en-GB"/>
              </w:rPr>
            </w:pPr>
          </w:p>
          <w:p w:rsidR="002A3AD5" w:rsidRPr="00F70A97" w:rsidRDefault="002A3AD5" w:rsidP="00A71873">
            <w:pPr>
              <w:spacing w:after="0" w:line="240" w:lineRule="atLeast"/>
              <w:ind w:left="100" w:right="100"/>
              <w:jc w:val="both"/>
              <w:rPr>
                <w:rFonts w:ascii="Arial" w:eastAsia="Times New Roman" w:hAnsi="Arial" w:cs="Arial"/>
                <w:sz w:val="20"/>
                <w:szCs w:val="20"/>
                <w:lang w:eastAsia="en-GB"/>
              </w:rPr>
            </w:pPr>
            <w:r w:rsidRPr="00F70A97">
              <w:rPr>
                <w:rFonts w:ascii="Arial" w:eastAsia="Times New Roman" w:hAnsi="Arial" w:cs="Arial"/>
                <w:sz w:val="20"/>
                <w:szCs w:val="20"/>
                <w:lang w:eastAsia="en-GB"/>
              </w:rPr>
              <w:t>Date:</w:t>
            </w:r>
          </w:p>
        </w:tc>
        <w:tc>
          <w:tcPr>
            <w:tcW w:w="3585" w:type="dxa"/>
            <w:gridSpan w:val="2"/>
            <w:tcBorders>
              <w:top w:val="nil"/>
              <w:left w:val="nil"/>
              <w:bottom w:val="dotted" w:sz="8" w:space="0" w:color="000000"/>
              <w:right w:val="nil"/>
            </w:tcBorders>
            <w:hideMark/>
          </w:tcPr>
          <w:p w:rsidR="002A3AD5" w:rsidRPr="00F70A97" w:rsidRDefault="002A3AD5" w:rsidP="00A71873">
            <w:pPr>
              <w:spacing w:after="0" w:line="240" w:lineRule="atLeast"/>
              <w:ind w:left="100" w:right="100"/>
              <w:jc w:val="both"/>
              <w:rPr>
                <w:rFonts w:ascii="Arial" w:eastAsia="Times New Roman" w:hAnsi="Arial" w:cs="Arial"/>
                <w:sz w:val="20"/>
                <w:szCs w:val="20"/>
                <w:lang w:eastAsia="en-GB"/>
              </w:rPr>
            </w:pPr>
          </w:p>
        </w:tc>
      </w:tr>
    </w:tbl>
    <w:p w:rsidR="002A3AD5" w:rsidRPr="00F70A97" w:rsidRDefault="002A3AD5" w:rsidP="002A3AD5">
      <w:pPr>
        <w:spacing w:after="0" w:line="240" w:lineRule="atLeast"/>
        <w:jc w:val="both"/>
        <w:rPr>
          <w:rFonts w:ascii="Arial" w:eastAsia="Times New Roman" w:hAnsi="Arial" w:cs="Arial"/>
          <w:sz w:val="20"/>
          <w:szCs w:val="20"/>
          <w:lang w:eastAsia="en-GB"/>
        </w:rPr>
      </w:pPr>
      <w:r w:rsidRPr="00F70A97">
        <w:rPr>
          <w:rFonts w:ascii="Arial" w:eastAsia="Times New Roman" w:hAnsi="Arial" w:cs="Arial"/>
          <w:sz w:val="20"/>
          <w:szCs w:val="20"/>
          <w:lang w:eastAsia="en-GB"/>
        </w:rPr>
        <w:t> </w:t>
      </w:r>
    </w:p>
    <w:p w:rsidR="002A3AD5" w:rsidRPr="00F70A97" w:rsidRDefault="002A3AD5" w:rsidP="002A3AD5">
      <w:pPr>
        <w:spacing w:line="260" w:lineRule="atLeast"/>
        <w:jc w:val="both"/>
        <w:outlineLvl w:val="0"/>
        <w:rPr>
          <w:rFonts w:ascii="Arial" w:eastAsia="Times New Roman" w:hAnsi="Arial" w:cs="Arial"/>
          <w:kern w:val="36"/>
          <w:sz w:val="20"/>
          <w:szCs w:val="20"/>
          <w:lang w:eastAsia="en-GB"/>
        </w:rPr>
      </w:pPr>
      <w:r w:rsidRPr="00F70A97">
        <w:rPr>
          <w:rFonts w:ascii="Arial" w:eastAsia="Times New Roman" w:hAnsi="Arial" w:cs="Arial"/>
          <w:caps/>
          <w:kern w:val="36"/>
          <w:sz w:val="20"/>
          <w:szCs w:val="20"/>
          <w:lang w:eastAsia="en-GB"/>
        </w:rPr>
        <w:t>This form to be returned to the human resources Department for monitoring purposes</w:t>
      </w:r>
    </w:p>
    <w:p w:rsidR="00EB4520" w:rsidRPr="00F70A97" w:rsidRDefault="002A3AD5" w:rsidP="00AD7E7F">
      <w:pPr>
        <w:spacing w:line="260" w:lineRule="atLeast"/>
        <w:rPr>
          <w:rFonts w:ascii="Arial" w:hAnsi="Arial" w:cs="Arial"/>
          <w:sz w:val="20"/>
          <w:szCs w:val="20"/>
        </w:rPr>
      </w:pPr>
      <w:r w:rsidRPr="00F70A97">
        <w:rPr>
          <w:rFonts w:ascii="Arial" w:eastAsia="Times New Roman" w:hAnsi="Arial" w:cs="Arial"/>
          <w:sz w:val="20"/>
          <w:szCs w:val="20"/>
          <w:lang w:eastAsia="en-GB"/>
        </w:rPr>
        <w:t> </w:t>
      </w:r>
      <w:r w:rsidRPr="00F70A97">
        <w:rPr>
          <w:rFonts w:ascii="Arial" w:eastAsia="Times New Roman" w:hAnsi="Arial" w:cs="Arial"/>
          <w:b/>
          <w:bCs/>
          <w:i/>
          <w:iCs/>
          <w:sz w:val="20"/>
          <w:szCs w:val="20"/>
          <w:lang w:eastAsia="en-GB"/>
        </w:rPr>
        <w:t>We are committed to our responsibilities under the Equality Act 2010 and encourage equal opportunities, diversity and flexibility within our workforce</w:t>
      </w:r>
    </w:p>
    <w:sectPr w:rsidR="00EB4520" w:rsidRPr="00F70A97" w:rsidSect="008B2591">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DE9" w:rsidRDefault="00C65DE9" w:rsidP="00123ECE">
      <w:pPr>
        <w:spacing w:after="0" w:line="240" w:lineRule="auto"/>
      </w:pPr>
      <w:r>
        <w:separator/>
      </w:r>
    </w:p>
  </w:endnote>
  <w:endnote w:type="continuationSeparator" w:id="0">
    <w:p w:rsidR="00C65DE9" w:rsidRDefault="00C65DE9" w:rsidP="00123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827457"/>
      <w:docPartObj>
        <w:docPartGallery w:val="Page Numbers (Bottom of Page)"/>
        <w:docPartUnique/>
      </w:docPartObj>
    </w:sdtPr>
    <w:sdtEndPr>
      <w:rPr>
        <w:noProof/>
      </w:rPr>
    </w:sdtEndPr>
    <w:sdtContent>
      <w:p w:rsidR="00123ECE" w:rsidRDefault="00C565EF">
        <w:pPr>
          <w:pStyle w:val="Footer"/>
          <w:jc w:val="right"/>
        </w:pPr>
        <w:r>
          <w:fldChar w:fldCharType="begin"/>
        </w:r>
        <w:r w:rsidR="00123ECE">
          <w:instrText xml:space="preserve"> PAGE   \* MERGEFORMAT </w:instrText>
        </w:r>
        <w:r>
          <w:fldChar w:fldCharType="separate"/>
        </w:r>
        <w:r w:rsidR="00AC72DD">
          <w:rPr>
            <w:noProof/>
          </w:rPr>
          <w:t>8</w:t>
        </w:r>
        <w:r>
          <w:rPr>
            <w:noProof/>
          </w:rPr>
          <w:fldChar w:fldCharType="end"/>
        </w:r>
      </w:p>
    </w:sdtContent>
  </w:sdt>
  <w:p w:rsidR="00123ECE" w:rsidRDefault="00123E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DE9" w:rsidRDefault="00C65DE9" w:rsidP="00123ECE">
      <w:pPr>
        <w:spacing w:after="0" w:line="240" w:lineRule="auto"/>
      </w:pPr>
      <w:r>
        <w:separator/>
      </w:r>
    </w:p>
  </w:footnote>
  <w:footnote w:type="continuationSeparator" w:id="0">
    <w:p w:rsidR="00C65DE9" w:rsidRDefault="00C65DE9" w:rsidP="00123E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ECE" w:rsidRDefault="00123E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3870"/>
    <w:multiLevelType w:val="hybridMultilevel"/>
    <w:tmpl w:val="D6869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283ED7"/>
    <w:multiLevelType w:val="multilevel"/>
    <w:tmpl w:val="5FE67E62"/>
    <w:lvl w:ilvl="0">
      <w:start w:val="3"/>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794737A"/>
    <w:multiLevelType w:val="hybridMultilevel"/>
    <w:tmpl w:val="A0EE36CA"/>
    <w:lvl w:ilvl="0" w:tplc="08090001">
      <w:start w:val="1"/>
      <w:numFmt w:val="bullet"/>
      <w:lvlText w:val=""/>
      <w:lvlJc w:val="left"/>
      <w:pPr>
        <w:ind w:left="735" w:hanging="37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F27043"/>
    <w:multiLevelType w:val="hybridMultilevel"/>
    <w:tmpl w:val="C86EB4BE"/>
    <w:lvl w:ilvl="0" w:tplc="08090001">
      <w:start w:val="1"/>
      <w:numFmt w:val="bullet"/>
      <w:lvlText w:val=""/>
      <w:lvlJc w:val="left"/>
      <w:pPr>
        <w:ind w:left="720" w:hanging="360"/>
      </w:pPr>
      <w:rPr>
        <w:rFonts w:ascii="Symbol" w:hAnsi="Symbol" w:hint="default"/>
      </w:rPr>
    </w:lvl>
    <w:lvl w:ilvl="1" w:tplc="5464DE16">
      <w:start w:val="4"/>
      <w:numFmt w:val="bullet"/>
      <w:lvlText w:val="•"/>
      <w:lvlJc w:val="left"/>
      <w:pPr>
        <w:ind w:left="1455" w:hanging="375"/>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2C73D2"/>
    <w:multiLevelType w:val="hybridMultilevel"/>
    <w:tmpl w:val="95880D46"/>
    <w:lvl w:ilvl="0" w:tplc="08090001">
      <w:start w:val="1"/>
      <w:numFmt w:val="bullet"/>
      <w:lvlText w:val=""/>
      <w:lvlJc w:val="left"/>
      <w:pPr>
        <w:ind w:left="360" w:hanging="360"/>
      </w:pPr>
      <w:rPr>
        <w:rFonts w:ascii="Symbol" w:hAnsi="Symbol" w:hint="default"/>
      </w:rPr>
    </w:lvl>
    <w:lvl w:ilvl="1" w:tplc="767286C4">
      <w:start w:val="4"/>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10052BD"/>
    <w:multiLevelType w:val="multilevel"/>
    <w:tmpl w:val="5FE67E62"/>
    <w:lvl w:ilvl="0">
      <w:start w:val="3"/>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4147AE5"/>
    <w:multiLevelType w:val="multilevel"/>
    <w:tmpl w:val="5FE67E62"/>
    <w:lvl w:ilvl="0">
      <w:start w:val="3"/>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50C24A5"/>
    <w:multiLevelType w:val="hybridMultilevel"/>
    <w:tmpl w:val="2EC803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5493DCD"/>
    <w:multiLevelType w:val="hybridMultilevel"/>
    <w:tmpl w:val="66B24E3C"/>
    <w:lvl w:ilvl="0" w:tplc="EC3C433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C3F41DC"/>
    <w:multiLevelType w:val="hybridMultilevel"/>
    <w:tmpl w:val="B5FC2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1D2B5A"/>
    <w:multiLevelType w:val="hybridMultilevel"/>
    <w:tmpl w:val="8FBCC6AC"/>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1">
    <w:nsid w:val="1F332F88"/>
    <w:multiLevelType w:val="multilevel"/>
    <w:tmpl w:val="BAFE5220"/>
    <w:lvl w:ilvl="0">
      <w:start w:val="1"/>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nsid w:val="20231B52"/>
    <w:multiLevelType w:val="hybridMultilevel"/>
    <w:tmpl w:val="BE2A0372"/>
    <w:lvl w:ilvl="0" w:tplc="90D0FDF2">
      <w:start w:val="4"/>
      <w:numFmt w:val="bullet"/>
      <w:lvlText w:val="•"/>
      <w:lvlJc w:val="left"/>
      <w:pPr>
        <w:ind w:left="735" w:hanging="37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4C72C4"/>
    <w:multiLevelType w:val="hybridMultilevel"/>
    <w:tmpl w:val="3A204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2E2EA9"/>
    <w:multiLevelType w:val="hybridMultilevel"/>
    <w:tmpl w:val="85523D9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DCC282F"/>
    <w:multiLevelType w:val="hybridMultilevel"/>
    <w:tmpl w:val="9F6C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F65850"/>
    <w:multiLevelType w:val="hybridMultilevel"/>
    <w:tmpl w:val="FAAC6234"/>
    <w:lvl w:ilvl="0" w:tplc="EC3C4330">
      <w:numFmt w:val="bullet"/>
      <w:lvlText w:val="•"/>
      <w:lvlJc w:val="left"/>
      <w:pPr>
        <w:ind w:left="375" w:hanging="375"/>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371376C"/>
    <w:multiLevelType w:val="hybridMultilevel"/>
    <w:tmpl w:val="D36696A6"/>
    <w:lvl w:ilvl="0" w:tplc="90D0FDF2">
      <w:start w:val="4"/>
      <w:numFmt w:val="bullet"/>
      <w:lvlText w:val="•"/>
      <w:lvlJc w:val="left"/>
      <w:pPr>
        <w:ind w:left="735" w:hanging="37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765028"/>
    <w:multiLevelType w:val="hybridMultilevel"/>
    <w:tmpl w:val="A9AA68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C60673E"/>
    <w:multiLevelType w:val="hybridMultilevel"/>
    <w:tmpl w:val="04E65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696528"/>
    <w:multiLevelType w:val="hybridMultilevel"/>
    <w:tmpl w:val="DC4CF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FD19F6"/>
    <w:multiLevelType w:val="hybridMultilevel"/>
    <w:tmpl w:val="3F389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40D574A"/>
    <w:multiLevelType w:val="hybridMultilevel"/>
    <w:tmpl w:val="04B0479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52C7C17"/>
    <w:multiLevelType w:val="hybridMultilevel"/>
    <w:tmpl w:val="ADBA40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568712F"/>
    <w:multiLevelType w:val="hybridMultilevel"/>
    <w:tmpl w:val="F4EA5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C10C40"/>
    <w:multiLevelType w:val="hybridMultilevel"/>
    <w:tmpl w:val="3A5073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9767521"/>
    <w:multiLevelType w:val="hybridMultilevel"/>
    <w:tmpl w:val="9A483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CA113B"/>
    <w:multiLevelType w:val="hybridMultilevel"/>
    <w:tmpl w:val="80FA67E0"/>
    <w:lvl w:ilvl="0" w:tplc="EC3C4330">
      <w:numFmt w:val="bullet"/>
      <w:lvlText w:val="•"/>
      <w:lvlJc w:val="left"/>
      <w:pPr>
        <w:ind w:left="375" w:hanging="37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3E6E3A"/>
    <w:multiLevelType w:val="hybridMultilevel"/>
    <w:tmpl w:val="E4589A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21529CE"/>
    <w:multiLevelType w:val="multilevel"/>
    <w:tmpl w:val="5FE67E62"/>
    <w:lvl w:ilvl="0">
      <w:start w:val="3"/>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5E2D40D4"/>
    <w:multiLevelType w:val="hybridMultilevel"/>
    <w:tmpl w:val="9ECC9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1EE3C1F"/>
    <w:multiLevelType w:val="hybridMultilevel"/>
    <w:tmpl w:val="5EF8D6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4000D87"/>
    <w:multiLevelType w:val="multilevel"/>
    <w:tmpl w:val="BAFE5220"/>
    <w:lvl w:ilvl="0">
      <w:start w:val="1"/>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nsid w:val="696047EB"/>
    <w:multiLevelType w:val="hybridMultilevel"/>
    <w:tmpl w:val="680E376A"/>
    <w:lvl w:ilvl="0" w:tplc="EC3C4330">
      <w:numFmt w:val="bullet"/>
      <w:lvlText w:val="•"/>
      <w:lvlJc w:val="left"/>
      <w:pPr>
        <w:ind w:left="360" w:hanging="360"/>
      </w:pPr>
      <w:rPr>
        <w:rFonts w:ascii="Arial" w:eastAsia="Times New Roman"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B45117F"/>
    <w:multiLevelType w:val="hybridMultilevel"/>
    <w:tmpl w:val="07E086BC"/>
    <w:lvl w:ilvl="0" w:tplc="FE140DA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FC7AF7"/>
    <w:multiLevelType w:val="multilevel"/>
    <w:tmpl w:val="BAFE5220"/>
    <w:lvl w:ilvl="0">
      <w:start w:val="1"/>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nsid w:val="75C433CE"/>
    <w:multiLevelType w:val="hybridMultilevel"/>
    <w:tmpl w:val="38E4CD28"/>
    <w:lvl w:ilvl="0" w:tplc="EC3C4330">
      <w:numFmt w:val="bullet"/>
      <w:lvlText w:val="•"/>
      <w:lvlJc w:val="left"/>
      <w:pPr>
        <w:ind w:left="375" w:hanging="37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8E23F78"/>
    <w:multiLevelType w:val="hybridMultilevel"/>
    <w:tmpl w:val="3D16D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25"/>
  </w:num>
  <w:num w:numId="4">
    <w:abstractNumId w:val="15"/>
  </w:num>
  <w:num w:numId="5">
    <w:abstractNumId w:val="26"/>
  </w:num>
  <w:num w:numId="6">
    <w:abstractNumId w:val="0"/>
  </w:num>
  <w:num w:numId="7">
    <w:abstractNumId w:val="37"/>
  </w:num>
  <w:num w:numId="8">
    <w:abstractNumId w:val="16"/>
  </w:num>
  <w:num w:numId="9">
    <w:abstractNumId w:val="31"/>
  </w:num>
  <w:num w:numId="10">
    <w:abstractNumId w:val="23"/>
  </w:num>
  <w:num w:numId="11">
    <w:abstractNumId w:val="28"/>
  </w:num>
  <w:num w:numId="12">
    <w:abstractNumId w:val="30"/>
  </w:num>
  <w:num w:numId="13">
    <w:abstractNumId w:val="32"/>
  </w:num>
  <w:num w:numId="14">
    <w:abstractNumId w:val="6"/>
  </w:num>
  <w:num w:numId="15">
    <w:abstractNumId w:val="29"/>
  </w:num>
  <w:num w:numId="16">
    <w:abstractNumId w:val="5"/>
  </w:num>
  <w:num w:numId="17">
    <w:abstractNumId w:val="27"/>
  </w:num>
  <w:num w:numId="18">
    <w:abstractNumId w:val="36"/>
  </w:num>
  <w:num w:numId="19">
    <w:abstractNumId w:val="33"/>
  </w:num>
  <w:num w:numId="20">
    <w:abstractNumId w:val="22"/>
  </w:num>
  <w:num w:numId="21">
    <w:abstractNumId w:val="20"/>
  </w:num>
  <w:num w:numId="22">
    <w:abstractNumId w:val="34"/>
  </w:num>
  <w:num w:numId="23">
    <w:abstractNumId w:val="8"/>
  </w:num>
  <w:num w:numId="24">
    <w:abstractNumId w:val="21"/>
  </w:num>
  <w:num w:numId="25">
    <w:abstractNumId w:val="1"/>
  </w:num>
  <w:num w:numId="26">
    <w:abstractNumId w:val="3"/>
  </w:num>
  <w:num w:numId="27">
    <w:abstractNumId w:val="13"/>
  </w:num>
  <w:num w:numId="28">
    <w:abstractNumId w:val="24"/>
  </w:num>
  <w:num w:numId="29">
    <w:abstractNumId w:val="17"/>
  </w:num>
  <w:num w:numId="30">
    <w:abstractNumId w:val="12"/>
  </w:num>
  <w:num w:numId="31">
    <w:abstractNumId w:val="2"/>
  </w:num>
  <w:num w:numId="32">
    <w:abstractNumId w:val="4"/>
  </w:num>
  <w:num w:numId="33">
    <w:abstractNumId w:val="9"/>
  </w:num>
  <w:num w:numId="34">
    <w:abstractNumId w:val="18"/>
  </w:num>
  <w:num w:numId="35">
    <w:abstractNumId w:val="7"/>
  </w:num>
  <w:num w:numId="36">
    <w:abstractNumId w:val="14"/>
  </w:num>
  <w:num w:numId="37">
    <w:abstractNumId w:val="35"/>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AD5"/>
    <w:rsid w:val="00013015"/>
    <w:rsid w:val="00076C50"/>
    <w:rsid w:val="00092E3C"/>
    <w:rsid w:val="000D1F78"/>
    <w:rsid w:val="000E362B"/>
    <w:rsid w:val="00102E84"/>
    <w:rsid w:val="001124F0"/>
    <w:rsid w:val="00123ECE"/>
    <w:rsid w:val="001341C9"/>
    <w:rsid w:val="001953FF"/>
    <w:rsid w:val="001A1D29"/>
    <w:rsid w:val="00255148"/>
    <w:rsid w:val="002A3AD5"/>
    <w:rsid w:val="0030797E"/>
    <w:rsid w:val="00325719"/>
    <w:rsid w:val="0035691D"/>
    <w:rsid w:val="003A170E"/>
    <w:rsid w:val="003E6FA1"/>
    <w:rsid w:val="00434F12"/>
    <w:rsid w:val="0047690B"/>
    <w:rsid w:val="00523CFC"/>
    <w:rsid w:val="00547A92"/>
    <w:rsid w:val="00555801"/>
    <w:rsid w:val="005E19F3"/>
    <w:rsid w:val="005F3AB0"/>
    <w:rsid w:val="0060289C"/>
    <w:rsid w:val="006C5FE2"/>
    <w:rsid w:val="0074419D"/>
    <w:rsid w:val="00774110"/>
    <w:rsid w:val="007A7576"/>
    <w:rsid w:val="008146C7"/>
    <w:rsid w:val="00827880"/>
    <w:rsid w:val="00836275"/>
    <w:rsid w:val="00836902"/>
    <w:rsid w:val="008A63FA"/>
    <w:rsid w:val="008B2591"/>
    <w:rsid w:val="008C037C"/>
    <w:rsid w:val="008D2155"/>
    <w:rsid w:val="008D7A2D"/>
    <w:rsid w:val="0091613C"/>
    <w:rsid w:val="00A726A1"/>
    <w:rsid w:val="00A73D46"/>
    <w:rsid w:val="00AC72DD"/>
    <w:rsid w:val="00AD3BF4"/>
    <w:rsid w:val="00AD7E7F"/>
    <w:rsid w:val="00AF1697"/>
    <w:rsid w:val="00AF625D"/>
    <w:rsid w:val="00B04C72"/>
    <w:rsid w:val="00B309E7"/>
    <w:rsid w:val="00BB2BB0"/>
    <w:rsid w:val="00BB455B"/>
    <w:rsid w:val="00BF474F"/>
    <w:rsid w:val="00C565EF"/>
    <w:rsid w:val="00C65DE9"/>
    <w:rsid w:val="00C91823"/>
    <w:rsid w:val="00CA4E90"/>
    <w:rsid w:val="00D15514"/>
    <w:rsid w:val="00D16B8A"/>
    <w:rsid w:val="00D55FCD"/>
    <w:rsid w:val="00D97665"/>
    <w:rsid w:val="00DD2621"/>
    <w:rsid w:val="00E056ED"/>
    <w:rsid w:val="00E26391"/>
    <w:rsid w:val="00EB4520"/>
    <w:rsid w:val="00EC0145"/>
    <w:rsid w:val="00EC619E"/>
    <w:rsid w:val="00F23831"/>
    <w:rsid w:val="00F608E5"/>
    <w:rsid w:val="00F70A97"/>
    <w:rsid w:val="00F811C3"/>
    <w:rsid w:val="00FF7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A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AD5"/>
    <w:pPr>
      <w:ind w:left="720"/>
      <w:contextualSpacing/>
    </w:pPr>
  </w:style>
  <w:style w:type="character" w:styleId="Strong">
    <w:name w:val="Strong"/>
    <w:basedOn w:val="DefaultParagraphFont"/>
    <w:uiPriority w:val="22"/>
    <w:qFormat/>
    <w:rsid w:val="001124F0"/>
    <w:rPr>
      <w:b/>
      <w:bCs/>
    </w:rPr>
  </w:style>
  <w:style w:type="paragraph" w:styleId="BalloonText">
    <w:name w:val="Balloon Text"/>
    <w:basedOn w:val="Normal"/>
    <w:link w:val="BalloonTextChar"/>
    <w:uiPriority w:val="99"/>
    <w:semiHidden/>
    <w:unhideWhenUsed/>
    <w:rsid w:val="00D97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665"/>
    <w:rPr>
      <w:rFonts w:ascii="Tahoma" w:hAnsi="Tahoma" w:cs="Tahoma"/>
      <w:sz w:val="16"/>
      <w:szCs w:val="16"/>
    </w:rPr>
  </w:style>
  <w:style w:type="table" w:styleId="TableGrid">
    <w:name w:val="Table Grid"/>
    <w:basedOn w:val="TableNormal"/>
    <w:uiPriority w:val="59"/>
    <w:rsid w:val="007A7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3E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ECE"/>
  </w:style>
  <w:style w:type="paragraph" w:styleId="Footer">
    <w:name w:val="footer"/>
    <w:basedOn w:val="Normal"/>
    <w:link w:val="FooterChar"/>
    <w:uiPriority w:val="99"/>
    <w:unhideWhenUsed/>
    <w:rsid w:val="00123E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E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A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AD5"/>
    <w:pPr>
      <w:ind w:left="720"/>
      <w:contextualSpacing/>
    </w:pPr>
  </w:style>
  <w:style w:type="character" w:styleId="Strong">
    <w:name w:val="Strong"/>
    <w:basedOn w:val="DefaultParagraphFont"/>
    <w:uiPriority w:val="22"/>
    <w:qFormat/>
    <w:rsid w:val="001124F0"/>
    <w:rPr>
      <w:b/>
      <w:bCs/>
    </w:rPr>
  </w:style>
  <w:style w:type="paragraph" w:styleId="BalloonText">
    <w:name w:val="Balloon Text"/>
    <w:basedOn w:val="Normal"/>
    <w:link w:val="BalloonTextChar"/>
    <w:uiPriority w:val="99"/>
    <w:semiHidden/>
    <w:unhideWhenUsed/>
    <w:rsid w:val="00D97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665"/>
    <w:rPr>
      <w:rFonts w:ascii="Tahoma" w:hAnsi="Tahoma" w:cs="Tahoma"/>
      <w:sz w:val="16"/>
      <w:szCs w:val="16"/>
    </w:rPr>
  </w:style>
  <w:style w:type="table" w:styleId="TableGrid">
    <w:name w:val="Table Grid"/>
    <w:basedOn w:val="TableNormal"/>
    <w:uiPriority w:val="59"/>
    <w:rsid w:val="007A7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3E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ECE"/>
  </w:style>
  <w:style w:type="paragraph" w:styleId="Footer">
    <w:name w:val="footer"/>
    <w:basedOn w:val="Normal"/>
    <w:link w:val="FooterChar"/>
    <w:uiPriority w:val="99"/>
    <w:unhideWhenUsed/>
    <w:rsid w:val="00123E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710680">
      <w:bodyDiv w:val="1"/>
      <w:marLeft w:val="0"/>
      <w:marRight w:val="0"/>
      <w:marTop w:val="0"/>
      <w:marBottom w:val="0"/>
      <w:divBdr>
        <w:top w:val="none" w:sz="0" w:space="0" w:color="auto"/>
        <w:left w:val="none" w:sz="0" w:space="0" w:color="auto"/>
        <w:bottom w:val="none" w:sz="0" w:space="0" w:color="auto"/>
        <w:right w:val="none" w:sz="0" w:space="0" w:color="auto"/>
      </w:divBdr>
      <w:divsChild>
        <w:div w:id="518083121">
          <w:marLeft w:val="0"/>
          <w:marRight w:val="0"/>
          <w:marTop w:val="0"/>
          <w:marBottom w:val="0"/>
          <w:divBdr>
            <w:top w:val="none" w:sz="0" w:space="0" w:color="auto"/>
            <w:left w:val="none" w:sz="0" w:space="0" w:color="auto"/>
            <w:bottom w:val="none" w:sz="0" w:space="0" w:color="auto"/>
            <w:right w:val="none" w:sz="0" w:space="0" w:color="auto"/>
          </w:divBdr>
          <w:divsChild>
            <w:div w:id="482236680">
              <w:marLeft w:val="0"/>
              <w:marRight w:val="0"/>
              <w:marTop w:val="0"/>
              <w:marBottom w:val="0"/>
              <w:divBdr>
                <w:top w:val="none" w:sz="0" w:space="0" w:color="auto"/>
                <w:left w:val="none" w:sz="0" w:space="0" w:color="auto"/>
                <w:bottom w:val="none" w:sz="0" w:space="0" w:color="auto"/>
                <w:right w:val="none" w:sz="0" w:space="0" w:color="auto"/>
              </w:divBdr>
              <w:divsChild>
                <w:div w:id="920140414">
                  <w:marLeft w:val="0"/>
                  <w:marRight w:val="0"/>
                  <w:marTop w:val="0"/>
                  <w:marBottom w:val="0"/>
                  <w:divBdr>
                    <w:top w:val="none" w:sz="0" w:space="0" w:color="auto"/>
                    <w:left w:val="none" w:sz="0" w:space="0" w:color="auto"/>
                    <w:bottom w:val="none" w:sz="0" w:space="0" w:color="auto"/>
                    <w:right w:val="none" w:sz="0" w:space="0" w:color="auto"/>
                  </w:divBdr>
                  <w:divsChild>
                    <w:div w:id="1834908966">
                      <w:marLeft w:val="0"/>
                      <w:marRight w:val="0"/>
                      <w:marTop w:val="0"/>
                      <w:marBottom w:val="0"/>
                      <w:divBdr>
                        <w:top w:val="none" w:sz="0" w:space="0" w:color="auto"/>
                        <w:left w:val="none" w:sz="0" w:space="0" w:color="auto"/>
                        <w:bottom w:val="none" w:sz="0" w:space="0" w:color="auto"/>
                        <w:right w:val="none" w:sz="0" w:space="0" w:color="auto"/>
                      </w:divBdr>
                      <w:divsChild>
                        <w:div w:id="151534485">
                          <w:marLeft w:val="480"/>
                          <w:marRight w:val="0"/>
                          <w:marTop w:val="0"/>
                          <w:marBottom w:val="0"/>
                          <w:divBdr>
                            <w:top w:val="none" w:sz="0" w:space="0" w:color="auto"/>
                            <w:left w:val="none" w:sz="0" w:space="0" w:color="auto"/>
                            <w:bottom w:val="none" w:sz="0" w:space="0" w:color="auto"/>
                            <w:right w:val="none" w:sz="0" w:space="0" w:color="auto"/>
                          </w:divBdr>
                          <w:divsChild>
                            <w:div w:id="692071380">
                              <w:marLeft w:val="0"/>
                              <w:marRight w:val="0"/>
                              <w:marTop w:val="0"/>
                              <w:marBottom w:val="0"/>
                              <w:divBdr>
                                <w:top w:val="none" w:sz="0" w:space="0" w:color="auto"/>
                                <w:left w:val="none" w:sz="0" w:space="0" w:color="auto"/>
                                <w:bottom w:val="none" w:sz="0" w:space="0" w:color="auto"/>
                                <w:right w:val="none" w:sz="0" w:space="0" w:color="auto"/>
                              </w:divBdr>
                              <w:divsChild>
                                <w:div w:id="1524904634">
                                  <w:marLeft w:val="0"/>
                                  <w:marRight w:val="0"/>
                                  <w:marTop w:val="0"/>
                                  <w:marBottom w:val="0"/>
                                  <w:divBdr>
                                    <w:top w:val="none" w:sz="0" w:space="0" w:color="auto"/>
                                    <w:left w:val="none" w:sz="0" w:space="0" w:color="auto"/>
                                    <w:bottom w:val="none" w:sz="0" w:space="0" w:color="auto"/>
                                    <w:right w:val="none" w:sz="0" w:space="0" w:color="auto"/>
                                  </w:divBdr>
                                  <w:divsChild>
                                    <w:div w:id="771558783">
                                      <w:marLeft w:val="0"/>
                                      <w:marRight w:val="0"/>
                                      <w:marTop w:val="240"/>
                                      <w:marBottom w:val="0"/>
                                      <w:divBdr>
                                        <w:top w:val="none" w:sz="0" w:space="0" w:color="auto"/>
                                        <w:left w:val="none" w:sz="0" w:space="0" w:color="auto"/>
                                        <w:bottom w:val="none" w:sz="0" w:space="0" w:color="auto"/>
                                        <w:right w:val="none" w:sz="0" w:space="0" w:color="auto"/>
                                      </w:divBdr>
                                      <w:divsChild>
                                        <w:div w:id="189224827">
                                          <w:marLeft w:val="0"/>
                                          <w:marRight w:val="0"/>
                                          <w:marTop w:val="0"/>
                                          <w:marBottom w:val="0"/>
                                          <w:divBdr>
                                            <w:top w:val="none" w:sz="0" w:space="0" w:color="auto"/>
                                            <w:left w:val="none" w:sz="0" w:space="0" w:color="auto"/>
                                            <w:bottom w:val="none" w:sz="0" w:space="0" w:color="auto"/>
                                            <w:right w:val="none" w:sz="0" w:space="0" w:color="auto"/>
                                          </w:divBdr>
                                          <w:divsChild>
                                            <w:div w:id="638808215">
                                              <w:marLeft w:val="0"/>
                                              <w:marRight w:val="0"/>
                                              <w:marTop w:val="0"/>
                                              <w:marBottom w:val="0"/>
                                              <w:divBdr>
                                                <w:top w:val="none" w:sz="0" w:space="0" w:color="auto"/>
                                                <w:left w:val="none" w:sz="0" w:space="0" w:color="auto"/>
                                                <w:bottom w:val="none" w:sz="0" w:space="0" w:color="auto"/>
                                                <w:right w:val="none" w:sz="0" w:space="0" w:color="auto"/>
                                              </w:divBdr>
                                              <w:divsChild>
                                                <w:div w:id="1929077124">
                                                  <w:marLeft w:val="0"/>
                                                  <w:marRight w:val="0"/>
                                                  <w:marTop w:val="0"/>
                                                  <w:marBottom w:val="0"/>
                                                  <w:divBdr>
                                                    <w:top w:val="none" w:sz="0" w:space="0" w:color="auto"/>
                                                    <w:left w:val="none" w:sz="0" w:space="0" w:color="auto"/>
                                                    <w:bottom w:val="none" w:sz="0" w:space="0" w:color="auto"/>
                                                    <w:right w:val="none" w:sz="0" w:space="0" w:color="auto"/>
                                                  </w:divBdr>
                                                  <w:divsChild>
                                                    <w:div w:id="1263564398">
                                                      <w:marLeft w:val="0"/>
                                                      <w:marRight w:val="0"/>
                                                      <w:marTop w:val="0"/>
                                                      <w:marBottom w:val="0"/>
                                                      <w:divBdr>
                                                        <w:top w:val="none" w:sz="0" w:space="0" w:color="auto"/>
                                                        <w:left w:val="none" w:sz="0" w:space="0" w:color="auto"/>
                                                        <w:bottom w:val="none" w:sz="0" w:space="0" w:color="auto"/>
                                                        <w:right w:val="none" w:sz="0" w:space="0" w:color="auto"/>
                                                      </w:divBdr>
                                                      <w:divsChild>
                                                        <w:div w:id="670832130">
                                                          <w:marLeft w:val="0"/>
                                                          <w:marRight w:val="0"/>
                                                          <w:marTop w:val="0"/>
                                                          <w:marBottom w:val="0"/>
                                                          <w:divBdr>
                                                            <w:top w:val="none" w:sz="0" w:space="0" w:color="auto"/>
                                                            <w:left w:val="none" w:sz="0" w:space="0" w:color="auto"/>
                                                            <w:bottom w:val="none" w:sz="0" w:space="0" w:color="auto"/>
                                                            <w:right w:val="none" w:sz="0" w:space="0" w:color="auto"/>
                                                          </w:divBdr>
                                                          <w:divsChild>
                                                            <w:div w:id="901252991">
                                                              <w:marLeft w:val="0"/>
                                                              <w:marRight w:val="0"/>
                                                              <w:marTop w:val="0"/>
                                                              <w:marBottom w:val="0"/>
                                                              <w:divBdr>
                                                                <w:top w:val="none" w:sz="0" w:space="0" w:color="auto"/>
                                                                <w:left w:val="none" w:sz="0" w:space="0" w:color="auto"/>
                                                                <w:bottom w:val="none" w:sz="0" w:space="0" w:color="auto"/>
                                                                <w:right w:val="none" w:sz="0" w:space="0" w:color="auto"/>
                                                              </w:divBdr>
                                                              <w:divsChild>
                                                                <w:div w:id="122953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559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40404A-1717-4D7D-98C8-67AE0930F37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2A15CC49-1D3D-422F-9E77-788B784CAFA5}">
      <dgm:prSet phldrT="[Text]" custT="1"/>
      <dgm:spPr>
        <a:solidFill>
          <a:schemeClr val="bg1"/>
        </a:solidFill>
        <a:ln>
          <a:solidFill>
            <a:schemeClr val="tx1"/>
          </a:solidFill>
        </a:ln>
      </dgm:spPr>
      <dgm:t>
        <a:bodyPr/>
        <a:lstStyle/>
        <a:p>
          <a:pPr algn="ctr"/>
          <a:r>
            <a:rPr lang="en-GB" sz="1000" b="1">
              <a:solidFill>
                <a:sysClr val="windowText" lastClr="000000"/>
              </a:solidFill>
              <a:latin typeface="Arial" panose="020B0604020202020204" pitchFamily="34" charset="0"/>
              <a:cs typeface="Arial" panose="020B0604020202020204" pitchFamily="34" charset="0"/>
            </a:rPr>
            <a:t>Chief Pharmacist </a:t>
          </a:r>
        </a:p>
      </dgm:t>
    </dgm:pt>
    <dgm:pt modelId="{E475DB7B-1847-46A2-A4DC-9E69B5400B15}" type="parTrans" cxnId="{5A9660C1-1D09-48AF-BCE5-87B5C987E86D}">
      <dgm:prSet/>
      <dgm:spPr/>
      <dgm:t>
        <a:bodyPr/>
        <a:lstStyle/>
        <a:p>
          <a:pPr algn="ctr"/>
          <a:endParaRPr lang="en-GB"/>
        </a:p>
      </dgm:t>
    </dgm:pt>
    <dgm:pt modelId="{407467BB-92BA-4800-8B86-20E768280BF1}" type="sibTrans" cxnId="{5A9660C1-1D09-48AF-BCE5-87B5C987E86D}">
      <dgm:prSet/>
      <dgm:spPr/>
      <dgm:t>
        <a:bodyPr/>
        <a:lstStyle/>
        <a:p>
          <a:pPr algn="ctr"/>
          <a:endParaRPr lang="en-GB"/>
        </a:p>
      </dgm:t>
    </dgm:pt>
    <dgm:pt modelId="{E84FED0E-BDC1-4461-A340-90632FF73574}">
      <dgm:prSet phldrT="[Text]" custT="1"/>
      <dgm:spPr>
        <a:solidFill>
          <a:schemeClr val="bg1"/>
        </a:solidFill>
        <a:ln>
          <a:solidFill>
            <a:schemeClr val="tx1"/>
          </a:solidFill>
        </a:ln>
      </dgm:spPr>
      <dgm:t>
        <a:bodyPr/>
        <a:lstStyle/>
        <a:p>
          <a:pPr algn="ctr"/>
          <a:r>
            <a:rPr lang="en-GB" sz="1000" b="1">
              <a:solidFill>
                <a:sysClr val="windowText" lastClr="000000"/>
              </a:solidFill>
              <a:latin typeface="Arial" panose="020B0604020202020204" pitchFamily="34" charset="0"/>
              <a:cs typeface="Arial" panose="020B0604020202020204" pitchFamily="34" charset="0"/>
            </a:rPr>
            <a:t>Pharmacy Information Services Manager</a:t>
          </a:r>
        </a:p>
      </dgm:t>
    </dgm:pt>
    <dgm:pt modelId="{D6AF316F-7E18-4710-8953-C68A55E7EBFC}" type="parTrans" cxnId="{5BAD7714-8CDA-4BB5-ACB1-BC6FA470E8B2}">
      <dgm:prSet/>
      <dgm:spPr>
        <a:ln>
          <a:solidFill>
            <a:schemeClr val="tx1"/>
          </a:solidFill>
        </a:ln>
      </dgm:spPr>
      <dgm:t>
        <a:bodyPr/>
        <a:lstStyle/>
        <a:p>
          <a:pPr algn="ctr"/>
          <a:endParaRPr lang="en-GB">
            <a:solidFill>
              <a:sysClr val="windowText" lastClr="000000"/>
            </a:solidFill>
          </a:endParaRPr>
        </a:p>
      </dgm:t>
    </dgm:pt>
    <dgm:pt modelId="{D6FEF169-446D-42FA-A4D7-36C1F987CF02}" type="sibTrans" cxnId="{5BAD7714-8CDA-4BB5-ACB1-BC6FA470E8B2}">
      <dgm:prSet/>
      <dgm:spPr/>
      <dgm:t>
        <a:bodyPr/>
        <a:lstStyle/>
        <a:p>
          <a:pPr algn="ctr"/>
          <a:endParaRPr lang="en-GB"/>
        </a:p>
      </dgm:t>
    </dgm:pt>
    <dgm:pt modelId="{5FF6AC7C-B70B-46D9-9D80-5298EF0D8A85}">
      <dgm:prSet phldrT="[Text]" custT="1"/>
      <dgm:spPr>
        <a:solidFill>
          <a:schemeClr val="bg1"/>
        </a:solidFill>
        <a:ln>
          <a:solidFill>
            <a:schemeClr val="tx1"/>
          </a:solidFill>
        </a:ln>
      </dgm:spPr>
      <dgm:t>
        <a:bodyPr/>
        <a:lstStyle/>
        <a:p>
          <a:pPr algn="ctr"/>
          <a:r>
            <a:rPr lang="en-GB" sz="1000" b="1">
              <a:solidFill>
                <a:sysClr val="windowText" lastClr="000000"/>
              </a:solidFill>
              <a:latin typeface="Arial" panose="020B0604020202020204" pitchFamily="34" charset="0"/>
              <a:cs typeface="Arial" panose="020B0604020202020204" pitchFamily="34" charset="0"/>
            </a:rPr>
            <a:t>Clinical Trials Service</a:t>
          </a:r>
        </a:p>
      </dgm:t>
    </dgm:pt>
    <dgm:pt modelId="{6A4B0119-A205-48F2-84AE-98D44CFF0F8A}" type="parTrans" cxnId="{63E845DA-8316-4D17-AD20-A1C7D608A92C}">
      <dgm:prSet/>
      <dgm:spPr>
        <a:ln>
          <a:solidFill>
            <a:schemeClr val="tx1"/>
          </a:solidFill>
        </a:ln>
      </dgm:spPr>
      <dgm:t>
        <a:bodyPr/>
        <a:lstStyle/>
        <a:p>
          <a:endParaRPr lang="en-GB"/>
        </a:p>
      </dgm:t>
    </dgm:pt>
    <dgm:pt modelId="{B1F5BDB7-D962-4819-AF47-A8D15832BF0E}" type="sibTrans" cxnId="{63E845DA-8316-4D17-AD20-A1C7D608A92C}">
      <dgm:prSet/>
      <dgm:spPr/>
      <dgm:t>
        <a:bodyPr/>
        <a:lstStyle/>
        <a:p>
          <a:endParaRPr lang="en-GB"/>
        </a:p>
      </dgm:t>
    </dgm:pt>
    <dgm:pt modelId="{0C0E9EAF-DE01-41BB-96BB-F90BF9A478D9}">
      <dgm:prSet phldrT="[Text]" custT="1"/>
      <dgm:spPr>
        <a:solidFill>
          <a:schemeClr val="bg1"/>
        </a:solidFill>
        <a:ln>
          <a:solidFill>
            <a:schemeClr val="tx1"/>
          </a:solidFill>
        </a:ln>
      </dgm:spPr>
      <dgm:t>
        <a:bodyPr/>
        <a:lstStyle/>
        <a:p>
          <a:pPr algn="ctr"/>
          <a:r>
            <a:rPr lang="en-GB" sz="1000" b="1">
              <a:solidFill>
                <a:sysClr val="windowText" lastClr="000000"/>
              </a:solidFill>
              <a:latin typeface="Arial" panose="020B0604020202020204" pitchFamily="34" charset="0"/>
              <a:cs typeface="Arial" panose="020B0604020202020204" pitchFamily="34" charset="0"/>
            </a:rPr>
            <a:t>IT Services</a:t>
          </a:r>
        </a:p>
      </dgm:t>
    </dgm:pt>
    <dgm:pt modelId="{591608B7-22E9-4459-AA29-1E7D09280389}" type="parTrans" cxnId="{1D208865-9099-457B-8BAC-AA81F46B7347}">
      <dgm:prSet/>
      <dgm:spPr>
        <a:ln>
          <a:solidFill>
            <a:schemeClr val="tx1"/>
          </a:solidFill>
        </a:ln>
      </dgm:spPr>
      <dgm:t>
        <a:bodyPr/>
        <a:lstStyle/>
        <a:p>
          <a:endParaRPr lang="en-GB">
            <a:solidFill>
              <a:sysClr val="windowText" lastClr="000000"/>
            </a:solidFill>
          </a:endParaRPr>
        </a:p>
      </dgm:t>
    </dgm:pt>
    <dgm:pt modelId="{1FE23F10-D70D-4248-BE71-C9D6B662603C}" type="sibTrans" cxnId="{1D208865-9099-457B-8BAC-AA81F46B7347}">
      <dgm:prSet/>
      <dgm:spPr/>
      <dgm:t>
        <a:bodyPr/>
        <a:lstStyle/>
        <a:p>
          <a:endParaRPr lang="en-GB"/>
        </a:p>
      </dgm:t>
    </dgm:pt>
    <dgm:pt modelId="{ADC163DB-BC40-466E-81FC-2C7A43933550}">
      <dgm:prSet phldrT="[Text]" custT="1"/>
      <dgm:spPr>
        <a:solidFill>
          <a:schemeClr val="bg1"/>
        </a:solidFill>
        <a:ln>
          <a:solidFill>
            <a:schemeClr val="tx1"/>
          </a:solidFill>
        </a:ln>
      </dgm:spPr>
      <dgm:t>
        <a:bodyPr/>
        <a:lstStyle/>
        <a:p>
          <a:pPr algn="ctr"/>
          <a:r>
            <a:rPr lang="en-GB" sz="1000" b="1">
              <a:solidFill>
                <a:sysClr val="windowText" lastClr="000000"/>
              </a:solidFill>
              <a:latin typeface="Arial" panose="020B0604020202020204" pitchFamily="34" charset="0"/>
              <a:cs typeface="Arial" panose="020B0604020202020204" pitchFamily="34" charset="0"/>
            </a:rPr>
            <a:t>Leadership Pharmacist for Clinical Trials</a:t>
          </a:r>
        </a:p>
      </dgm:t>
    </dgm:pt>
    <dgm:pt modelId="{9A163042-F75A-4ED6-A35A-6A006A67B0B3}" type="parTrans" cxnId="{6461CEDD-27AA-4C45-8BEF-C989965D2A8F}">
      <dgm:prSet/>
      <dgm:spPr>
        <a:ln>
          <a:solidFill>
            <a:schemeClr val="tx1"/>
          </a:solidFill>
        </a:ln>
      </dgm:spPr>
      <dgm:t>
        <a:bodyPr/>
        <a:lstStyle/>
        <a:p>
          <a:endParaRPr lang="en-GB"/>
        </a:p>
      </dgm:t>
    </dgm:pt>
    <dgm:pt modelId="{23E4EAE2-9134-4666-8BF3-523956776E5C}" type="sibTrans" cxnId="{6461CEDD-27AA-4C45-8BEF-C989965D2A8F}">
      <dgm:prSet/>
      <dgm:spPr/>
      <dgm:t>
        <a:bodyPr/>
        <a:lstStyle/>
        <a:p>
          <a:endParaRPr lang="en-GB"/>
        </a:p>
      </dgm:t>
    </dgm:pt>
    <dgm:pt modelId="{DF261A09-98D8-4315-B9DC-6455EDEF1DAA}">
      <dgm:prSet phldrT="[Text]" custT="1"/>
      <dgm:spPr>
        <a:solidFill>
          <a:schemeClr val="bg1"/>
        </a:solidFill>
        <a:ln>
          <a:solidFill>
            <a:schemeClr val="tx1"/>
          </a:solidFill>
        </a:ln>
      </dgm:spPr>
      <dgm:t>
        <a:bodyPr/>
        <a:lstStyle/>
        <a:p>
          <a:pPr algn="ctr"/>
          <a:r>
            <a:rPr lang="en-GB" sz="1000" b="1">
              <a:solidFill>
                <a:sysClr val="windowText" lastClr="000000"/>
              </a:solidFill>
              <a:latin typeface="Arial" panose="020B0604020202020204" pitchFamily="34" charset="0"/>
              <a:cs typeface="Arial" panose="020B0604020202020204" pitchFamily="34" charset="0"/>
            </a:rPr>
            <a:t>Medicines Information Service</a:t>
          </a:r>
        </a:p>
      </dgm:t>
    </dgm:pt>
    <dgm:pt modelId="{B33C5B17-D7D8-4837-8FB6-F2874BB20E69}" type="parTrans" cxnId="{D73B43A5-A0B4-4727-97BD-E7C13E5F3A14}">
      <dgm:prSet/>
      <dgm:spPr>
        <a:ln>
          <a:solidFill>
            <a:schemeClr val="tx1"/>
          </a:solidFill>
        </a:ln>
      </dgm:spPr>
      <dgm:t>
        <a:bodyPr/>
        <a:lstStyle/>
        <a:p>
          <a:endParaRPr lang="en-GB"/>
        </a:p>
      </dgm:t>
    </dgm:pt>
    <dgm:pt modelId="{973AAF6F-134B-4CA4-ACD4-957D60586E40}" type="sibTrans" cxnId="{D73B43A5-A0B4-4727-97BD-E7C13E5F3A14}">
      <dgm:prSet/>
      <dgm:spPr/>
      <dgm:t>
        <a:bodyPr/>
        <a:lstStyle/>
        <a:p>
          <a:endParaRPr lang="en-GB"/>
        </a:p>
      </dgm:t>
    </dgm:pt>
    <dgm:pt modelId="{777A99F4-69E0-4209-A9CB-4DA48A77E70E}" type="pres">
      <dgm:prSet presAssocID="{7940404A-1717-4D7D-98C8-67AE0930F37B}" presName="hierChild1" presStyleCnt="0">
        <dgm:presLayoutVars>
          <dgm:orgChart val="1"/>
          <dgm:chPref val="1"/>
          <dgm:dir/>
          <dgm:animOne val="branch"/>
          <dgm:animLvl val="lvl"/>
          <dgm:resizeHandles/>
        </dgm:presLayoutVars>
      </dgm:prSet>
      <dgm:spPr/>
      <dgm:t>
        <a:bodyPr/>
        <a:lstStyle/>
        <a:p>
          <a:endParaRPr lang="en-GB"/>
        </a:p>
      </dgm:t>
    </dgm:pt>
    <dgm:pt modelId="{A295A25C-9100-462A-B39C-2AF946D7727C}" type="pres">
      <dgm:prSet presAssocID="{2A15CC49-1D3D-422F-9E77-788B784CAFA5}" presName="hierRoot1" presStyleCnt="0">
        <dgm:presLayoutVars>
          <dgm:hierBranch val="init"/>
        </dgm:presLayoutVars>
      </dgm:prSet>
      <dgm:spPr/>
    </dgm:pt>
    <dgm:pt modelId="{216BFAFB-2164-407F-B069-A80072D2E817}" type="pres">
      <dgm:prSet presAssocID="{2A15CC49-1D3D-422F-9E77-788B784CAFA5}" presName="rootComposite1" presStyleCnt="0"/>
      <dgm:spPr/>
    </dgm:pt>
    <dgm:pt modelId="{F451448A-1CA8-40E0-A0BA-62B005ABB262}" type="pres">
      <dgm:prSet presAssocID="{2A15CC49-1D3D-422F-9E77-788B784CAFA5}" presName="rootText1" presStyleLbl="node0" presStyleIdx="0" presStyleCnt="1" custScaleX="163965" custScaleY="51524" custLinFactNeighborX="-773" custLinFactNeighborY="-8502">
        <dgm:presLayoutVars>
          <dgm:chPref val="3"/>
        </dgm:presLayoutVars>
      </dgm:prSet>
      <dgm:spPr/>
      <dgm:t>
        <a:bodyPr/>
        <a:lstStyle/>
        <a:p>
          <a:endParaRPr lang="en-GB"/>
        </a:p>
      </dgm:t>
    </dgm:pt>
    <dgm:pt modelId="{F64D9B58-3E35-41A8-8B2B-806AF46DBCD2}" type="pres">
      <dgm:prSet presAssocID="{2A15CC49-1D3D-422F-9E77-788B784CAFA5}" presName="rootConnector1" presStyleLbl="node1" presStyleIdx="0" presStyleCnt="0"/>
      <dgm:spPr/>
      <dgm:t>
        <a:bodyPr/>
        <a:lstStyle/>
        <a:p>
          <a:endParaRPr lang="en-GB"/>
        </a:p>
      </dgm:t>
    </dgm:pt>
    <dgm:pt modelId="{85565911-F50F-40A6-ADAD-EECFDA2A8202}" type="pres">
      <dgm:prSet presAssocID="{2A15CC49-1D3D-422F-9E77-788B784CAFA5}" presName="hierChild2" presStyleCnt="0"/>
      <dgm:spPr/>
    </dgm:pt>
    <dgm:pt modelId="{A1936DEB-EF94-4BE0-B600-40DF96E96D52}" type="pres">
      <dgm:prSet presAssocID="{D6AF316F-7E18-4710-8953-C68A55E7EBFC}" presName="Name37" presStyleLbl="parChTrans1D2" presStyleIdx="0" presStyleCnt="1"/>
      <dgm:spPr/>
      <dgm:t>
        <a:bodyPr/>
        <a:lstStyle/>
        <a:p>
          <a:endParaRPr lang="en-GB"/>
        </a:p>
      </dgm:t>
    </dgm:pt>
    <dgm:pt modelId="{D29E96DF-3E59-4EE0-A1F7-6643961E84EB}" type="pres">
      <dgm:prSet presAssocID="{E84FED0E-BDC1-4461-A340-90632FF73574}" presName="hierRoot2" presStyleCnt="0">
        <dgm:presLayoutVars>
          <dgm:hierBranch val="init"/>
        </dgm:presLayoutVars>
      </dgm:prSet>
      <dgm:spPr/>
    </dgm:pt>
    <dgm:pt modelId="{0279FB06-3BF3-4FEF-AC3B-EA841073B74A}" type="pres">
      <dgm:prSet presAssocID="{E84FED0E-BDC1-4461-A340-90632FF73574}" presName="rootComposite" presStyleCnt="0"/>
      <dgm:spPr/>
    </dgm:pt>
    <dgm:pt modelId="{4A22C91A-94A5-4325-9A33-A1EBAE932AEB}" type="pres">
      <dgm:prSet presAssocID="{E84FED0E-BDC1-4461-A340-90632FF73574}" presName="rootText" presStyleLbl="node2" presStyleIdx="0" presStyleCnt="1" custScaleX="163965" custScaleY="51524">
        <dgm:presLayoutVars>
          <dgm:chPref val="3"/>
        </dgm:presLayoutVars>
      </dgm:prSet>
      <dgm:spPr/>
      <dgm:t>
        <a:bodyPr/>
        <a:lstStyle/>
        <a:p>
          <a:endParaRPr lang="en-GB"/>
        </a:p>
      </dgm:t>
    </dgm:pt>
    <dgm:pt modelId="{073A76E1-6603-412D-B9FC-8E345EB1A4C3}" type="pres">
      <dgm:prSet presAssocID="{E84FED0E-BDC1-4461-A340-90632FF73574}" presName="rootConnector" presStyleLbl="node2" presStyleIdx="0" presStyleCnt="1"/>
      <dgm:spPr/>
      <dgm:t>
        <a:bodyPr/>
        <a:lstStyle/>
        <a:p>
          <a:endParaRPr lang="en-GB"/>
        </a:p>
      </dgm:t>
    </dgm:pt>
    <dgm:pt modelId="{F751A003-9628-40AE-BFD6-FB7AA5FDB225}" type="pres">
      <dgm:prSet presAssocID="{E84FED0E-BDC1-4461-A340-90632FF73574}" presName="hierChild4" presStyleCnt="0"/>
      <dgm:spPr/>
    </dgm:pt>
    <dgm:pt modelId="{DB3A4F2A-192E-4434-AA15-8EE8D40A031E}" type="pres">
      <dgm:prSet presAssocID="{B33C5B17-D7D8-4837-8FB6-F2874BB20E69}" presName="Name37" presStyleLbl="parChTrans1D3" presStyleIdx="0" presStyleCnt="3"/>
      <dgm:spPr/>
      <dgm:t>
        <a:bodyPr/>
        <a:lstStyle/>
        <a:p>
          <a:endParaRPr lang="en-GB"/>
        </a:p>
      </dgm:t>
    </dgm:pt>
    <dgm:pt modelId="{658C4447-DEF7-4790-AA8F-554CEB65F638}" type="pres">
      <dgm:prSet presAssocID="{DF261A09-98D8-4315-B9DC-6455EDEF1DAA}" presName="hierRoot2" presStyleCnt="0">
        <dgm:presLayoutVars>
          <dgm:hierBranch val="init"/>
        </dgm:presLayoutVars>
      </dgm:prSet>
      <dgm:spPr/>
    </dgm:pt>
    <dgm:pt modelId="{B1B295FD-E3AB-4A11-8057-5B9F5B8D8168}" type="pres">
      <dgm:prSet presAssocID="{DF261A09-98D8-4315-B9DC-6455EDEF1DAA}" presName="rootComposite" presStyleCnt="0"/>
      <dgm:spPr/>
    </dgm:pt>
    <dgm:pt modelId="{AFB70D82-429F-4A97-A2CF-577384F961EC}" type="pres">
      <dgm:prSet presAssocID="{DF261A09-98D8-4315-B9DC-6455EDEF1DAA}" presName="rootText" presStyleLbl="node3" presStyleIdx="0" presStyleCnt="3">
        <dgm:presLayoutVars>
          <dgm:chPref val="3"/>
        </dgm:presLayoutVars>
      </dgm:prSet>
      <dgm:spPr/>
      <dgm:t>
        <a:bodyPr/>
        <a:lstStyle/>
        <a:p>
          <a:endParaRPr lang="en-GB"/>
        </a:p>
      </dgm:t>
    </dgm:pt>
    <dgm:pt modelId="{59A54405-79B4-4578-94A1-E72663702289}" type="pres">
      <dgm:prSet presAssocID="{DF261A09-98D8-4315-B9DC-6455EDEF1DAA}" presName="rootConnector" presStyleLbl="node3" presStyleIdx="0" presStyleCnt="3"/>
      <dgm:spPr/>
      <dgm:t>
        <a:bodyPr/>
        <a:lstStyle/>
        <a:p>
          <a:endParaRPr lang="en-GB"/>
        </a:p>
      </dgm:t>
    </dgm:pt>
    <dgm:pt modelId="{5D0CFB9F-3114-409E-B0E6-7CD74AFD7C4D}" type="pres">
      <dgm:prSet presAssocID="{DF261A09-98D8-4315-B9DC-6455EDEF1DAA}" presName="hierChild4" presStyleCnt="0"/>
      <dgm:spPr/>
    </dgm:pt>
    <dgm:pt modelId="{796444BC-6C0A-4A43-BDA2-B9E24D8E6C4A}" type="pres">
      <dgm:prSet presAssocID="{DF261A09-98D8-4315-B9DC-6455EDEF1DAA}" presName="hierChild5" presStyleCnt="0"/>
      <dgm:spPr/>
    </dgm:pt>
    <dgm:pt modelId="{7A4E4B2E-93E3-4EA3-8AF8-1DF0D30F221E}" type="pres">
      <dgm:prSet presAssocID="{6A4B0119-A205-48F2-84AE-98D44CFF0F8A}" presName="Name37" presStyleLbl="parChTrans1D3" presStyleIdx="1" presStyleCnt="3"/>
      <dgm:spPr/>
      <dgm:t>
        <a:bodyPr/>
        <a:lstStyle/>
        <a:p>
          <a:endParaRPr lang="en-GB"/>
        </a:p>
      </dgm:t>
    </dgm:pt>
    <dgm:pt modelId="{17337CD2-EC49-4A13-A360-D9DCB8A1B766}" type="pres">
      <dgm:prSet presAssocID="{5FF6AC7C-B70B-46D9-9D80-5298EF0D8A85}" presName="hierRoot2" presStyleCnt="0">
        <dgm:presLayoutVars>
          <dgm:hierBranch val="init"/>
        </dgm:presLayoutVars>
      </dgm:prSet>
      <dgm:spPr/>
    </dgm:pt>
    <dgm:pt modelId="{EFD2D282-C0D4-4958-A57E-535307DE295F}" type="pres">
      <dgm:prSet presAssocID="{5FF6AC7C-B70B-46D9-9D80-5298EF0D8A85}" presName="rootComposite" presStyleCnt="0"/>
      <dgm:spPr/>
    </dgm:pt>
    <dgm:pt modelId="{E9D50C3E-761E-48B7-921B-EB357A359C14}" type="pres">
      <dgm:prSet presAssocID="{5FF6AC7C-B70B-46D9-9D80-5298EF0D8A85}" presName="rootText" presStyleLbl="node3" presStyleIdx="1" presStyleCnt="3">
        <dgm:presLayoutVars>
          <dgm:chPref val="3"/>
        </dgm:presLayoutVars>
      </dgm:prSet>
      <dgm:spPr/>
      <dgm:t>
        <a:bodyPr/>
        <a:lstStyle/>
        <a:p>
          <a:endParaRPr lang="en-GB"/>
        </a:p>
      </dgm:t>
    </dgm:pt>
    <dgm:pt modelId="{435C3E44-1EE6-40B0-AB0F-2107C25B7DB7}" type="pres">
      <dgm:prSet presAssocID="{5FF6AC7C-B70B-46D9-9D80-5298EF0D8A85}" presName="rootConnector" presStyleLbl="node3" presStyleIdx="1" presStyleCnt="3"/>
      <dgm:spPr/>
      <dgm:t>
        <a:bodyPr/>
        <a:lstStyle/>
        <a:p>
          <a:endParaRPr lang="en-GB"/>
        </a:p>
      </dgm:t>
    </dgm:pt>
    <dgm:pt modelId="{10452E0E-8E3B-45D9-B985-023B4B0A6199}" type="pres">
      <dgm:prSet presAssocID="{5FF6AC7C-B70B-46D9-9D80-5298EF0D8A85}" presName="hierChild4" presStyleCnt="0"/>
      <dgm:spPr/>
    </dgm:pt>
    <dgm:pt modelId="{B0A02658-55C6-436C-84E8-52F7E881AE5D}" type="pres">
      <dgm:prSet presAssocID="{9A163042-F75A-4ED6-A35A-6A006A67B0B3}" presName="Name37" presStyleLbl="parChTrans1D4" presStyleIdx="0" presStyleCnt="1"/>
      <dgm:spPr/>
      <dgm:t>
        <a:bodyPr/>
        <a:lstStyle/>
        <a:p>
          <a:endParaRPr lang="en-GB"/>
        </a:p>
      </dgm:t>
    </dgm:pt>
    <dgm:pt modelId="{083DA1F8-F3F8-44B0-AD02-E837E4C12BC4}" type="pres">
      <dgm:prSet presAssocID="{ADC163DB-BC40-466E-81FC-2C7A43933550}" presName="hierRoot2" presStyleCnt="0">
        <dgm:presLayoutVars>
          <dgm:hierBranch val="init"/>
        </dgm:presLayoutVars>
      </dgm:prSet>
      <dgm:spPr/>
    </dgm:pt>
    <dgm:pt modelId="{03792003-20F6-480D-84E5-F79166E6A507}" type="pres">
      <dgm:prSet presAssocID="{ADC163DB-BC40-466E-81FC-2C7A43933550}" presName="rootComposite" presStyleCnt="0"/>
      <dgm:spPr/>
    </dgm:pt>
    <dgm:pt modelId="{1016DBA8-CCF7-4811-A018-C823911EE1A6}" type="pres">
      <dgm:prSet presAssocID="{ADC163DB-BC40-466E-81FC-2C7A43933550}" presName="rootText" presStyleLbl="node4" presStyleIdx="0" presStyleCnt="1" custScaleX="163965" custScaleY="51524">
        <dgm:presLayoutVars>
          <dgm:chPref val="3"/>
        </dgm:presLayoutVars>
      </dgm:prSet>
      <dgm:spPr/>
      <dgm:t>
        <a:bodyPr/>
        <a:lstStyle/>
        <a:p>
          <a:endParaRPr lang="en-GB"/>
        </a:p>
      </dgm:t>
    </dgm:pt>
    <dgm:pt modelId="{EC2A5D55-71EB-4EE8-8777-9787B6FFB7F7}" type="pres">
      <dgm:prSet presAssocID="{ADC163DB-BC40-466E-81FC-2C7A43933550}" presName="rootConnector" presStyleLbl="node4" presStyleIdx="0" presStyleCnt="1"/>
      <dgm:spPr/>
      <dgm:t>
        <a:bodyPr/>
        <a:lstStyle/>
        <a:p>
          <a:endParaRPr lang="en-GB"/>
        </a:p>
      </dgm:t>
    </dgm:pt>
    <dgm:pt modelId="{503A0863-2F6D-4102-B8FA-506D5B47F383}" type="pres">
      <dgm:prSet presAssocID="{ADC163DB-BC40-466E-81FC-2C7A43933550}" presName="hierChild4" presStyleCnt="0"/>
      <dgm:spPr/>
    </dgm:pt>
    <dgm:pt modelId="{DE0E4273-1393-4BE6-80AA-A36A44AEEA34}" type="pres">
      <dgm:prSet presAssocID="{ADC163DB-BC40-466E-81FC-2C7A43933550}" presName="hierChild5" presStyleCnt="0"/>
      <dgm:spPr/>
    </dgm:pt>
    <dgm:pt modelId="{598AC1D5-A008-470A-91D9-5A9EDCE538B7}" type="pres">
      <dgm:prSet presAssocID="{5FF6AC7C-B70B-46D9-9D80-5298EF0D8A85}" presName="hierChild5" presStyleCnt="0"/>
      <dgm:spPr/>
    </dgm:pt>
    <dgm:pt modelId="{8434B327-E114-483B-899B-3EE169047C58}" type="pres">
      <dgm:prSet presAssocID="{591608B7-22E9-4459-AA29-1E7D09280389}" presName="Name37" presStyleLbl="parChTrans1D3" presStyleIdx="2" presStyleCnt="3"/>
      <dgm:spPr/>
      <dgm:t>
        <a:bodyPr/>
        <a:lstStyle/>
        <a:p>
          <a:endParaRPr lang="en-GB"/>
        </a:p>
      </dgm:t>
    </dgm:pt>
    <dgm:pt modelId="{95C3CAA6-0A5C-4B4D-9AE9-99790C11865D}" type="pres">
      <dgm:prSet presAssocID="{0C0E9EAF-DE01-41BB-96BB-F90BF9A478D9}" presName="hierRoot2" presStyleCnt="0">
        <dgm:presLayoutVars>
          <dgm:hierBranch val="init"/>
        </dgm:presLayoutVars>
      </dgm:prSet>
      <dgm:spPr/>
    </dgm:pt>
    <dgm:pt modelId="{67168ED9-2120-497C-B320-63C7EC1DAA06}" type="pres">
      <dgm:prSet presAssocID="{0C0E9EAF-DE01-41BB-96BB-F90BF9A478D9}" presName="rootComposite" presStyleCnt="0"/>
      <dgm:spPr/>
    </dgm:pt>
    <dgm:pt modelId="{DE303BB2-7D44-416F-B5C3-5AF44E51B43D}" type="pres">
      <dgm:prSet presAssocID="{0C0E9EAF-DE01-41BB-96BB-F90BF9A478D9}" presName="rootText" presStyleLbl="node3" presStyleIdx="2" presStyleCnt="3" custLinFactNeighborX="-620">
        <dgm:presLayoutVars>
          <dgm:chPref val="3"/>
        </dgm:presLayoutVars>
      </dgm:prSet>
      <dgm:spPr/>
      <dgm:t>
        <a:bodyPr/>
        <a:lstStyle/>
        <a:p>
          <a:endParaRPr lang="en-GB"/>
        </a:p>
      </dgm:t>
    </dgm:pt>
    <dgm:pt modelId="{EC7B1180-FD62-462E-9C2B-A6C373BFFEBB}" type="pres">
      <dgm:prSet presAssocID="{0C0E9EAF-DE01-41BB-96BB-F90BF9A478D9}" presName="rootConnector" presStyleLbl="node3" presStyleIdx="2" presStyleCnt="3"/>
      <dgm:spPr/>
      <dgm:t>
        <a:bodyPr/>
        <a:lstStyle/>
        <a:p>
          <a:endParaRPr lang="en-GB"/>
        </a:p>
      </dgm:t>
    </dgm:pt>
    <dgm:pt modelId="{0648A105-C5B6-4B43-BC37-A68479549DB5}" type="pres">
      <dgm:prSet presAssocID="{0C0E9EAF-DE01-41BB-96BB-F90BF9A478D9}" presName="hierChild4" presStyleCnt="0"/>
      <dgm:spPr/>
    </dgm:pt>
    <dgm:pt modelId="{050873E7-FC7D-4BFE-9115-E868CACE14F3}" type="pres">
      <dgm:prSet presAssocID="{0C0E9EAF-DE01-41BB-96BB-F90BF9A478D9}" presName="hierChild5" presStyleCnt="0"/>
      <dgm:spPr/>
    </dgm:pt>
    <dgm:pt modelId="{6DE58501-E5A9-4003-9371-BC1D68DA1E32}" type="pres">
      <dgm:prSet presAssocID="{E84FED0E-BDC1-4461-A340-90632FF73574}" presName="hierChild5" presStyleCnt="0"/>
      <dgm:spPr/>
    </dgm:pt>
    <dgm:pt modelId="{9D5D8DD5-E267-44A5-9199-637C65847DEF}" type="pres">
      <dgm:prSet presAssocID="{2A15CC49-1D3D-422F-9E77-788B784CAFA5}" presName="hierChild3" presStyleCnt="0"/>
      <dgm:spPr/>
    </dgm:pt>
  </dgm:ptLst>
  <dgm:cxnLst>
    <dgm:cxn modelId="{5BAD7714-8CDA-4BB5-ACB1-BC6FA470E8B2}" srcId="{2A15CC49-1D3D-422F-9E77-788B784CAFA5}" destId="{E84FED0E-BDC1-4461-A340-90632FF73574}" srcOrd="0" destOrd="0" parTransId="{D6AF316F-7E18-4710-8953-C68A55E7EBFC}" sibTransId="{D6FEF169-446D-42FA-A4D7-36C1F987CF02}"/>
    <dgm:cxn modelId="{D73B43A5-A0B4-4727-97BD-E7C13E5F3A14}" srcId="{E84FED0E-BDC1-4461-A340-90632FF73574}" destId="{DF261A09-98D8-4315-B9DC-6455EDEF1DAA}" srcOrd="0" destOrd="0" parTransId="{B33C5B17-D7D8-4837-8FB6-F2874BB20E69}" sibTransId="{973AAF6F-134B-4CA4-ACD4-957D60586E40}"/>
    <dgm:cxn modelId="{8EC20E61-C303-4F77-B90E-B2599B0FFE8E}" type="presOf" srcId="{5FF6AC7C-B70B-46D9-9D80-5298EF0D8A85}" destId="{435C3E44-1EE6-40B0-AB0F-2107C25B7DB7}" srcOrd="1" destOrd="0" presId="urn:microsoft.com/office/officeart/2005/8/layout/orgChart1"/>
    <dgm:cxn modelId="{E869871A-0871-4695-B79C-B7ACFDF77FB2}" type="presOf" srcId="{6A4B0119-A205-48F2-84AE-98D44CFF0F8A}" destId="{7A4E4B2E-93E3-4EA3-8AF8-1DF0D30F221E}" srcOrd="0" destOrd="0" presId="urn:microsoft.com/office/officeart/2005/8/layout/orgChart1"/>
    <dgm:cxn modelId="{41237E5C-3D4E-4B2A-9932-F2BC8E77D768}" type="presOf" srcId="{591608B7-22E9-4459-AA29-1E7D09280389}" destId="{8434B327-E114-483B-899B-3EE169047C58}" srcOrd="0" destOrd="0" presId="urn:microsoft.com/office/officeart/2005/8/layout/orgChart1"/>
    <dgm:cxn modelId="{47296E86-7D53-4A2D-8A91-EEB65DC2182C}" type="presOf" srcId="{2A15CC49-1D3D-422F-9E77-788B784CAFA5}" destId="{F451448A-1CA8-40E0-A0BA-62B005ABB262}" srcOrd="0" destOrd="0" presId="urn:microsoft.com/office/officeart/2005/8/layout/orgChart1"/>
    <dgm:cxn modelId="{1057E91F-F299-42CE-BCB1-9557BCD121B9}" type="presOf" srcId="{0C0E9EAF-DE01-41BB-96BB-F90BF9A478D9}" destId="{EC7B1180-FD62-462E-9C2B-A6C373BFFEBB}" srcOrd="1" destOrd="0" presId="urn:microsoft.com/office/officeart/2005/8/layout/orgChart1"/>
    <dgm:cxn modelId="{FFE28EFB-190B-4D3D-8676-3D2379AD06DE}" type="presOf" srcId="{9A163042-F75A-4ED6-A35A-6A006A67B0B3}" destId="{B0A02658-55C6-436C-84E8-52F7E881AE5D}" srcOrd="0" destOrd="0" presId="urn:microsoft.com/office/officeart/2005/8/layout/orgChart1"/>
    <dgm:cxn modelId="{28608DA6-3878-4849-9503-2CCD9080FFD4}" type="presOf" srcId="{E84FED0E-BDC1-4461-A340-90632FF73574}" destId="{4A22C91A-94A5-4325-9A33-A1EBAE932AEB}" srcOrd="0" destOrd="0" presId="urn:microsoft.com/office/officeart/2005/8/layout/orgChart1"/>
    <dgm:cxn modelId="{63E845DA-8316-4D17-AD20-A1C7D608A92C}" srcId="{E84FED0E-BDC1-4461-A340-90632FF73574}" destId="{5FF6AC7C-B70B-46D9-9D80-5298EF0D8A85}" srcOrd="1" destOrd="0" parTransId="{6A4B0119-A205-48F2-84AE-98D44CFF0F8A}" sibTransId="{B1F5BDB7-D962-4819-AF47-A8D15832BF0E}"/>
    <dgm:cxn modelId="{0EB390AE-5D80-4A5B-9A33-D3CF3EE21BE2}" type="presOf" srcId="{DF261A09-98D8-4315-B9DC-6455EDEF1DAA}" destId="{59A54405-79B4-4578-94A1-E72663702289}" srcOrd="1" destOrd="0" presId="urn:microsoft.com/office/officeart/2005/8/layout/orgChart1"/>
    <dgm:cxn modelId="{6461CEDD-27AA-4C45-8BEF-C989965D2A8F}" srcId="{5FF6AC7C-B70B-46D9-9D80-5298EF0D8A85}" destId="{ADC163DB-BC40-466E-81FC-2C7A43933550}" srcOrd="0" destOrd="0" parTransId="{9A163042-F75A-4ED6-A35A-6A006A67B0B3}" sibTransId="{23E4EAE2-9134-4666-8BF3-523956776E5C}"/>
    <dgm:cxn modelId="{96CEF1F8-DDAE-41CF-9CCF-1E9F19EB71C3}" type="presOf" srcId="{2A15CC49-1D3D-422F-9E77-788B784CAFA5}" destId="{F64D9B58-3E35-41A8-8B2B-806AF46DBCD2}" srcOrd="1" destOrd="0" presId="urn:microsoft.com/office/officeart/2005/8/layout/orgChart1"/>
    <dgm:cxn modelId="{5A9660C1-1D09-48AF-BCE5-87B5C987E86D}" srcId="{7940404A-1717-4D7D-98C8-67AE0930F37B}" destId="{2A15CC49-1D3D-422F-9E77-788B784CAFA5}" srcOrd="0" destOrd="0" parTransId="{E475DB7B-1847-46A2-A4DC-9E69B5400B15}" sibTransId="{407467BB-92BA-4800-8B86-20E768280BF1}"/>
    <dgm:cxn modelId="{390DCA5B-92EE-4CDD-AD44-40215433A260}" type="presOf" srcId="{7940404A-1717-4D7D-98C8-67AE0930F37B}" destId="{777A99F4-69E0-4209-A9CB-4DA48A77E70E}" srcOrd="0" destOrd="0" presId="urn:microsoft.com/office/officeart/2005/8/layout/orgChart1"/>
    <dgm:cxn modelId="{9C8AEA36-F9B6-4CE5-B3AE-957D1D410547}" type="presOf" srcId="{5FF6AC7C-B70B-46D9-9D80-5298EF0D8A85}" destId="{E9D50C3E-761E-48B7-921B-EB357A359C14}" srcOrd="0" destOrd="0" presId="urn:microsoft.com/office/officeart/2005/8/layout/orgChart1"/>
    <dgm:cxn modelId="{63377C22-28AB-4667-99B8-455ABCF6811F}" type="presOf" srcId="{0C0E9EAF-DE01-41BB-96BB-F90BF9A478D9}" destId="{DE303BB2-7D44-416F-B5C3-5AF44E51B43D}" srcOrd="0" destOrd="0" presId="urn:microsoft.com/office/officeart/2005/8/layout/orgChart1"/>
    <dgm:cxn modelId="{6015655D-8C91-4204-BF74-8518DEE3D571}" type="presOf" srcId="{ADC163DB-BC40-466E-81FC-2C7A43933550}" destId="{EC2A5D55-71EB-4EE8-8777-9787B6FFB7F7}" srcOrd="1" destOrd="0" presId="urn:microsoft.com/office/officeart/2005/8/layout/orgChart1"/>
    <dgm:cxn modelId="{6D7F296F-F7A6-43B3-91E5-F365F804E293}" type="presOf" srcId="{DF261A09-98D8-4315-B9DC-6455EDEF1DAA}" destId="{AFB70D82-429F-4A97-A2CF-577384F961EC}" srcOrd="0" destOrd="0" presId="urn:microsoft.com/office/officeart/2005/8/layout/orgChart1"/>
    <dgm:cxn modelId="{1D208865-9099-457B-8BAC-AA81F46B7347}" srcId="{E84FED0E-BDC1-4461-A340-90632FF73574}" destId="{0C0E9EAF-DE01-41BB-96BB-F90BF9A478D9}" srcOrd="2" destOrd="0" parTransId="{591608B7-22E9-4459-AA29-1E7D09280389}" sibTransId="{1FE23F10-D70D-4248-BE71-C9D6B662603C}"/>
    <dgm:cxn modelId="{6CD386B5-6D6F-40DE-8319-5D504D0506BF}" type="presOf" srcId="{ADC163DB-BC40-466E-81FC-2C7A43933550}" destId="{1016DBA8-CCF7-4811-A018-C823911EE1A6}" srcOrd="0" destOrd="0" presId="urn:microsoft.com/office/officeart/2005/8/layout/orgChart1"/>
    <dgm:cxn modelId="{2D442539-8E93-4666-8933-FD7A33F557B3}" type="presOf" srcId="{E84FED0E-BDC1-4461-A340-90632FF73574}" destId="{073A76E1-6603-412D-B9FC-8E345EB1A4C3}" srcOrd="1" destOrd="0" presId="urn:microsoft.com/office/officeart/2005/8/layout/orgChart1"/>
    <dgm:cxn modelId="{F2E4D2F1-7B43-4BC7-804C-FDBF27808FB8}" type="presOf" srcId="{D6AF316F-7E18-4710-8953-C68A55E7EBFC}" destId="{A1936DEB-EF94-4BE0-B600-40DF96E96D52}" srcOrd="0" destOrd="0" presId="urn:microsoft.com/office/officeart/2005/8/layout/orgChart1"/>
    <dgm:cxn modelId="{F8A3F6AE-D4CA-48E7-B751-61EECDB1BF82}" type="presOf" srcId="{B33C5B17-D7D8-4837-8FB6-F2874BB20E69}" destId="{DB3A4F2A-192E-4434-AA15-8EE8D40A031E}" srcOrd="0" destOrd="0" presId="urn:microsoft.com/office/officeart/2005/8/layout/orgChart1"/>
    <dgm:cxn modelId="{5C0C9E1B-7481-45A8-ABB3-6256B5D5D2EF}" type="presParOf" srcId="{777A99F4-69E0-4209-A9CB-4DA48A77E70E}" destId="{A295A25C-9100-462A-B39C-2AF946D7727C}" srcOrd="0" destOrd="0" presId="urn:microsoft.com/office/officeart/2005/8/layout/orgChart1"/>
    <dgm:cxn modelId="{352EC4A6-B1B3-4603-94A4-6F21E30610C6}" type="presParOf" srcId="{A295A25C-9100-462A-B39C-2AF946D7727C}" destId="{216BFAFB-2164-407F-B069-A80072D2E817}" srcOrd="0" destOrd="0" presId="urn:microsoft.com/office/officeart/2005/8/layout/orgChart1"/>
    <dgm:cxn modelId="{DD95E6D9-3B81-4EB3-828C-820FD9F33182}" type="presParOf" srcId="{216BFAFB-2164-407F-B069-A80072D2E817}" destId="{F451448A-1CA8-40E0-A0BA-62B005ABB262}" srcOrd="0" destOrd="0" presId="urn:microsoft.com/office/officeart/2005/8/layout/orgChart1"/>
    <dgm:cxn modelId="{AE4ED4EC-E7CF-46D3-9243-5D6FA9FA0F47}" type="presParOf" srcId="{216BFAFB-2164-407F-B069-A80072D2E817}" destId="{F64D9B58-3E35-41A8-8B2B-806AF46DBCD2}" srcOrd="1" destOrd="0" presId="urn:microsoft.com/office/officeart/2005/8/layout/orgChart1"/>
    <dgm:cxn modelId="{120CD27C-2FF0-42BF-AEC1-FBDE78EC02D5}" type="presParOf" srcId="{A295A25C-9100-462A-B39C-2AF946D7727C}" destId="{85565911-F50F-40A6-ADAD-EECFDA2A8202}" srcOrd="1" destOrd="0" presId="urn:microsoft.com/office/officeart/2005/8/layout/orgChart1"/>
    <dgm:cxn modelId="{45279426-3588-4F69-A5BF-7375F43BAFE0}" type="presParOf" srcId="{85565911-F50F-40A6-ADAD-EECFDA2A8202}" destId="{A1936DEB-EF94-4BE0-B600-40DF96E96D52}" srcOrd="0" destOrd="0" presId="urn:microsoft.com/office/officeart/2005/8/layout/orgChart1"/>
    <dgm:cxn modelId="{2BD68B09-A501-44EF-8C46-227D81686358}" type="presParOf" srcId="{85565911-F50F-40A6-ADAD-EECFDA2A8202}" destId="{D29E96DF-3E59-4EE0-A1F7-6643961E84EB}" srcOrd="1" destOrd="0" presId="urn:microsoft.com/office/officeart/2005/8/layout/orgChart1"/>
    <dgm:cxn modelId="{27E2B999-A5E8-4A7C-B0BC-1D7A78DFDAC8}" type="presParOf" srcId="{D29E96DF-3E59-4EE0-A1F7-6643961E84EB}" destId="{0279FB06-3BF3-4FEF-AC3B-EA841073B74A}" srcOrd="0" destOrd="0" presId="urn:microsoft.com/office/officeart/2005/8/layout/orgChart1"/>
    <dgm:cxn modelId="{51B1F500-9602-42E2-A39C-800BAB9F4A86}" type="presParOf" srcId="{0279FB06-3BF3-4FEF-AC3B-EA841073B74A}" destId="{4A22C91A-94A5-4325-9A33-A1EBAE932AEB}" srcOrd="0" destOrd="0" presId="urn:microsoft.com/office/officeart/2005/8/layout/orgChart1"/>
    <dgm:cxn modelId="{D81EA2DC-4C9E-48F8-8D14-AF04349E794F}" type="presParOf" srcId="{0279FB06-3BF3-4FEF-AC3B-EA841073B74A}" destId="{073A76E1-6603-412D-B9FC-8E345EB1A4C3}" srcOrd="1" destOrd="0" presId="urn:microsoft.com/office/officeart/2005/8/layout/orgChart1"/>
    <dgm:cxn modelId="{FDFF9F6F-0FC8-44DA-B655-2F2E1867CE77}" type="presParOf" srcId="{D29E96DF-3E59-4EE0-A1F7-6643961E84EB}" destId="{F751A003-9628-40AE-BFD6-FB7AA5FDB225}" srcOrd="1" destOrd="0" presId="urn:microsoft.com/office/officeart/2005/8/layout/orgChart1"/>
    <dgm:cxn modelId="{A17E1F79-F49A-44BB-AF15-146345716C51}" type="presParOf" srcId="{F751A003-9628-40AE-BFD6-FB7AA5FDB225}" destId="{DB3A4F2A-192E-4434-AA15-8EE8D40A031E}" srcOrd="0" destOrd="0" presId="urn:microsoft.com/office/officeart/2005/8/layout/orgChart1"/>
    <dgm:cxn modelId="{B06B1791-263D-4DCB-9AB3-C927F8D5265F}" type="presParOf" srcId="{F751A003-9628-40AE-BFD6-FB7AA5FDB225}" destId="{658C4447-DEF7-4790-AA8F-554CEB65F638}" srcOrd="1" destOrd="0" presId="urn:microsoft.com/office/officeart/2005/8/layout/orgChart1"/>
    <dgm:cxn modelId="{6E44890A-40E1-4AA5-9AFC-531FA3AF2E49}" type="presParOf" srcId="{658C4447-DEF7-4790-AA8F-554CEB65F638}" destId="{B1B295FD-E3AB-4A11-8057-5B9F5B8D8168}" srcOrd="0" destOrd="0" presId="urn:microsoft.com/office/officeart/2005/8/layout/orgChart1"/>
    <dgm:cxn modelId="{821746C1-FB46-4177-9ED0-3FAA1BCBB513}" type="presParOf" srcId="{B1B295FD-E3AB-4A11-8057-5B9F5B8D8168}" destId="{AFB70D82-429F-4A97-A2CF-577384F961EC}" srcOrd="0" destOrd="0" presId="urn:microsoft.com/office/officeart/2005/8/layout/orgChart1"/>
    <dgm:cxn modelId="{4EC307C9-E90E-4B47-A443-42CE90CAEE61}" type="presParOf" srcId="{B1B295FD-E3AB-4A11-8057-5B9F5B8D8168}" destId="{59A54405-79B4-4578-94A1-E72663702289}" srcOrd="1" destOrd="0" presId="urn:microsoft.com/office/officeart/2005/8/layout/orgChart1"/>
    <dgm:cxn modelId="{3571AE59-CD84-40B8-936F-243A7E0EB4AD}" type="presParOf" srcId="{658C4447-DEF7-4790-AA8F-554CEB65F638}" destId="{5D0CFB9F-3114-409E-B0E6-7CD74AFD7C4D}" srcOrd="1" destOrd="0" presId="urn:microsoft.com/office/officeart/2005/8/layout/orgChart1"/>
    <dgm:cxn modelId="{BD9CF4C0-EC75-4277-A88F-5847EA53450B}" type="presParOf" srcId="{658C4447-DEF7-4790-AA8F-554CEB65F638}" destId="{796444BC-6C0A-4A43-BDA2-B9E24D8E6C4A}" srcOrd="2" destOrd="0" presId="urn:microsoft.com/office/officeart/2005/8/layout/orgChart1"/>
    <dgm:cxn modelId="{157318D8-9733-4696-A5EF-28E32F6C5049}" type="presParOf" srcId="{F751A003-9628-40AE-BFD6-FB7AA5FDB225}" destId="{7A4E4B2E-93E3-4EA3-8AF8-1DF0D30F221E}" srcOrd="2" destOrd="0" presId="urn:microsoft.com/office/officeart/2005/8/layout/orgChart1"/>
    <dgm:cxn modelId="{F5D6ABBB-F658-48D6-9088-7286ABC335E2}" type="presParOf" srcId="{F751A003-9628-40AE-BFD6-FB7AA5FDB225}" destId="{17337CD2-EC49-4A13-A360-D9DCB8A1B766}" srcOrd="3" destOrd="0" presId="urn:microsoft.com/office/officeart/2005/8/layout/orgChart1"/>
    <dgm:cxn modelId="{27CF7E30-2927-4831-A03B-C962B1A62182}" type="presParOf" srcId="{17337CD2-EC49-4A13-A360-D9DCB8A1B766}" destId="{EFD2D282-C0D4-4958-A57E-535307DE295F}" srcOrd="0" destOrd="0" presId="urn:microsoft.com/office/officeart/2005/8/layout/orgChart1"/>
    <dgm:cxn modelId="{ED957AB3-C0ED-4354-848E-0F25FE97D1EE}" type="presParOf" srcId="{EFD2D282-C0D4-4958-A57E-535307DE295F}" destId="{E9D50C3E-761E-48B7-921B-EB357A359C14}" srcOrd="0" destOrd="0" presId="urn:microsoft.com/office/officeart/2005/8/layout/orgChart1"/>
    <dgm:cxn modelId="{3CDC5B24-5795-4C36-8581-AAA7FD9C41FB}" type="presParOf" srcId="{EFD2D282-C0D4-4958-A57E-535307DE295F}" destId="{435C3E44-1EE6-40B0-AB0F-2107C25B7DB7}" srcOrd="1" destOrd="0" presId="urn:microsoft.com/office/officeart/2005/8/layout/orgChart1"/>
    <dgm:cxn modelId="{9C5BFB27-2230-4804-8A61-F1556C7C811C}" type="presParOf" srcId="{17337CD2-EC49-4A13-A360-D9DCB8A1B766}" destId="{10452E0E-8E3B-45D9-B985-023B4B0A6199}" srcOrd="1" destOrd="0" presId="urn:microsoft.com/office/officeart/2005/8/layout/orgChart1"/>
    <dgm:cxn modelId="{D9013265-54E3-4251-AF80-AC7627D4B64D}" type="presParOf" srcId="{10452E0E-8E3B-45D9-B985-023B4B0A6199}" destId="{B0A02658-55C6-436C-84E8-52F7E881AE5D}" srcOrd="0" destOrd="0" presId="urn:microsoft.com/office/officeart/2005/8/layout/orgChart1"/>
    <dgm:cxn modelId="{216ED396-94E2-4F54-A5C3-08C5A7A2AA70}" type="presParOf" srcId="{10452E0E-8E3B-45D9-B985-023B4B0A6199}" destId="{083DA1F8-F3F8-44B0-AD02-E837E4C12BC4}" srcOrd="1" destOrd="0" presId="urn:microsoft.com/office/officeart/2005/8/layout/orgChart1"/>
    <dgm:cxn modelId="{7EAC476F-0305-46A8-9396-C39DB83868DB}" type="presParOf" srcId="{083DA1F8-F3F8-44B0-AD02-E837E4C12BC4}" destId="{03792003-20F6-480D-84E5-F79166E6A507}" srcOrd="0" destOrd="0" presId="urn:microsoft.com/office/officeart/2005/8/layout/orgChart1"/>
    <dgm:cxn modelId="{CA9C3BFF-AEDE-4B38-B3FA-A2A6798B3DCC}" type="presParOf" srcId="{03792003-20F6-480D-84E5-F79166E6A507}" destId="{1016DBA8-CCF7-4811-A018-C823911EE1A6}" srcOrd="0" destOrd="0" presId="urn:microsoft.com/office/officeart/2005/8/layout/orgChart1"/>
    <dgm:cxn modelId="{1D1D1BE1-DFCE-4893-9E61-013B12E6F3FF}" type="presParOf" srcId="{03792003-20F6-480D-84E5-F79166E6A507}" destId="{EC2A5D55-71EB-4EE8-8777-9787B6FFB7F7}" srcOrd="1" destOrd="0" presId="urn:microsoft.com/office/officeart/2005/8/layout/orgChart1"/>
    <dgm:cxn modelId="{BA8BB8FD-005C-4DD8-B64E-FC38867C2E29}" type="presParOf" srcId="{083DA1F8-F3F8-44B0-AD02-E837E4C12BC4}" destId="{503A0863-2F6D-4102-B8FA-506D5B47F383}" srcOrd="1" destOrd="0" presId="urn:microsoft.com/office/officeart/2005/8/layout/orgChart1"/>
    <dgm:cxn modelId="{A43B9E75-43B1-46CF-B41D-DCFD04BAAA99}" type="presParOf" srcId="{083DA1F8-F3F8-44B0-AD02-E837E4C12BC4}" destId="{DE0E4273-1393-4BE6-80AA-A36A44AEEA34}" srcOrd="2" destOrd="0" presId="urn:microsoft.com/office/officeart/2005/8/layout/orgChart1"/>
    <dgm:cxn modelId="{F65FFA94-3C4F-4862-91CF-939D59A873C4}" type="presParOf" srcId="{17337CD2-EC49-4A13-A360-D9DCB8A1B766}" destId="{598AC1D5-A008-470A-91D9-5A9EDCE538B7}" srcOrd="2" destOrd="0" presId="urn:microsoft.com/office/officeart/2005/8/layout/orgChart1"/>
    <dgm:cxn modelId="{290B632C-ACC0-4EBE-9064-EC5D21BB657F}" type="presParOf" srcId="{F751A003-9628-40AE-BFD6-FB7AA5FDB225}" destId="{8434B327-E114-483B-899B-3EE169047C58}" srcOrd="4" destOrd="0" presId="urn:microsoft.com/office/officeart/2005/8/layout/orgChart1"/>
    <dgm:cxn modelId="{4E5C5000-1D0E-496A-9C11-639A20745E92}" type="presParOf" srcId="{F751A003-9628-40AE-BFD6-FB7AA5FDB225}" destId="{95C3CAA6-0A5C-4B4D-9AE9-99790C11865D}" srcOrd="5" destOrd="0" presId="urn:microsoft.com/office/officeart/2005/8/layout/orgChart1"/>
    <dgm:cxn modelId="{D7E4ECB5-A7A1-43B4-83F8-9A976C6652E6}" type="presParOf" srcId="{95C3CAA6-0A5C-4B4D-9AE9-99790C11865D}" destId="{67168ED9-2120-497C-B320-63C7EC1DAA06}" srcOrd="0" destOrd="0" presId="urn:microsoft.com/office/officeart/2005/8/layout/orgChart1"/>
    <dgm:cxn modelId="{DA488B7D-8448-434E-B14D-CDB205D032A7}" type="presParOf" srcId="{67168ED9-2120-497C-B320-63C7EC1DAA06}" destId="{DE303BB2-7D44-416F-B5C3-5AF44E51B43D}" srcOrd="0" destOrd="0" presId="urn:microsoft.com/office/officeart/2005/8/layout/orgChart1"/>
    <dgm:cxn modelId="{8D1BC5ED-C610-4C56-A42E-B69C79EFE375}" type="presParOf" srcId="{67168ED9-2120-497C-B320-63C7EC1DAA06}" destId="{EC7B1180-FD62-462E-9C2B-A6C373BFFEBB}" srcOrd="1" destOrd="0" presId="urn:microsoft.com/office/officeart/2005/8/layout/orgChart1"/>
    <dgm:cxn modelId="{1F61F423-5616-4D41-99B7-108F3F6F9928}" type="presParOf" srcId="{95C3CAA6-0A5C-4B4D-9AE9-99790C11865D}" destId="{0648A105-C5B6-4B43-BC37-A68479549DB5}" srcOrd="1" destOrd="0" presId="urn:microsoft.com/office/officeart/2005/8/layout/orgChart1"/>
    <dgm:cxn modelId="{9A37A737-670F-487C-8B69-FF799B866082}" type="presParOf" srcId="{95C3CAA6-0A5C-4B4D-9AE9-99790C11865D}" destId="{050873E7-FC7D-4BFE-9115-E868CACE14F3}" srcOrd="2" destOrd="0" presId="urn:microsoft.com/office/officeart/2005/8/layout/orgChart1"/>
    <dgm:cxn modelId="{48E54BB7-F0D9-4091-BD52-809CA800EEB8}" type="presParOf" srcId="{D29E96DF-3E59-4EE0-A1F7-6643961E84EB}" destId="{6DE58501-E5A9-4003-9371-BC1D68DA1E32}" srcOrd="2" destOrd="0" presId="urn:microsoft.com/office/officeart/2005/8/layout/orgChart1"/>
    <dgm:cxn modelId="{E366F2EF-FC21-4E3B-B9D8-988F35EAE0F0}" type="presParOf" srcId="{A295A25C-9100-462A-B39C-2AF946D7727C}" destId="{9D5D8DD5-E267-44A5-9199-637C65847DEF}"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34B327-E114-483B-899B-3EE169047C58}">
      <dsp:nvSpPr>
        <dsp:cNvPr id="0" name=""/>
        <dsp:cNvSpPr/>
      </dsp:nvSpPr>
      <dsp:spPr>
        <a:xfrm>
          <a:off x="2194560" y="938230"/>
          <a:ext cx="1544711" cy="269471"/>
        </a:xfrm>
        <a:custGeom>
          <a:avLst/>
          <a:gdLst/>
          <a:ahLst/>
          <a:cxnLst/>
          <a:rect l="0" t="0" r="0" b="0"/>
          <a:pathLst>
            <a:path>
              <a:moveTo>
                <a:pt x="0" y="0"/>
              </a:moveTo>
              <a:lnTo>
                <a:pt x="0" y="134735"/>
              </a:lnTo>
              <a:lnTo>
                <a:pt x="1544711" y="134735"/>
              </a:lnTo>
              <a:lnTo>
                <a:pt x="1544711" y="26947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0A02658-55C6-436C-84E8-52F7E881AE5D}">
      <dsp:nvSpPr>
        <dsp:cNvPr id="0" name=""/>
        <dsp:cNvSpPr/>
      </dsp:nvSpPr>
      <dsp:spPr>
        <a:xfrm>
          <a:off x="1681281" y="1849299"/>
          <a:ext cx="192479" cy="434759"/>
        </a:xfrm>
        <a:custGeom>
          <a:avLst/>
          <a:gdLst/>
          <a:ahLst/>
          <a:cxnLst/>
          <a:rect l="0" t="0" r="0" b="0"/>
          <a:pathLst>
            <a:path>
              <a:moveTo>
                <a:pt x="0" y="0"/>
              </a:moveTo>
              <a:lnTo>
                <a:pt x="0" y="434759"/>
              </a:lnTo>
              <a:lnTo>
                <a:pt x="192479" y="43475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7A4E4B2E-93E3-4EA3-8AF8-1DF0D30F221E}">
      <dsp:nvSpPr>
        <dsp:cNvPr id="0" name=""/>
        <dsp:cNvSpPr/>
      </dsp:nvSpPr>
      <dsp:spPr>
        <a:xfrm>
          <a:off x="2148840" y="938230"/>
          <a:ext cx="91440" cy="269471"/>
        </a:xfrm>
        <a:custGeom>
          <a:avLst/>
          <a:gdLst/>
          <a:ahLst/>
          <a:cxnLst/>
          <a:rect l="0" t="0" r="0" b="0"/>
          <a:pathLst>
            <a:path>
              <a:moveTo>
                <a:pt x="45720" y="0"/>
              </a:moveTo>
              <a:lnTo>
                <a:pt x="45720" y="26947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DB3A4F2A-192E-4434-AA15-8EE8D40A031E}">
      <dsp:nvSpPr>
        <dsp:cNvPr id="0" name=""/>
        <dsp:cNvSpPr/>
      </dsp:nvSpPr>
      <dsp:spPr>
        <a:xfrm>
          <a:off x="641892" y="938230"/>
          <a:ext cx="1552667" cy="269471"/>
        </a:xfrm>
        <a:custGeom>
          <a:avLst/>
          <a:gdLst/>
          <a:ahLst/>
          <a:cxnLst/>
          <a:rect l="0" t="0" r="0" b="0"/>
          <a:pathLst>
            <a:path>
              <a:moveTo>
                <a:pt x="1552667" y="0"/>
              </a:moveTo>
              <a:lnTo>
                <a:pt x="1552667" y="134735"/>
              </a:lnTo>
              <a:lnTo>
                <a:pt x="0" y="134735"/>
              </a:lnTo>
              <a:lnTo>
                <a:pt x="0" y="26947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A1936DEB-EF94-4BE0-B600-40DF96E96D52}">
      <dsp:nvSpPr>
        <dsp:cNvPr id="0" name=""/>
        <dsp:cNvSpPr/>
      </dsp:nvSpPr>
      <dsp:spPr>
        <a:xfrm>
          <a:off x="2138920" y="330576"/>
          <a:ext cx="91440" cy="277076"/>
        </a:xfrm>
        <a:custGeom>
          <a:avLst/>
          <a:gdLst/>
          <a:ahLst/>
          <a:cxnLst/>
          <a:rect l="0" t="0" r="0" b="0"/>
          <a:pathLst>
            <a:path>
              <a:moveTo>
                <a:pt x="45720" y="0"/>
              </a:moveTo>
              <a:lnTo>
                <a:pt x="45720" y="142340"/>
              </a:lnTo>
              <a:lnTo>
                <a:pt x="55639" y="142340"/>
              </a:lnTo>
              <a:lnTo>
                <a:pt x="55639" y="277076"/>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F451448A-1CA8-40E0-A0BA-62B005ABB262}">
      <dsp:nvSpPr>
        <dsp:cNvPr id="0" name=""/>
        <dsp:cNvSpPr/>
      </dsp:nvSpPr>
      <dsp:spPr>
        <a:xfrm>
          <a:off x="1132644" y="0"/>
          <a:ext cx="2103992" cy="330576"/>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1" kern="1200">
              <a:solidFill>
                <a:sysClr val="windowText" lastClr="000000"/>
              </a:solidFill>
              <a:latin typeface="Arial" panose="020B0604020202020204" pitchFamily="34" charset="0"/>
              <a:cs typeface="Arial" panose="020B0604020202020204" pitchFamily="34" charset="0"/>
            </a:rPr>
            <a:t>Chief Pharmacist </a:t>
          </a:r>
        </a:p>
      </dsp:txBody>
      <dsp:txXfrm>
        <a:off x="1132644" y="0"/>
        <a:ext cx="2103992" cy="330576"/>
      </dsp:txXfrm>
    </dsp:sp>
    <dsp:sp modelId="{4A22C91A-94A5-4325-9A33-A1EBAE932AEB}">
      <dsp:nvSpPr>
        <dsp:cNvPr id="0" name=""/>
        <dsp:cNvSpPr/>
      </dsp:nvSpPr>
      <dsp:spPr>
        <a:xfrm>
          <a:off x="1142563" y="607653"/>
          <a:ext cx="2103992" cy="330576"/>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1" kern="1200">
              <a:solidFill>
                <a:sysClr val="windowText" lastClr="000000"/>
              </a:solidFill>
              <a:latin typeface="Arial" panose="020B0604020202020204" pitchFamily="34" charset="0"/>
              <a:cs typeface="Arial" panose="020B0604020202020204" pitchFamily="34" charset="0"/>
            </a:rPr>
            <a:t>Pharmacy Information Services Manager</a:t>
          </a:r>
        </a:p>
      </dsp:txBody>
      <dsp:txXfrm>
        <a:off x="1142563" y="607653"/>
        <a:ext cx="2103992" cy="330576"/>
      </dsp:txXfrm>
    </dsp:sp>
    <dsp:sp modelId="{AFB70D82-429F-4A97-A2CF-577384F961EC}">
      <dsp:nvSpPr>
        <dsp:cNvPr id="0" name=""/>
        <dsp:cNvSpPr/>
      </dsp:nvSpPr>
      <dsp:spPr>
        <a:xfrm>
          <a:off x="294" y="1207701"/>
          <a:ext cx="1283196" cy="641598"/>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1" kern="1200">
              <a:solidFill>
                <a:sysClr val="windowText" lastClr="000000"/>
              </a:solidFill>
              <a:latin typeface="Arial" panose="020B0604020202020204" pitchFamily="34" charset="0"/>
              <a:cs typeface="Arial" panose="020B0604020202020204" pitchFamily="34" charset="0"/>
            </a:rPr>
            <a:t>Medicines Information Service</a:t>
          </a:r>
        </a:p>
      </dsp:txBody>
      <dsp:txXfrm>
        <a:off x="294" y="1207701"/>
        <a:ext cx="1283196" cy="641598"/>
      </dsp:txXfrm>
    </dsp:sp>
    <dsp:sp modelId="{E9D50C3E-761E-48B7-921B-EB357A359C14}">
      <dsp:nvSpPr>
        <dsp:cNvPr id="0" name=""/>
        <dsp:cNvSpPr/>
      </dsp:nvSpPr>
      <dsp:spPr>
        <a:xfrm>
          <a:off x="1552961" y="1207701"/>
          <a:ext cx="1283196" cy="641598"/>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1" kern="1200">
              <a:solidFill>
                <a:sysClr val="windowText" lastClr="000000"/>
              </a:solidFill>
              <a:latin typeface="Arial" panose="020B0604020202020204" pitchFamily="34" charset="0"/>
              <a:cs typeface="Arial" panose="020B0604020202020204" pitchFamily="34" charset="0"/>
            </a:rPr>
            <a:t>Clinical Trials Service</a:t>
          </a:r>
        </a:p>
      </dsp:txBody>
      <dsp:txXfrm>
        <a:off x="1552961" y="1207701"/>
        <a:ext cx="1283196" cy="641598"/>
      </dsp:txXfrm>
    </dsp:sp>
    <dsp:sp modelId="{1016DBA8-CCF7-4811-A018-C823911EE1A6}">
      <dsp:nvSpPr>
        <dsp:cNvPr id="0" name=""/>
        <dsp:cNvSpPr/>
      </dsp:nvSpPr>
      <dsp:spPr>
        <a:xfrm>
          <a:off x="1873760" y="2118770"/>
          <a:ext cx="2103992" cy="330576"/>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1" kern="1200">
              <a:solidFill>
                <a:sysClr val="windowText" lastClr="000000"/>
              </a:solidFill>
              <a:latin typeface="Arial" panose="020B0604020202020204" pitchFamily="34" charset="0"/>
              <a:cs typeface="Arial" panose="020B0604020202020204" pitchFamily="34" charset="0"/>
            </a:rPr>
            <a:t>Leadership Pharmacist for Clinical Trials</a:t>
          </a:r>
        </a:p>
      </dsp:txBody>
      <dsp:txXfrm>
        <a:off x="1873760" y="2118770"/>
        <a:ext cx="2103992" cy="330576"/>
      </dsp:txXfrm>
    </dsp:sp>
    <dsp:sp modelId="{DE303BB2-7D44-416F-B5C3-5AF44E51B43D}">
      <dsp:nvSpPr>
        <dsp:cNvPr id="0" name=""/>
        <dsp:cNvSpPr/>
      </dsp:nvSpPr>
      <dsp:spPr>
        <a:xfrm>
          <a:off x="3097673" y="1207701"/>
          <a:ext cx="1283196" cy="641598"/>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1" kern="1200">
              <a:solidFill>
                <a:sysClr val="windowText" lastClr="000000"/>
              </a:solidFill>
              <a:latin typeface="Arial" panose="020B0604020202020204" pitchFamily="34" charset="0"/>
              <a:cs typeface="Arial" panose="020B0604020202020204" pitchFamily="34" charset="0"/>
            </a:rPr>
            <a:t>IT Services</a:t>
          </a:r>
        </a:p>
      </dsp:txBody>
      <dsp:txXfrm>
        <a:off x="3097673" y="1207701"/>
        <a:ext cx="1283196" cy="64159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7310A3F2</Template>
  <TotalTime>0</TotalTime>
  <Pages>9</Pages>
  <Words>2635</Words>
  <Characters>15024</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Sheffield Teaching Hospital NHS Foundation Trust</Company>
  <LinksUpToDate>false</LinksUpToDate>
  <CharactersWithSpaces>17624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Masters, Neil (Pharmacy)</dc:creator>
  <cp:lastModifiedBy>Jamieson, Hazel (Pharmacy)</cp:lastModifiedBy>
  <cp:revision>2</cp:revision>
  <cp:lastPrinted>2020-09-06T09:44:00Z</cp:lastPrinted>
  <dcterms:created xsi:type="dcterms:W3CDTF">2020-10-21T12:12:00Z</dcterms:created>
  <dcterms:modified xsi:type="dcterms:W3CDTF">2020-10-21T12:12:00Z</dcterms:modified>
</cp:coreProperties>
</file>