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D2E3B0B" w:rsidR="00933394" w:rsidRDefault="00933394" w:rsidP="00214162">
      <w:pPr>
        <w:jc w:val="right"/>
      </w:pPr>
    </w:p>
    <w:p w14:paraId="66221740" w14:textId="2890775C" w:rsidR="00933394" w:rsidRDefault="00933394" w:rsidP="00214162">
      <w:pPr>
        <w:jc w:val="right"/>
      </w:pPr>
    </w:p>
    <w:p w14:paraId="55CC7080" w14:textId="798D463C" w:rsidR="00107CF7" w:rsidRPr="009648C3" w:rsidRDefault="00063126" w:rsidP="00317F85">
      <w:pPr>
        <w:pStyle w:val="Heading1"/>
        <w:rPr>
          <w:color w:val="AE2473"/>
        </w:rPr>
      </w:pPr>
      <w:bookmarkStart w:id="0" w:name="Title"/>
      <w:r>
        <w:rPr>
          <w:noProof/>
        </w:rPr>
        <w:drawing>
          <wp:anchor distT="0" distB="0" distL="114300" distR="114300" simplePos="0" relativeHeight="251658240" behindDoc="0" locked="0" layoutInCell="1" allowOverlap="1" wp14:anchorId="6BBD3980" wp14:editId="7E9BD940">
            <wp:simplePos x="0" y="0"/>
            <wp:positionH relativeFrom="column">
              <wp:posOffset>5250815</wp:posOffset>
            </wp:positionH>
            <wp:positionV relativeFrom="paragraph">
              <wp:posOffset>205740</wp:posOffset>
            </wp:positionV>
            <wp:extent cx="1392555" cy="1114425"/>
            <wp:effectExtent l="0" t="0" r="0" b="9525"/>
            <wp:wrapSquare wrapText="bothSides"/>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1"/>
                    <a:stretch>
                      <a:fillRect/>
                    </a:stretch>
                  </pic:blipFill>
                  <pic:spPr>
                    <a:xfrm>
                      <a:off x="0" y="0"/>
                      <a:ext cx="1392555" cy="1114425"/>
                    </a:xfrm>
                    <a:prstGeom prst="rect">
                      <a:avLst/>
                    </a:prstGeom>
                  </pic:spPr>
                </pic:pic>
              </a:graphicData>
            </a:graphic>
            <wp14:sizeRelH relativeFrom="page">
              <wp14:pctWidth>0</wp14:pctWidth>
            </wp14:sizeRelH>
            <wp14:sizeRelV relativeFrom="page">
              <wp14:pctHeight>0</wp14:pctHeight>
            </wp14:sizeRelV>
          </wp:anchor>
        </w:drawing>
      </w:r>
      <w:r w:rsidR="00317F85" w:rsidRPr="009648C3">
        <w:rPr>
          <w:color w:val="AE2473"/>
        </w:rPr>
        <w:fldChar w:fldCharType="begin"/>
      </w:r>
      <w:r w:rsidR="00317F85" w:rsidRPr="009648C3">
        <w:rPr>
          <w:color w:val="AE2473"/>
        </w:rPr>
        <w:instrText xml:space="preserve"> TITLE  \* FirstCap  \* MERGEFORMAT </w:instrText>
      </w:r>
      <w:r w:rsidR="00317F85" w:rsidRPr="009648C3">
        <w:rPr>
          <w:color w:val="AE2473"/>
        </w:rPr>
        <w:fldChar w:fldCharType="end"/>
      </w:r>
      <w:r w:rsidR="00ED62E4">
        <w:rPr>
          <w:color w:val="AE2473"/>
        </w:rPr>
        <w:t>Future Leaders’ Programme Learner Agreement</w:t>
      </w:r>
      <w:r w:rsidR="00396C8E">
        <w:rPr>
          <w:color w:val="AE2473"/>
        </w:rPr>
        <w:t xml:space="preserve"> &amp; Personal Development Plan</w:t>
      </w:r>
    </w:p>
    <w:p w14:paraId="7147FC1E" w14:textId="77777777" w:rsidR="006D0B75" w:rsidRDefault="005473B9" w:rsidP="00520758">
      <w:pPr>
        <w:pStyle w:val="Heading3"/>
      </w:pPr>
      <w:bookmarkStart w:id="1" w:name="Heading3"/>
      <w:bookmarkEnd w:id="0"/>
      <w:r>
        <w:t xml:space="preserve">This document should be completed jointly </w:t>
      </w:r>
      <w:r w:rsidR="006D0B75">
        <w:t xml:space="preserve">between the Leadership Fellow and their Educational </w:t>
      </w:r>
      <w:r w:rsidR="006D0B75" w:rsidRPr="00520758">
        <w:t>Supervisor</w:t>
      </w:r>
    </w:p>
    <w:bookmarkEnd w:id="1"/>
    <w:p w14:paraId="4D96A858" w14:textId="48FB2A85" w:rsidR="005C7ECA" w:rsidRDefault="006D0B75" w:rsidP="00107CF7">
      <w:r>
        <w:t xml:space="preserve">Completed forms should be signed and returned to </w:t>
      </w:r>
      <w:hyperlink r:id="rId12" w:history="1">
        <w:r w:rsidRPr="00DD19E9">
          <w:rPr>
            <w:rStyle w:val="Hyperlink"/>
          </w:rPr>
          <w:t>futureleaders.yh@hee.nhs.uk</w:t>
        </w:r>
      </w:hyperlink>
      <w:r>
        <w:t xml:space="preserve"> </w:t>
      </w:r>
      <w:r w:rsidRPr="0060156F">
        <w:rPr>
          <w:b/>
          <w:bCs/>
        </w:rPr>
        <w:t>within 4 weeks of starting in post</w:t>
      </w:r>
      <w:r w:rsidR="002E4547">
        <w:t>.</w:t>
      </w:r>
    </w:p>
    <w:p w14:paraId="669B123F" w14:textId="2180C449" w:rsidR="00357309" w:rsidRDefault="00357309" w:rsidP="00107CF7"/>
    <w:p w14:paraId="2C804F3B" w14:textId="2CA70A7D" w:rsidR="002A4A29" w:rsidRDefault="002A4A29" w:rsidP="002A4A29">
      <w:pPr>
        <w:rPr>
          <w:rFonts w:cs="Arial"/>
        </w:rPr>
      </w:pPr>
      <w:r>
        <w:t xml:space="preserve">Expectations of the FLP year are outlined in the Fellows Handbook. There is typically a </w:t>
      </w:r>
      <w:r w:rsidRPr="00B67F44">
        <w:rPr>
          <w:rFonts w:cs="Arial"/>
        </w:rPr>
        <w:t>50:50 split between the project work and supplementary learning through academic study and personal reflective development.  It is recommended that expected work arrangements (</w:t>
      </w:r>
      <w:r w:rsidRPr="00B67F44">
        <w:rPr>
          <w:color w:val="201F1E"/>
        </w:rPr>
        <w:t>in-person/hybrid/remote and flexible/asynchronous hours) and project specific details</w:t>
      </w:r>
      <w:r w:rsidRPr="00B67F44">
        <w:rPr>
          <w:rFonts w:cs="Arial"/>
        </w:rPr>
        <w:t xml:space="preserve"> such as learning objectives and outputs are discussed </w:t>
      </w:r>
      <w:r>
        <w:rPr>
          <w:rFonts w:cs="Arial"/>
        </w:rPr>
        <w:t xml:space="preserve">when completing the learner agreement and formulating the personal development plan (PDP). </w:t>
      </w:r>
    </w:p>
    <w:p w14:paraId="4607DD56" w14:textId="77777777" w:rsidR="002A4A29" w:rsidRDefault="002A4A29" w:rsidP="002A4A29">
      <w:pPr>
        <w:rPr>
          <w:rFonts w:cs="Arial"/>
        </w:rPr>
      </w:pPr>
    </w:p>
    <w:p w14:paraId="63F6E9D4" w14:textId="40B97BDF" w:rsidR="00520758" w:rsidRDefault="00520758" w:rsidP="00520758">
      <w:pPr>
        <w:pStyle w:val="Heading2"/>
      </w:pPr>
      <w:r>
        <w:t>Learner Agreement</w:t>
      </w:r>
    </w:p>
    <w:p w14:paraId="26D1EF82" w14:textId="471AA311" w:rsidR="002A4A29" w:rsidRDefault="002A4A29" w:rsidP="002A4A29">
      <w:pPr>
        <w:rPr>
          <w:b/>
          <w:bCs/>
        </w:rPr>
      </w:pPr>
      <w:r>
        <w:rPr>
          <w:b/>
          <w:bCs/>
        </w:rPr>
        <w:t>To be completed by the Leadership Fellow</w:t>
      </w:r>
    </w:p>
    <w:p w14:paraId="63EE906D" w14:textId="77777777" w:rsidR="00264732" w:rsidRDefault="00264732" w:rsidP="002A4A29">
      <w:pPr>
        <w:rPr>
          <w:b/>
          <w:bCs/>
        </w:rPr>
      </w:pPr>
    </w:p>
    <w:p w14:paraId="6BED977A" w14:textId="08B26326" w:rsidR="00A103D6" w:rsidRDefault="00444968" w:rsidP="4981554A">
      <w:pPr>
        <w:pStyle w:val="ListParagraph"/>
        <w:numPr>
          <w:ilvl w:val="0"/>
          <w:numId w:val="2"/>
        </w:numPr>
        <w:rPr>
          <w:rFonts w:asciiTheme="minorHAnsi" w:hAnsiTheme="minorHAnsi"/>
        </w:rPr>
      </w:pPr>
      <w:r w:rsidRPr="4981554A">
        <w:rPr>
          <w:rFonts w:asciiTheme="minorHAnsi" w:hAnsiTheme="minorHAnsi"/>
        </w:rPr>
        <w:t xml:space="preserve">I recognise that by undertaking the Future Leaders’ Programme, </w:t>
      </w:r>
      <w:r w:rsidR="00BB4AD8" w:rsidRPr="4981554A">
        <w:rPr>
          <w:rFonts w:asciiTheme="minorHAnsi" w:hAnsiTheme="minorHAnsi"/>
        </w:rPr>
        <w:t xml:space="preserve">I am expected to contribute and engage with the wider FLP </w:t>
      </w:r>
      <w:r w:rsidR="009F1651" w:rsidRPr="4981554A">
        <w:rPr>
          <w:rFonts w:asciiTheme="minorHAnsi" w:hAnsiTheme="minorHAnsi"/>
        </w:rPr>
        <w:t>cohort</w:t>
      </w:r>
    </w:p>
    <w:p w14:paraId="6BFD2F9E" w14:textId="0CE92B1D" w:rsidR="008A5ECC" w:rsidRDefault="008A5ECC" w:rsidP="4981554A">
      <w:pPr>
        <w:pStyle w:val="ListParagraph"/>
        <w:numPr>
          <w:ilvl w:val="0"/>
          <w:numId w:val="2"/>
        </w:numPr>
        <w:rPr>
          <w:rFonts w:asciiTheme="minorHAnsi" w:hAnsiTheme="minorHAnsi"/>
        </w:rPr>
      </w:pPr>
      <w:r w:rsidRPr="4981554A">
        <w:rPr>
          <w:rFonts w:asciiTheme="minorHAnsi" w:hAnsiTheme="minorHAnsi"/>
        </w:rPr>
        <w:t xml:space="preserve">I </w:t>
      </w:r>
      <w:r w:rsidR="005C73DD" w:rsidRPr="4981554A">
        <w:rPr>
          <w:rFonts w:asciiTheme="minorHAnsi" w:hAnsiTheme="minorHAnsi"/>
        </w:rPr>
        <w:t xml:space="preserve">commit to the specific behaviours expected of me during my post, as outlined in the </w:t>
      </w:r>
      <w:hyperlink r:id="rId13" w:history="1">
        <w:r w:rsidR="005C73DD" w:rsidRPr="4981554A">
          <w:rPr>
            <w:rStyle w:val="Hyperlink"/>
            <w:rFonts w:asciiTheme="minorHAnsi" w:hAnsiTheme="minorHAnsi"/>
          </w:rPr>
          <w:t>FLP Charter</w:t>
        </w:r>
      </w:hyperlink>
    </w:p>
    <w:p w14:paraId="300E9167" w14:textId="1F381F6F" w:rsidR="00844FDB" w:rsidRDefault="00E56CF4" w:rsidP="00444968">
      <w:pPr>
        <w:pStyle w:val="ListParagraph"/>
        <w:numPr>
          <w:ilvl w:val="0"/>
          <w:numId w:val="2"/>
        </w:numPr>
        <w:rPr>
          <w:rFonts w:asciiTheme="minorHAnsi" w:hAnsiTheme="minorHAnsi" w:cstheme="minorHAnsi"/>
        </w:rPr>
      </w:pPr>
      <w:r>
        <w:rPr>
          <w:rFonts w:asciiTheme="minorHAnsi" w:hAnsiTheme="minorHAnsi" w:cstheme="minorHAnsi"/>
        </w:rPr>
        <w:t xml:space="preserve">I have completed </w:t>
      </w:r>
      <w:r w:rsidR="00B561FD">
        <w:rPr>
          <w:rFonts w:asciiTheme="minorHAnsi" w:hAnsiTheme="minorHAnsi" w:cstheme="minorHAnsi"/>
        </w:rPr>
        <w:t>a PDP which recognises giving equal priority to project work and personal/professional developme</w:t>
      </w:r>
      <w:r w:rsidR="00737637">
        <w:rPr>
          <w:rFonts w:asciiTheme="minorHAnsi" w:hAnsiTheme="minorHAnsi" w:cstheme="minorHAnsi"/>
        </w:rPr>
        <w:t>nt</w:t>
      </w:r>
      <w:r w:rsidR="00AE703D">
        <w:rPr>
          <w:rFonts w:asciiTheme="minorHAnsi" w:hAnsiTheme="minorHAnsi" w:cstheme="minorHAnsi"/>
        </w:rPr>
        <w:t xml:space="preserve">, including exploration of my own </w:t>
      </w:r>
      <w:r w:rsidR="00264732">
        <w:rPr>
          <w:rFonts w:asciiTheme="minorHAnsi" w:hAnsiTheme="minorHAnsi" w:cstheme="minorHAnsi"/>
        </w:rPr>
        <w:t>‘</w:t>
      </w:r>
      <w:r w:rsidR="00AE703D">
        <w:rPr>
          <w:rFonts w:asciiTheme="minorHAnsi" w:hAnsiTheme="minorHAnsi" w:cstheme="minorHAnsi"/>
        </w:rPr>
        <w:t xml:space="preserve">Equality, </w:t>
      </w:r>
      <w:r w:rsidR="00264732">
        <w:rPr>
          <w:rFonts w:asciiTheme="minorHAnsi" w:hAnsiTheme="minorHAnsi" w:cstheme="minorHAnsi"/>
        </w:rPr>
        <w:t>D</w:t>
      </w:r>
      <w:r w:rsidR="00AE703D">
        <w:rPr>
          <w:rFonts w:asciiTheme="minorHAnsi" w:hAnsiTheme="minorHAnsi" w:cstheme="minorHAnsi"/>
        </w:rPr>
        <w:t xml:space="preserve">iversity and </w:t>
      </w:r>
      <w:r w:rsidR="00264732">
        <w:rPr>
          <w:rFonts w:asciiTheme="minorHAnsi" w:hAnsiTheme="minorHAnsi" w:cstheme="minorHAnsi"/>
        </w:rPr>
        <w:t>I</w:t>
      </w:r>
      <w:r w:rsidR="00AE703D">
        <w:rPr>
          <w:rFonts w:asciiTheme="minorHAnsi" w:hAnsiTheme="minorHAnsi" w:cstheme="minorHAnsi"/>
        </w:rPr>
        <w:t>nclusion</w:t>
      </w:r>
      <w:r w:rsidR="00264732">
        <w:rPr>
          <w:rFonts w:asciiTheme="minorHAnsi" w:hAnsiTheme="minorHAnsi" w:cstheme="minorHAnsi"/>
        </w:rPr>
        <w:t>’</w:t>
      </w:r>
      <w:r w:rsidR="00AE703D">
        <w:rPr>
          <w:rFonts w:asciiTheme="minorHAnsi" w:hAnsiTheme="minorHAnsi" w:cstheme="minorHAnsi"/>
        </w:rPr>
        <w:t xml:space="preserve"> learning </w:t>
      </w:r>
      <w:r w:rsidR="00264732">
        <w:rPr>
          <w:rFonts w:asciiTheme="minorHAnsi" w:hAnsiTheme="minorHAnsi" w:cstheme="minorHAnsi"/>
        </w:rPr>
        <w:t>journey</w:t>
      </w:r>
    </w:p>
    <w:p w14:paraId="693FCF23" w14:textId="3E925F34" w:rsidR="00615D05" w:rsidRDefault="00836C40" w:rsidP="00444968">
      <w:pPr>
        <w:pStyle w:val="ListParagraph"/>
        <w:numPr>
          <w:ilvl w:val="0"/>
          <w:numId w:val="2"/>
        </w:numPr>
        <w:rPr>
          <w:rFonts w:asciiTheme="minorHAnsi" w:hAnsiTheme="minorHAnsi" w:cstheme="minorHAnsi"/>
        </w:rPr>
      </w:pPr>
      <w:r>
        <w:rPr>
          <w:rFonts w:asciiTheme="minorHAnsi" w:hAnsiTheme="minorHAnsi" w:cstheme="minorHAnsi"/>
        </w:rPr>
        <w:t xml:space="preserve">I agree to provide feedback, both during and </w:t>
      </w:r>
      <w:r w:rsidRPr="00444968">
        <w:rPr>
          <w:rFonts w:asciiTheme="minorHAnsi" w:hAnsiTheme="minorHAnsi" w:cstheme="minorHAnsi"/>
        </w:rPr>
        <w:t>at the end of my post</w:t>
      </w:r>
      <w:r>
        <w:rPr>
          <w:rFonts w:asciiTheme="minorHAnsi" w:hAnsiTheme="minorHAnsi" w:cstheme="minorHAnsi"/>
        </w:rPr>
        <w:t xml:space="preserve"> which support the further development of the programme to meet the needs of myself and others</w:t>
      </w:r>
    </w:p>
    <w:p w14:paraId="105B22CA" w14:textId="1F17C95B" w:rsidR="009F1651" w:rsidRPr="00444968" w:rsidRDefault="009F1651" w:rsidP="00444968">
      <w:pPr>
        <w:pStyle w:val="ListParagraph"/>
        <w:numPr>
          <w:ilvl w:val="0"/>
          <w:numId w:val="2"/>
        </w:numPr>
        <w:rPr>
          <w:rFonts w:asciiTheme="minorHAnsi" w:hAnsiTheme="minorHAnsi" w:cstheme="minorHAnsi"/>
        </w:rPr>
      </w:pPr>
      <w:r>
        <w:rPr>
          <w:rFonts w:asciiTheme="minorHAnsi" w:hAnsiTheme="minorHAnsi" w:cstheme="minorHAnsi"/>
        </w:rPr>
        <w:t xml:space="preserve">I </w:t>
      </w:r>
      <w:r w:rsidR="00F235EB">
        <w:rPr>
          <w:rFonts w:asciiTheme="minorHAnsi" w:hAnsiTheme="minorHAnsi" w:cstheme="minorHAnsi"/>
        </w:rPr>
        <w:t xml:space="preserve">have read and signed the policy on undertaking locum </w:t>
      </w:r>
      <w:r w:rsidR="007D0ED3">
        <w:rPr>
          <w:rFonts w:asciiTheme="minorHAnsi" w:hAnsiTheme="minorHAnsi" w:cstheme="minorHAnsi"/>
        </w:rPr>
        <w:t>work, bank work or clinical sessions whilst on the Future Leaders Programme</w:t>
      </w:r>
      <w:r w:rsidR="00B85151">
        <w:rPr>
          <w:rFonts w:asciiTheme="minorHAnsi" w:hAnsiTheme="minorHAnsi" w:cstheme="minorHAnsi"/>
        </w:rPr>
        <w:t xml:space="preserve"> </w:t>
      </w:r>
      <w:r>
        <w:rPr>
          <w:rFonts w:asciiTheme="minorHAnsi" w:hAnsiTheme="minorHAnsi" w:cstheme="minorHAnsi"/>
        </w:rPr>
        <w:t xml:space="preserve"> </w:t>
      </w:r>
    </w:p>
    <w:p w14:paraId="2F333A2C" w14:textId="5B4B658D" w:rsidR="00EC6201" w:rsidRDefault="00EC6201" w:rsidP="00520758">
      <w:pPr>
        <w:rPr>
          <w:rFonts w:asciiTheme="minorHAnsi" w:hAnsiTheme="minorHAnsi" w:cstheme="minorHAnsi"/>
        </w:rPr>
      </w:pPr>
    </w:p>
    <w:p w14:paraId="7683BB92" w14:textId="55A9D3D7" w:rsidR="00EC6201" w:rsidRDefault="00EC6201" w:rsidP="00520758">
      <w:pPr>
        <w:rPr>
          <w:rFonts w:asciiTheme="minorHAnsi" w:hAnsiTheme="minorHAnsi" w:cstheme="minorHAnsi"/>
        </w:rPr>
      </w:pPr>
      <w:r>
        <w:rPr>
          <w:rFonts w:asciiTheme="minorHAnsi" w:hAnsiTheme="minorHAnsi" w:cstheme="minorHAnsi"/>
        </w:rPr>
        <w:t>Signature of Leadership Fellow:</w:t>
      </w:r>
    </w:p>
    <w:p w14:paraId="0F15DCBA" w14:textId="5776AD23" w:rsidR="00EC6201" w:rsidRDefault="00EC6201" w:rsidP="00520758">
      <w:pPr>
        <w:rPr>
          <w:rFonts w:asciiTheme="minorHAnsi" w:hAnsiTheme="minorHAnsi" w:cstheme="minorHAnsi"/>
        </w:rPr>
      </w:pPr>
    </w:p>
    <w:p w14:paraId="0338F736" w14:textId="77777777" w:rsidR="00EC6201" w:rsidRDefault="00EC6201" w:rsidP="00520758">
      <w:pPr>
        <w:rPr>
          <w:rFonts w:asciiTheme="minorHAnsi" w:hAnsiTheme="minorHAnsi" w:cstheme="minorHAnsi"/>
        </w:rPr>
      </w:pPr>
      <w:r>
        <w:rPr>
          <w:rFonts w:asciiTheme="minorHAnsi" w:hAnsiTheme="minorHAnsi" w:cstheme="minorHAnsi"/>
        </w:rPr>
        <w:t>Name:</w:t>
      </w:r>
    </w:p>
    <w:p w14:paraId="7EDD0A80" w14:textId="183D5029" w:rsidR="00EC6201" w:rsidRDefault="00EC6201" w:rsidP="00520758">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045019D" w14:textId="3B707C94" w:rsidR="00EC6201" w:rsidRDefault="00EC6201" w:rsidP="00520758">
      <w:pPr>
        <w:rPr>
          <w:rFonts w:asciiTheme="minorHAnsi" w:hAnsiTheme="minorHAnsi" w:cstheme="minorHAnsi"/>
        </w:rPr>
      </w:pPr>
      <w:r>
        <w:rPr>
          <w:rFonts w:asciiTheme="minorHAnsi" w:hAnsiTheme="minorHAnsi" w:cstheme="minorHAnsi"/>
        </w:rPr>
        <w:t>Date:</w:t>
      </w:r>
    </w:p>
    <w:p w14:paraId="656808D1" w14:textId="631D530F" w:rsidR="00EC6201" w:rsidRDefault="00EC6201" w:rsidP="00520758">
      <w:pPr>
        <w:pBdr>
          <w:bottom w:val="single" w:sz="6" w:space="1" w:color="auto"/>
        </w:pBdr>
        <w:rPr>
          <w:rFonts w:asciiTheme="minorHAnsi" w:hAnsiTheme="minorHAnsi" w:cstheme="minorHAnsi"/>
        </w:rPr>
      </w:pPr>
    </w:p>
    <w:p w14:paraId="77086526" w14:textId="486F4CDA" w:rsidR="00EC6201" w:rsidRDefault="00EC6201" w:rsidP="00520758">
      <w:pPr>
        <w:pBdr>
          <w:bottom w:val="single" w:sz="6" w:space="1" w:color="auto"/>
        </w:pBdr>
        <w:rPr>
          <w:rFonts w:asciiTheme="minorHAnsi" w:hAnsiTheme="minorHAnsi" w:cstheme="minorHAnsi"/>
        </w:rPr>
      </w:pPr>
    </w:p>
    <w:p w14:paraId="70E42A8C" w14:textId="522789DA" w:rsidR="002C65CD" w:rsidRDefault="003941F9" w:rsidP="00520758">
      <w:pPr>
        <w:pBdr>
          <w:bottom w:val="single" w:sz="6" w:space="1" w:color="auto"/>
        </w:pBdr>
        <w:rPr>
          <w:rFonts w:asciiTheme="minorHAnsi" w:hAnsiTheme="minorHAnsi" w:cstheme="minorHAnsi"/>
          <w:b/>
          <w:bCs/>
        </w:rPr>
      </w:pPr>
      <w:r>
        <w:rPr>
          <w:rFonts w:asciiTheme="minorHAnsi" w:hAnsiTheme="minorHAnsi" w:cstheme="minorHAnsi"/>
          <w:b/>
          <w:bCs/>
        </w:rPr>
        <w:t>To be completed by the FLP Supervisor/Line Manager</w:t>
      </w:r>
    </w:p>
    <w:p w14:paraId="51E04B62" w14:textId="77777777" w:rsidR="00264732" w:rsidRDefault="00264732" w:rsidP="00520758">
      <w:pPr>
        <w:pBdr>
          <w:bottom w:val="single" w:sz="6" w:space="1" w:color="auto"/>
        </w:pBdr>
        <w:rPr>
          <w:rFonts w:asciiTheme="minorHAnsi" w:hAnsiTheme="minorHAnsi" w:cstheme="minorHAnsi"/>
          <w:b/>
          <w:bCs/>
        </w:rPr>
      </w:pPr>
    </w:p>
    <w:p w14:paraId="2B03BFC9" w14:textId="6021D109" w:rsidR="003941F9" w:rsidRDefault="003941F9" w:rsidP="00520758">
      <w:pPr>
        <w:pBdr>
          <w:bottom w:val="single" w:sz="6" w:space="1" w:color="auto"/>
        </w:pBdr>
        <w:rPr>
          <w:rFonts w:asciiTheme="minorHAnsi" w:hAnsiTheme="minorHAnsi" w:cstheme="minorHAnsi"/>
        </w:rPr>
      </w:pPr>
      <w:r>
        <w:rPr>
          <w:rFonts w:asciiTheme="minorHAnsi" w:hAnsiTheme="minorHAnsi" w:cstheme="minorHAnsi"/>
        </w:rPr>
        <w:t xml:space="preserve">I confirm that I have discussed the </w:t>
      </w:r>
      <w:r w:rsidR="006A1479">
        <w:rPr>
          <w:rFonts w:asciiTheme="minorHAnsi" w:hAnsiTheme="minorHAnsi" w:cstheme="minorHAnsi"/>
        </w:rPr>
        <w:t>expectations above with the Fellow who I am responsible for and agree the aims and objectives set out in the personal development plan</w:t>
      </w:r>
      <w:r w:rsidR="0007689A">
        <w:rPr>
          <w:rFonts w:asciiTheme="minorHAnsi" w:hAnsiTheme="minorHAnsi" w:cstheme="minorHAnsi"/>
        </w:rPr>
        <w:t xml:space="preserve"> below</w:t>
      </w:r>
      <w:r w:rsidR="006A1479">
        <w:rPr>
          <w:rFonts w:asciiTheme="minorHAnsi" w:hAnsiTheme="minorHAnsi" w:cstheme="minorHAnsi"/>
        </w:rPr>
        <w:t xml:space="preserve">. I confirm that they will be provided with support to </w:t>
      </w:r>
      <w:r w:rsidR="00CA1BA0">
        <w:rPr>
          <w:rFonts w:asciiTheme="minorHAnsi" w:hAnsiTheme="minorHAnsi" w:cstheme="minorHAnsi"/>
        </w:rPr>
        <w:t xml:space="preserve">achieve these and will be released </w:t>
      </w:r>
      <w:r w:rsidR="00FB18AA">
        <w:rPr>
          <w:rFonts w:asciiTheme="minorHAnsi" w:hAnsiTheme="minorHAnsi" w:cstheme="minorHAnsi"/>
        </w:rPr>
        <w:t xml:space="preserve">for personal and professional development activities. I will support </w:t>
      </w:r>
      <w:r w:rsidR="0007689A">
        <w:rPr>
          <w:rFonts w:asciiTheme="minorHAnsi" w:hAnsiTheme="minorHAnsi" w:cstheme="minorHAnsi"/>
        </w:rPr>
        <w:t xml:space="preserve">the Fellow in reviewing </w:t>
      </w:r>
      <w:r w:rsidR="0070175F">
        <w:rPr>
          <w:rFonts w:asciiTheme="minorHAnsi" w:hAnsiTheme="minorHAnsi" w:cstheme="minorHAnsi"/>
        </w:rPr>
        <w:t>these objectives regularly.</w:t>
      </w:r>
      <w:r w:rsidR="00911D9B">
        <w:rPr>
          <w:rFonts w:asciiTheme="minorHAnsi" w:hAnsiTheme="minorHAnsi" w:cstheme="minorHAnsi"/>
        </w:rPr>
        <w:t xml:space="preserve"> I will also support </w:t>
      </w:r>
      <w:r w:rsidR="00CE474D">
        <w:rPr>
          <w:rFonts w:asciiTheme="minorHAnsi" w:hAnsiTheme="minorHAnsi" w:cstheme="minorHAnsi"/>
        </w:rPr>
        <w:t xml:space="preserve">the Fellow </w:t>
      </w:r>
      <w:r w:rsidR="00844FDB">
        <w:rPr>
          <w:rFonts w:asciiTheme="minorHAnsi" w:hAnsiTheme="minorHAnsi" w:cstheme="minorHAnsi"/>
        </w:rPr>
        <w:t xml:space="preserve">by facilitating a discussion </w:t>
      </w:r>
      <w:r w:rsidR="00CE474D">
        <w:rPr>
          <w:rFonts w:asciiTheme="minorHAnsi" w:hAnsiTheme="minorHAnsi" w:cstheme="minorHAnsi"/>
        </w:rPr>
        <w:t xml:space="preserve">to explore and identify their learning needs around equality, </w:t>
      </w:r>
      <w:r w:rsidR="00910AFF">
        <w:rPr>
          <w:rFonts w:asciiTheme="minorHAnsi" w:hAnsiTheme="minorHAnsi" w:cstheme="minorHAnsi"/>
        </w:rPr>
        <w:t>diversity,</w:t>
      </w:r>
      <w:r w:rsidR="00CE474D">
        <w:rPr>
          <w:rFonts w:asciiTheme="minorHAnsi" w:hAnsiTheme="minorHAnsi" w:cstheme="minorHAnsi"/>
        </w:rPr>
        <w:t xml:space="preserve"> </w:t>
      </w:r>
      <w:r w:rsidR="00844FDB">
        <w:rPr>
          <w:rFonts w:asciiTheme="minorHAnsi" w:hAnsiTheme="minorHAnsi" w:cstheme="minorHAnsi"/>
        </w:rPr>
        <w:t>and inclusion.</w:t>
      </w:r>
    </w:p>
    <w:p w14:paraId="6B3D1E06" w14:textId="22B5CDD8" w:rsidR="0070175F" w:rsidRDefault="0070175F" w:rsidP="00520758">
      <w:pPr>
        <w:pBdr>
          <w:bottom w:val="single" w:sz="6" w:space="1" w:color="auto"/>
        </w:pBdr>
        <w:rPr>
          <w:rFonts w:asciiTheme="minorHAnsi" w:hAnsiTheme="minorHAnsi" w:cstheme="minorHAnsi"/>
        </w:rPr>
      </w:pPr>
    </w:p>
    <w:p w14:paraId="33A6AADD" w14:textId="7B47C442"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Signature of FLP Supervisor:</w:t>
      </w:r>
    </w:p>
    <w:p w14:paraId="0B411569" w14:textId="5ADF1351" w:rsidR="0070175F" w:rsidRDefault="0070175F" w:rsidP="00520758">
      <w:pPr>
        <w:pBdr>
          <w:bottom w:val="single" w:sz="6" w:space="1" w:color="auto"/>
        </w:pBdr>
        <w:rPr>
          <w:rFonts w:asciiTheme="minorHAnsi" w:hAnsiTheme="minorHAnsi" w:cstheme="minorHAnsi"/>
        </w:rPr>
      </w:pPr>
    </w:p>
    <w:p w14:paraId="3AF4F0C7" w14:textId="67585692"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Name:</w:t>
      </w:r>
    </w:p>
    <w:p w14:paraId="42FE016C" w14:textId="258952AB" w:rsidR="0070175F" w:rsidRDefault="0070175F" w:rsidP="00520758">
      <w:pPr>
        <w:pBdr>
          <w:bottom w:val="single" w:sz="6" w:space="1" w:color="auto"/>
        </w:pBdr>
        <w:rPr>
          <w:rFonts w:asciiTheme="minorHAnsi" w:hAnsiTheme="minorHAnsi" w:cstheme="minorHAnsi"/>
        </w:rPr>
      </w:pPr>
    </w:p>
    <w:p w14:paraId="20353A12" w14:textId="785C56D3"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Date:</w:t>
      </w:r>
    </w:p>
    <w:p w14:paraId="097BCA80" w14:textId="6D144F10" w:rsidR="0070175F" w:rsidRDefault="0070175F" w:rsidP="00520758">
      <w:pPr>
        <w:pBdr>
          <w:bottom w:val="single" w:sz="6" w:space="1" w:color="auto"/>
        </w:pBdr>
        <w:rPr>
          <w:rFonts w:asciiTheme="minorHAnsi" w:hAnsiTheme="minorHAnsi" w:cstheme="minorHAnsi"/>
        </w:rPr>
      </w:pPr>
    </w:p>
    <w:p w14:paraId="3F2A0C5A" w14:textId="02E42A85"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Signature of Line Manager (if applicable)</w:t>
      </w:r>
    </w:p>
    <w:p w14:paraId="063FEDD6" w14:textId="5D93E317" w:rsidR="0070175F" w:rsidRDefault="0070175F" w:rsidP="00520758">
      <w:pPr>
        <w:pBdr>
          <w:bottom w:val="single" w:sz="6" w:space="1" w:color="auto"/>
        </w:pBdr>
        <w:rPr>
          <w:rFonts w:asciiTheme="minorHAnsi" w:hAnsiTheme="minorHAnsi" w:cstheme="minorHAnsi"/>
        </w:rPr>
      </w:pPr>
    </w:p>
    <w:p w14:paraId="0D7BCA9B" w14:textId="2350EEA8"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Name:</w:t>
      </w:r>
    </w:p>
    <w:p w14:paraId="72E05A53" w14:textId="23F6244E" w:rsidR="0070175F" w:rsidRDefault="0070175F" w:rsidP="00520758">
      <w:pPr>
        <w:pBdr>
          <w:bottom w:val="single" w:sz="6" w:space="1" w:color="auto"/>
        </w:pBdr>
        <w:rPr>
          <w:rFonts w:asciiTheme="minorHAnsi" w:hAnsiTheme="minorHAnsi" w:cstheme="minorHAnsi"/>
        </w:rPr>
      </w:pPr>
    </w:p>
    <w:p w14:paraId="34DB8B72" w14:textId="1CE76407" w:rsidR="0070175F" w:rsidRDefault="0070175F" w:rsidP="00520758">
      <w:pPr>
        <w:pBdr>
          <w:bottom w:val="single" w:sz="6" w:space="1" w:color="auto"/>
        </w:pBdr>
        <w:rPr>
          <w:rFonts w:asciiTheme="minorHAnsi" w:hAnsiTheme="minorHAnsi" w:cstheme="minorHAnsi"/>
        </w:rPr>
      </w:pPr>
      <w:r>
        <w:rPr>
          <w:rFonts w:asciiTheme="minorHAnsi" w:hAnsiTheme="minorHAnsi" w:cstheme="minorHAnsi"/>
        </w:rPr>
        <w:t>Date:</w:t>
      </w:r>
    </w:p>
    <w:p w14:paraId="73F52B52" w14:textId="1F8BCD45" w:rsidR="0070175F" w:rsidRDefault="0070175F" w:rsidP="00520758">
      <w:pPr>
        <w:pBdr>
          <w:bottom w:val="single" w:sz="6" w:space="1" w:color="auto"/>
        </w:pBdr>
        <w:rPr>
          <w:rFonts w:asciiTheme="minorHAnsi" w:hAnsiTheme="minorHAnsi" w:cstheme="minorHAnsi"/>
        </w:rPr>
      </w:pPr>
    </w:p>
    <w:p w14:paraId="514E99DF" w14:textId="77777777" w:rsidR="0070175F" w:rsidRPr="003941F9" w:rsidRDefault="0070175F" w:rsidP="00520758">
      <w:pPr>
        <w:pBdr>
          <w:bottom w:val="single" w:sz="6" w:space="1" w:color="auto"/>
        </w:pBdr>
        <w:rPr>
          <w:rFonts w:asciiTheme="minorHAnsi" w:hAnsiTheme="minorHAnsi" w:cstheme="minorHAnsi"/>
        </w:rPr>
      </w:pPr>
    </w:p>
    <w:p w14:paraId="6748991B" w14:textId="77777777" w:rsidR="00EC6201" w:rsidRPr="008403ED" w:rsidRDefault="00EC6201" w:rsidP="00520758">
      <w:pPr>
        <w:rPr>
          <w:rFonts w:asciiTheme="minorHAnsi" w:hAnsiTheme="minorHAnsi" w:cstheme="minorHAnsi"/>
        </w:rPr>
      </w:pPr>
    </w:p>
    <w:p w14:paraId="72D50E78" w14:textId="72990B20" w:rsidR="00AD24E8" w:rsidRDefault="00AD24E8" w:rsidP="00107CF7">
      <w:pPr>
        <w:rPr>
          <w:rFonts w:cs="Arial"/>
        </w:rPr>
      </w:pPr>
    </w:p>
    <w:p w14:paraId="408B1CAF" w14:textId="77777777" w:rsidR="00520758" w:rsidRDefault="00520758" w:rsidP="00AD24E8">
      <w:pPr>
        <w:pStyle w:val="Heading2"/>
      </w:pPr>
      <w:r>
        <w:t>Personal Development Plan</w:t>
      </w:r>
    </w:p>
    <w:p w14:paraId="40968E84" w14:textId="6AB3FDE2" w:rsidR="00520758" w:rsidRDefault="00520758" w:rsidP="00520758">
      <w:pPr>
        <w:rPr>
          <w:rFonts w:cs="Arial"/>
        </w:rPr>
      </w:pPr>
      <w:r>
        <w:rPr>
          <w:rFonts w:cs="Arial"/>
        </w:rPr>
        <w:t xml:space="preserve">You should think about your PDP in terms of overall aims, project-specific and personal development objectives. When outlining </w:t>
      </w:r>
      <w:proofErr w:type="gramStart"/>
      <w:r>
        <w:rPr>
          <w:rFonts w:cs="Arial"/>
        </w:rPr>
        <w:t>objectives</w:t>
      </w:r>
      <w:proofErr w:type="gramEnd"/>
      <w:r>
        <w:rPr>
          <w:rFonts w:cs="Arial"/>
        </w:rPr>
        <w:t xml:space="preserve"> structure these using SMART </w:t>
      </w:r>
      <w:r w:rsidR="00AB64B7">
        <w:rPr>
          <w:rFonts w:cs="Arial"/>
        </w:rPr>
        <w:t xml:space="preserve">goals </w:t>
      </w:r>
      <w:r>
        <w:rPr>
          <w:rFonts w:cs="Arial"/>
        </w:rPr>
        <w:t xml:space="preserve">(Specific, Measurable, Achievable, Relevant, Time-bound). Further information on goal setting can be found on </w:t>
      </w:r>
      <w:hyperlink r:id="rId14" w:history="1">
        <w:r w:rsidRPr="0077761F">
          <w:rPr>
            <w:rStyle w:val="Hyperlink"/>
            <w:rFonts w:cs="Arial"/>
          </w:rPr>
          <w:t>MindTools</w:t>
        </w:r>
      </w:hyperlink>
      <w:r>
        <w:rPr>
          <w:rFonts w:cs="Arial"/>
        </w:rPr>
        <w:t>.</w:t>
      </w:r>
    </w:p>
    <w:p w14:paraId="6AE628CE" w14:textId="77777777" w:rsidR="00520758" w:rsidRDefault="00520758" w:rsidP="00520758">
      <w:pPr>
        <w:rPr>
          <w:rFonts w:cs="Arial"/>
        </w:rPr>
      </w:pPr>
    </w:p>
    <w:p w14:paraId="1AB85249" w14:textId="7A5ECAC3" w:rsidR="00520758" w:rsidRDefault="00520758" w:rsidP="00520758">
      <w:pPr>
        <w:rPr>
          <w:rFonts w:cs="Arial"/>
        </w:rPr>
      </w:pPr>
      <w:r>
        <w:rPr>
          <w:rFonts w:cs="Arial"/>
        </w:rPr>
        <w:t>Your PDP may evolve over the course of the year as pieces of work come to an end and new opportunities arise. You should review your PDP on a regular basis and may wish to consider keeping notes on your progress within this document for the purpose of mid-year and end of year appraisal.</w:t>
      </w:r>
    </w:p>
    <w:p w14:paraId="21958923" w14:textId="190BFA5C" w:rsidR="00E23268" w:rsidRDefault="00E23268" w:rsidP="00520758">
      <w:pPr>
        <w:rPr>
          <w:rFonts w:cs="Arial"/>
        </w:rPr>
      </w:pPr>
    </w:p>
    <w:p w14:paraId="7B9049FD" w14:textId="5F2938CE" w:rsidR="00E23268" w:rsidRDefault="00424E2F" w:rsidP="00520758">
      <w:pPr>
        <w:rPr>
          <w:rFonts w:cs="Arial"/>
        </w:rPr>
      </w:pPr>
      <w:r w:rsidRPr="4981554A">
        <w:rPr>
          <w:rFonts w:cs="Arial"/>
        </w:rPr>
        <w:t xml:space="preserve">We recognise that Equality, </w:t>
      </w:r>
      <w:proofErr w:type="gramStart"/>
      <w:r w:rsidRPr="4981554A">
        <w:rPr>
          <w:rFonts w:cs="Arial"/>
        </w:rPr>
        <w:t>Diversity</w:t>
      </w:r>
      <w:proofErr w:type="gramEnd"/>
      <w:r w:rsidRPr="4981554A">
        <w:rPr>
          <w:rFonts w:cs="Arial"/>
        </w:rPr>
        <w:t xml:space="preserve"> and Inclusi</w:t>
      </w:r>
      <w:r w:rsidR="0046599F">
        <w:rPr>
          <w:rFonts w:cs="Arial"/>
        </w:rPr>
        <w:t>on</w:t>
      </w:r>
      <w:r w:rsidRPr="4981554A">
        <w:rPr>
          <w:rFonts w:cs="Arial"/>
        </w:rPr>
        <w:t xml:space="preserve"> are important leadership topics, and we would encourage you to consider your own learning needs in relation to this.</w:t>
      </w:r>
    </w:p>
    <w:p w14:paraId="2C398048" w14:textId="77777777" w:rsidR="00520758" w:rsidRPr="008403ED" w:rsidRDefault="00520758" w:rsidP="00520758">
      <w:pPr>
        <w:rPr>
          <w:rFonts w:asciiTheme="minorHAnsi" w:hAnsiTheme="minorHAnsi" w:cstheme="minorHAnsi"/>
        </w:rPr>
      </w:pPr>
    </w:p>
    <w:p w14:paraId="34FB01C1" w14:textId="77777777" w:rsidR="00520758" w:rsidRPr="00845C65" w:rsidRDefault="00520758" w:rsidP="00520758">
      <w:pPr>
        <w:rPr>
          <w:rFonts w:asciiTheme="minorHAnsi" w:hAnsiTheme="minorHAnsi" w:cstheme="minorHAnsi"/>
          <w:shd w:val="clear" w:color="auto" w:fill="FFFFFF"/>
        </w:rPr>
      </w:pPr>
      <w:r w:rsidRPr="00845C65">
        <w:rPr>
          <w:rFonts w:asciiTheme="minorHAnsi" w:hAnsiTheme="minorHAnsi" w:cstheme="minorHAnsi"/>
          <w:b/>
          <w:bCs/>
          <w:shd w:val="clear" w:color="auto" w:fill="FFFFFF"/>
        </w:rPr>
        <w:t>Aim</w:t>
      </w:r>
      <w:r w:rsidRPr="00845C65">
        <w:rPr>
          <w:rFonts w:asciiTheme="minorHAnsi" w:hAnsiTheme="minorHAnsi" w:cstheme="minorHAnsi"/>
          <w:shd w:val="clear" w:color="auto" w:fill="FFFFFF"/>
        </w:rPr>
        <w:t> = What you hope to achieve.</w:t>
      </w:r>
      <w:r w:rsidRPr="00845C65">
        <w:rPr>
          <w:rFonts w:asciiTheme="minorHAnsi" w:hAnsiTheme="minorHAnsi" w:cstheme="minorHAnsi"/>
        </w:rPr>
        <w:br/>
      </w:r>
      <w:r w:rsidRPr="00845C65">
        <w:rPr>
          <w:rFonts w:asciiTheme="minorHAnsi" w:hAnsiTheme="minorHAnsi" w:cstheme="minorHAnsi"/>
          <w:b/>
          <w:bCs/>
          <w:shd w:val="clear" w:color="auto" w:fill="FFFFFF"/>
        </w:rPr>
        <w:t>Objective</w:t>
      </w:r>
      <w:r w:rsidRPr="00845C65">
        <w:rPr>
          <w:rFonts w:asciiTheme="minorHAnsi" w:hAnsiTheme="minorHAnsi" w:cstheme="minorHAnsi"/>
          <w:shd w:val="clear" w:color="auto" w:fill="FFFFFF"/>
        </w:rPr>
        <w:t xml:space="preserve"> =The action(s) you will take </w:t>
      </w:r>
      <w:proofErr w:type="gramStart"/>
      <w:r w:rsidRPr="00845C65">
        <w:rPr>
          <w:rFonts w:asciiTheme="minorHAnsi" w:hAnsiTheme="minorHAnsi" w:cstheme="minorHAnsi"/>
          <w:shd w:val="clear" w:color="auto" w:fill="FFFFFF"/>
        </w:rPr>
        <w:t>in order to</w:t>
      </w:r>
      <w:proofErr w:type="gramEnd"/>
      <w:r w:rsidRPr="00845C65">
        <w:rPr>
          <w:rFonts w:asciiTheme="minorHAnsi" w:hAnsiTheme="minorHAnsi" w:cstheme="minorHAnsi"/>
          <w:shd w:val="clear" w:color="auto" w:fill="FFFFFF"/>
        </w:rPr>
        <w:t xml:space="preserve"> achieve the aim</w:t>
      </w:r>
    </w:p>
    <w:p w14:paraId="1C7F1A6A" w14:textId="77777777" w:rsidR="00520758" w:rsidRPr="008403ED" w:rsidRDefault="00520758" w:rsidP="00520758">
      <w:pPr>
        <w:rPr>
          <w:rFonts w:asciiTheme="minorHAnsi" w:hAnsiTheme="minorHAnsi" w:cstheme="minorHAnsi"/>
        </w:rPr>
      </w:pPr>
      <w:r w:rsidRPr="00845C65">
        <w:rPr>
          <w:rFonts w:asciiTheme="minorHAnsi" w:hAnsiTheme="minorHAnsi" w:cstheme="minorHAnsi"/>
          <w:shd w:val="clear" w:color="auto" w:fill="FFFFFF"/>
        </w:rPr>
        <w:t xml:space="preserve">(Reference: </w:t>
      </w:r>
      <w:hyperlink r:id="rId15" w:anchor=":~:text=Aims%20are%20statements%20of%20intent,to%20achieve%20the%20desired%20outcome." w:history="1">
        <w:r w:rsidRPr="008403ED">
          <w:rPr>
            <w:rStyle w:val="Hyperlink"/>
            <w:rFonts w:asciiTheme="minorHAnsi" w:hAnsiTheme="minorHAnsi" w:cstheme="minorHAnsi"/>
            <w:shd w:val="clear" w:color="auto" w:fill="FFFFFF"/>
          </w:rPr>
          <w:t>Solent Online Learning</w:t>
        </w:r>
      </w:hyperlink>
      <w:r w:rsidRPr="00845C65">
        <w:rPr>
          <w:rFonts w:asciiTheme="minorHAnsi" w:hAnsiTheme="minorHAnsi" w:cstheme="minorHAnsi"/>
          <w:shd w:val="clear" w:color="auto" w:fill="FFFFFF"/>
        </w:rPr>
        <w:t>)</w:t>
      </w:r>
    </w:p>
    <w:p w14:paraId="4EF4F99F" w14:textId="77777777" w:rsidR="00520758" w:rsidRDefault="00520758" w:rsidP="00520758">
      <w:pPr>
        <w:pStyle w:val="Heading3"/>
      </w:pPr>
    </w:p>
    <w:p w14:paraId="744CBC70" w14:textId="082D5A7C" w:rsidR="00AD24E8" w:rsidRDefault="00AD24E8" w:rsidP="00520758">
      <w:pPr>
        <w:pStyle w:val="Heading3"/>
      </w:pPr>
      <w:r>
        <w:t>Overall Aims</w:t>
      </w:r>
    </w:p>
    <w:tbl>
      <w:tblPr>
        <w:tblStyle w:val="TableGrid"/>
        <w:tblW w:w="0" w:type="auto"/>
        <w:tblLook w:val="04A0" w:firstRow="1" w:lastRow="0" w:firstColumn="1" w:lastColumn="0" w:noHBand="0" w:noVBand="1"/>
      </w:tblPr>
      <w:tblGrid>
        <w:gridCol w:w="10188"/>
      </w:tblGrid>
      <w:tr w:rsidR="00AD24E8" w14:paraId="3EE9CE72" w14:textId="77777777" w:rsidTr="00AD24E8">
        <w:tc>
          <w:tcPr>
            <w:tcW w:w="10188" w:type="dxa"/>
          </w:tcPr>
          <w:p w14:paraId="49E5C999" w14:textId="77777777" w:rsidR="00AD24E8" w:rsidRDefault="00AD24E8" w:rsidP="00AD24E8"/>
          <w:p w14:paraId="67E38380" w14:textId="77777777" w:rsidR="00FC6A73" w:rsidRDefault="00FC6A73" w:rsidP="00AD24E8"/>
          <w:p w14:paraId="7FF49F5D" w14:textId="77777777" w:rsidR="00FC6A73" w:rsidRDefault="00FC6A73" w:rsidP="00AD24E8"/>
          <w:p w14:paraId="26B830C3" w14:textId="77777777" w:rsidR="00FC6A73" w:rsidRDefault="00FC6A73" w:rsidP="00AD24E8"/>
          <w:p w14:paraId="6865D32F" w14:textId="77777777" w:rsidR="00FC6A73" w:rsidRDefault="00FC6A73" w:rsidP="00AD24E8"/>
          <w:p w14:paraId="7BE3A02A" w14:textId="63849139" w:rsidR="00FC6A73" w:rsidRDefault="00FC6A73" w:rsidP="00AD24E8"/>
          <w:p w14:paraId="6FC4131F" w14:textId="501E6DD1" w:rsidR="00AF0250" w:rsidRDefault="00AF0250" w:rsidP="00AD24E8"/>
          <w:p w14:paraId="3A67D7F2" w14:textId="3CD443C5" w:rsidR="00AF0250" w:rsidRDefault="00AF0250" w:rsidP="00AD24E8"/>
          <w:p w14:paraId="3638A2C6" w14:textId="77777777" w:rsidR="00AF0250" w:rsidRDefault="00AF0250" w:rsidP="00AD24E8"/>
          <w:p w14:paraId="0001AC4B" w14:textId="77777777" w:rsidR="00FC6A73" w:rsidRDefault="00FC6A73" w:rsidP="00AD24E8"/>
          <w:p w14:paraId="10093AEE" w14:textId="77777777" w:rsidR="00FC6A73" w:rsidRDefault="00FC6A73" w:rsidP="00AD24E8"/>
          <w:p w14:paraId="56A11BDC" w14:textId="77777777" w:rsidR="00FC6A73" w:rsidRDefault="00FC6A73" w:rsidP="00AD24E8"/>
          <w:p w14:paraId="358B5FDF" w14:textId="4D266FF0" w:rsidR="00FC6A73" w:rsidRDefault="00FC6A73" w:rsidP="00AD24E8"/>
        </w:tc>
      </w:tr>
    </w:tbl>
    <w:p w14:paraId="5A561BD0" w14:textId="5392181D" w:rsidR="00AD24E8" w:rsidRDefault="00AD24E8" w:rsidP="00AD24E8"/>
    <w:p w14:paraId="26B3E3C8" w14:textId="0F67A1CB" w:rsidR="008403ED" w:rsidRDefault="00CC0767" w:rsidP="00520758">
      <w:pPr>
        <w:pStyle w:val="Heading3"/>
      </w:pPr>
      <w:r>
        <w:lastRenderedPageBreak/>
        <w:t>Project Specific Objectives</w:t>
      </w:r>
    </w:p>
    <w:p w14:paraId="481AB345" w14:textId="551564FD" w:rsidR="00FC3C24" w:rsidRDefault="00FC3C24" w:rsidP="00FC3C24">
      <w:r>
        <w:t xml:space="preserve">Be realistic in what </w:t>
      </w:r>
      <w:r w:rsidR="00767760">
        <w:t xml:space="preserve">is achievable, </w:t>
      </w:r>
      <w:r w:rsidR="00EB0047">
        <w:t xml:space="preserve">focus on </w:t>
      </w:r>
      <w:r w:rsidR="006A24B0">
        <w:t xml:space="preserve">depth and quality </w:t>
      </w:r>
      <w:r w:rsidR="005D6889">
        <w:t>in relation to your own personal capacities.</w:t>
      </w:r>
    </w:p>
    <w:p w14:paraId="41C5C8E1" w14:textId="77777777" w:rsidR="00FC3C24" w:rsidRPr="00FC3C24" w:rsidRDefault="00FC3C24" w:rsidP="00FC3C24"/>
    <w:tbl>
      <w:tblPr>
        <w:tblStyle w:val="TableGrid"/>
        <w:tblW w:w="0" w:type="auto"/>
        <w:tblLook w:val="04A0" w:firstRow="1" w:lastRow="0" w:firstColumn="1" w:lastColumn="0" w:noHBand="0" w:noVBand="1"/>
      </w:tblPr>
      <w:tblGrid>
        <w:gridCol w:w="10188"/>
      </w:tblGrid>
      <w:tr w:rsidR="0077761F" w14:paraId="6266D93D" w14:textId="77777777" w:rsidTr="0077761F">
        <w:tc>
          <w:tcPr>
            <w:tcW w:w="10188" w:type="dxa"/>
          </w:tcPr>
          <w:p w14:paraId="7F73A5DF" w14:textId="77777777" w:rsidR="0077761F" w:rsidRPr="00FC6A73" w:rsidRDefault="00FC6A73" w:rsidP="0077761F">
            <w:pPr>
              <w:rPr>
                <w:b/>
                <w:bCs/>
              </w:rPr>
            </w:pPr>
            <w:r w:rsidRPr="00FC6A73">
              <w:rPr>
                <w:b/>
                <w:bCs/>
              </w:rPr>
              <w:t>What is my goal? How will I achieve this? By when?</w:t>
            </w:r>
          </w:p>
          <w:p w14:paraId="6BBF43BE" w14:textId="77777777" w:rsidR="00FC6A73" w:rsidRDefault="00FC6A73" w:rsidP="0077761F"/>
          <w:p w14:paraId="6AC4FDFE" w14:textId="77777777" w:rsidR="00FC6A73" w:rsidRDefault="00FC6A73" w:rsidP="0077761F"/>
          <w:p w14:paraId="13AB5B3F" w14:textId="77777777" w:rsidR="00FC6A73" w:rsidRDefault="00FC6A73" w:rsidP="0077761F"/>
          <w:p w14:paraId="141D69A0" w14:textId="77777777" w:rsidR="00FC6A73" w:rsidRDefault="00FC6A73" w:rsidP="0077761F"/>
          <w:p w14:paraId="417F1298" w14:textId="35C96756" w:rsidR="00FC6A73" w:rsidRDefault="00FC6A73" w:rsidP="0077761F"/>
          <w:p w14:paraId="0A8E2D2E" w14:textId="77777777" w:rsidR="00AF0250" w:rsidRDefault="00AF0250" w:rsidP="0077761F"/>
          <w:p w14:paraId="68D973F1" w14:textId="77777777" w:rsidR="00FC6A73" w:rsidRDefault="00FC6A73" w:rsidP="0077761F"/>
          <w:p w14:paraId="6E7902B9" w14:textId="77777777" w:rsidR="00FC6A73" w:rsidRDefault="00FC6A73" w:rsidP="0077761F"/>
          <w:p w14:paraId="5655EB89" w14:textId="77777777" w:rsidR="00FC6A73" w:rsidRDefault="00FC6A73" w:rsidP="0077761F"/>
          <w:p w14:paraId="7A81B11B" w14:textId="77777777" w:rsidR="00444968" w:rsidRDefault="00444968" w:rsidP="0077761F"/>
          <w:p w14:paraId="0783B296" w14:textId="3939D3DE" w:rsidR="00444968" w:rsidRDefault="00444968" w:rsidP="0077761F"/>
        </w:tc>
      </w:tr>
    </w:tbl>
    <w:p w14:paraId="1479E4CA" w14:textId="04E8DEE0" w:rsidR="0077761F" w:rsidRDefault="0077761F" w:rsidP="0077761F"/>
    <w:p w14:paraId="74BADCC3" w14:textId="6B056503" w:rsidR="0077761F" w:rsidRDefault="0077761F" w:rsidP="00520758">
      <w:pPr>
        <w:pStyle w:val="Heading3"/>
      </w:pPr>
      <w:r>
        <w:t>Personal Development Objectives</w:t>
      </w:r>
    </w:p>
    <w:tbl>
      <w:tblPr>
        <w:tblStyle w:val="TableGrid"/>
        <w:tblW w:w="0" w:type="auto"/>
        <w:tblLook w:val="04A0" w:firstRow="1" w:lastRow="0" w:firstColumn="1" w:lastColumn="0" w:noHBand="0" w:noVBand="1"/>
      </w:tblPr>
      <w:tblGrid>
        <w:gridCol w:w="10188"/>
      </w:tblGrid>
      <w:tr w:rsidR="00DF5C20" w14:paraId="6287A307" w14:textId="77777777" w:rsidTr="00DF5C20">
        <w:tc>
          <w:tcPr>
            <w:tcW w:w="10188" w:type="dxa"/>
          </w:tcPr>
          <w:p w14:paraId="3CC4CBB0" w14:textId="77777777" w:rsidR="00DF5C20" w:rsidRPr="00FC6A73" w:rsidRDefault="00FC6A73" w:rsidP="004531C7">
            <w:pPr>
              <w:rPr>
                <w:b/>
                <w:bCs/>
              </w:rPr>
            </w:pPr>
            <w:r w:rsidRPr="00FC6A73">
              <w:rPr>
                <w:b/>
                <w:bCs/>
              </w:rPr>
              <w:t>What is my goal? How will I achieve this? By when?</w:t>
            </w:r>
          </w:p>
          <w:p w14:paraId="3FB3026E" w14:textId="77777777" w:rsidR="00FC6A73" w:rsidRDefault="00FC6A73" w:rsidP="004531C7"/>
          <w:p w14:paraId="7B88E558" w14:textId="77777777" w:rsidR="00FC6A73" w:rsidRDefault="00FC6A73" w:rsidP="004531C7"/>
          <w:p w14:paraId="428B57FD" w14:textId="77777777" w:rsidR="00FC6A73" w:rsidRDefault="00FC6A73" w:rsidP="004531C7"/>
          <w:p w14:paraId="0CBEA278" w14:textId="77777777" w:rsidR="00FC6A73" w:rsidRDefault="00FC6A73" w:rsidP="004531C7"/>
          <w:p w14:paraId="217EBD51" w14:textId="77777777" w:rsidR="00FC6A73" w:rsidRDefault="00FC6A73" w:rsidP="004531C7"/>
          <w:p w14:paraId="049FCB9C" w14:textId="77777777" w:rsidR="00FC6A73" w:rsidRDefault="00FC6A73" w:rsidP="004531C7"/>
          <w:p w14:paraId="628F1E0F" w14:textId="77777777" w:rsidR="00FC6A73" w:rsidRDefault="00FC6A73" w:rsidP="004531C7"/>
          <w:p w14:paraId="1EB12A46" w14:textId="0B67F683" w:rsidR="00FC6A73" w:rsidRDefault="00FC6A73" w:rsidP="004531C7"/>
          <w:p w14:paraId="2E68A6EE" w14:textId="77777777" w:rsidR="00AF0250" w:rsidRDefault="00AF0250" w:rsidP="004531C7"/>
          <w:p w14:paraId="225BB77A" w14:textId="77777777" w:rsidR="00FC6A73" w:rsidRDefault="00FC6A73" w:rsidP="004531C7"/>
          <w:p w14:paraId="5227F8FB" w14:textId="0DAF8A5D" w:rsidR="00FC6A73" w:rsidRDefault="00FC6A73" w:rsidP="004531C7"/>
        </w:tc>
      </w:tr>
    </w:tbl>
    <w:p w14:paraId="490103A0" w14:textId="77777777" w:rsidR="004531C7" w:rsidRPr="004531C7" w:rsidRDefault="004531C7" w:rsidP="004531C7"/>
    <w:p w14:paraId="15A0D675" w14:textId="77777777" w:rsidR="00CC0767" w:rsidRPr="00CC0767" w:rsidRDefault="00CC0767" w:rsidP="00CC0767"/>
    <w:p w14:paraId="724542BD" w14:textId="6E58C00D" w:rsidR="00171BF9" w:rsidRDefault="007C1DE5" w:rsidP="007C1DE5">
      <w:pPr>
        <w:pStyle w:val="Heading3"/>
      </w:pPr>
      <w:r>
        <w:t>Equality, Diversity &amp; Inclusivity</w:t>
      </w:r>
    </w:p>
    <w:p w14:paraId="388D2BEE" w14:textId="0AF2E406" w:rsidR="00DE782C" w:rsidRPr="00DE782C" w:rsidRDefault="00052833" w:rsidP="00DE782C">
      <w:r>
        <w:rPr>
          <w:rFonts w:cs="Arial"/>
        </w:rPr>
        <w:t xml:space="preserve">The </w:t>
      </w:r>
      <w:r w:rsidR="006307F0">
        <w:rPr>
          <w:rFonts w:cs="Arial"/>
        </w:rPr>
        <w:t>FLP</w:t>
      </w:r>
      <w:r>
        <w:rPr>
          <w:rFonts w:cs="Arial"/>
        </w:rPr>
        <w:t xml:space="preserve"> recognise</w:t>
      </w:r>
      <w:r w:rsidR="00A90392">
        <w:rPr>
          <w:rFonts w:cs="Arial"/>
        </w:rPr>
        <w:t>s</w:t>
      </w:r>
      <w:r>
        <w:rPr>
          <w:rFonts w:cs="Arial"/>
        </w:rPr>
        <w:t xml:space="preserve"> that many of our NHS colleagues with protected characteristic experience discrimination, exclusion, and barriers which can make progressing in their careers even more challenging</w:t>
      </w:r>
      <w:r w:rsidR="00D45895">
        <w:rPr>
          <w:rFonts w:cs="Arial"/>
        </w:rPr>
        <w:t xml:space="preserve">. </w:t>
      </w:r>
      <w:r w:rsidR="00DE782C" w:rsidRPr="00DE782C">
        <w:t xml:space="preserve">The </w:t>
      </w:r>
      <w:r w:rsidR="005E404A">
        <w:t>FLP</w:t>
      </w:r>
      <w:r w:rsidR="00DE782C" w:rsidRPr="00DE782C">
        <w:t xml:space="preserve"> aims to develop compassionate leaders who recognise, </w:t>
      </w:r>
      <w:proofErr w:type="gramStart"/>
      <w:r w:rsidR="00DE782C" w:rsidRPr="00DE782C">
        <w:t>respect</w:t>
      </w:r>
      <w:proofErr w:type="gramEnd"/>
      <w:r w:rsidR="00DE782C" w:rsidRPr="00DE782C">
        <w:t xml:space="preserve"> and truly value the need for equity, diversity and inclusion in healthcare.  It is widely recognised that diversity within the workforce and inclusive cultures which value the contributions of all colleagues is linked to increased productivity and innovation, and ultimately, better care for patients.</w:t>
      </w:r>
    </w:p>
    <w:p w14:paraId="59ACB8D7" w14:textId="71307832" w:rsidR="00DE782C" w:rsidRDefault="00DE782C" w:rsidP="007C1DE5"/>
    <w:p w14:paraId="6B733CBF" w14:textId="2095DF33" w:rsidR="00D06C0D" w:rsidRDefault="008311FF" w:rsidP="00F1231E">
      <w:r>
        <w:t>It is important for each of us to r</w:t>
      </w:r>
      <w:r w:rsidR="00DE782C">
        <w:t xml:space="preserve">ecognise that </w:t>
      </w:r>
      <w:r>
        <w:t xml:space="preserve">we are </w:t>
      </w:r>
      <w:r w:rsidR="00DE782C">
        <w:t>all at different stages of learning in relation to EDI.  Consider your own feelings towards these issues</w:t>
      </w:r>
      <w:r w:rsidR="00D06C0D">
        <w:t xml:space="preserve"> using the following questions as prompts</w:t>
      </w:r>
      <w:r w:rsidR="00BC505C">
        <w:t xml:space="preserve">. Use these to formulate </w:t>
      </w:r>
      <w:r w:rsidR="00AD21CD">
        <w:t>learning objectives specific to developing your own inclusive leadership practices.</w:t>
      </w:r>
    </w:p>
    <w:p w14:paraId="2E068114" w14:textId="77777777" w:rsidR="009E4EFC" w:rsidRDefault="009E4EFC" w:rsidP="00F1231E"/>
    <w:p w14:paraId="4666CFF7" w14:textId="77777777" w:rsidR="009E4EFC" w:rsidRDefault="009E4EFC" w:rsidP="009E4EFC">
      <w:pPr>
        <w:pStyle w:val="ListParagraph"/>
        <w:numPr>
          <w:ilvl w:val="0"/>
          <w:numId w:val="4"/>
        </w:numPr>
      </w:pPr>
      <w:r>
        <w:t>What does equality, diversity and inclusion mean to you?</w:t>
      </w:r>
    </w:p>
    <w:p w14:paraId="75342026" w14:textId="68CA7934" w:rsidR="009E4EFC" w:rsidRDefault="000E352A" w:rsidP="009E4EFC">
      <w:pPr>
        <w:pStyle w:val="ListParagraph"/>
        <w:numPr>
          <w:ilvl w:val="0"/>
          <w:numId w:val="4"/>
        </w:numPr>
      </w:pPr>
      <w:r>
        <w:t xml:space="preserve">How well do you perform as an inclusive leader currently? </w:t>
      </w:r>
      <w:r w:rsidR="009E4EFC">
        <w:t>How might you develop inclusive team practices as part of your projec</w:t>
      </w:r>
      <w:r w:rsidR="00221EEB">
        <w:t>t</w:t>
      </w:r>
      <w:r w:rsidR="009E4EFC">
        <w:t>?</w:t>
      </w:r>
    </w:p>
    <w:p w14:paraId="2E0AA3AF" w14:textId="64CD4044" w:rsidR="00122BD5" w:rsidRDefault="0097729A" w:rsidP="009E4EFC">
      <w:pPr>
        <w:pStyle w:val="ListParagraph"/>
        <w:numPr>
          <w:ilvl w:val="0"/>
          <w:numId w:val="4"/>
        </w:numPr>
      </w:pPr>
      <w:r w:rsidRPr="0097729A">
        <w:rPr>
          <w:noProof/>
        </w:rPr>
        <w:lastRenderedPageBreak/>
        <mc:AlternateContent>
          <mc:Choice Requires="wps">
            <w:drawing>
              <wp:anchor distT="0" distB="0" distL="114300" distR="114300" simplePos="0" relativeHeight="251660288" behindDoc="0" locked="0" layoutInCell="1" allowOverlap="1" wp14:anchorId="447E6A03" wp14:editId="436D63A5">
                <wp:simplePos x="0" y="0"/>
                <wp:positionH relativeFrom="column">
                  <wp:posOffset>7212965</wp:posOffset>
                </wp:positionH>
                <wp:positionV relativeFrom="paragraph">
                  <wp:posOffset>-1409065</wp:posOffset>
                </wp:positionV>
                <wp:extent cx="10121137" cy="4818948"/>
                <wp:effectExtent l="19050" t="19050" r="13970" b="20320"/>
                <wp:wrapNone/>
                <wp:docPr id="11" name="Rectangle: Rounded Corners 10">
                  <a:extLst xmlns:a="http://schemas.openxmlformats.org/drawingml/2006/main">
                    <a:ext uri="{FF2B5EF4-FFF2-40B4-BE49-F238E27FC236}">
                      <a16:creationId xmlns:a16="http://schemas.microsoft.com/office/drawing/2014/main" id="{B27D719C-A12E-3599-08FD-18EFF9BED380}"/>
                    </a:ext>
                  </a:extLst>
                </wp:docPr>
                <wp:cNvGraphicFramePr/>
                <a:graphic xmlns:a="http://schemas.openxmlformats.org/drawingml/2006/main">
                  <a:graphicData uri="http://schemas.microsoft.com/office/word/2010/wordprocessingShape">
                    <wps:wsp>
                      <wps:cNvSpPr/>
                      <wps:spPr>
                        <a:xfrm>
                          <a:off x="0" y="0"/>
                          <a:ext cx="10121137" cy="4818948"/>
                        </a:xfrm>
                        <a:prstGeom prst="roundRect">
                          <a:avLst>
                            <a:gd name="adj" fmla="val 0"/>
                          </a:avLst>
                        </a:prstGeom>
                        <a:ln w="28575">
                          <a:solidFill>
                            <a:srgbClr val="AE2573"/>
                          </a:solidFill>
                        </a:ln>
                      </wps:spPr>
                      <wps:style>
                        <a:lnRef idx="2">
                          <a:schemeClr val="accent6"/>
                        </a:lnRef>
                        <a:fillRef idx="1">
                          <a:schemeClr val="lt1"/>
                        </a:fillRef>
                        <a:effectRef idx="0">
                          <a:schemeClr val="accent6"/>
                        </a:effectRef>
                        <a:fontRef idx="minor">
                          <a:schemeClr val="dk1"/>
                        </a:fontRef>
                      </wps:style>
                      <wps:txbx>
                        <w:txbxContent>
                          <w:p w14:paraId="24171EDE" w14:textId="77777777" w:rsidR="0097729A" w:rsidRDefault="0097729A" w:rsidP="0097729A">
                            <w:pPr>
                              <w:spacing w:after="160" w:line="360" w:lineRule="auto"/>
                              <w:jc w:val="both"/>
                              <w:rPr>
                                <w:rFonts w:eastAsia="Calibri" w:cs="Arial"/>
                                <w:color w:val="005EB8" w:themeColor="dark1"/>
                                <w:kern w:val="24"/>
                                <w:sz w:val="70"/>
                                <w:szCs w:val="70"/>
                              </w:rPr>
                            </w:pPr>
                            <w:r>
                              <w:rPr>
                                <w:rFonts w:eastAsia="Calibri" w:cs="Arial"/>
                                <w:color w:val="005EB8" w:themeColor="dark1"/>
                                <w:kern w:val="24"/>
                                <w:sz w:val="70"/>
                                <w:szCs w:val="70"/>
                              </w:rPr>
                              <w:t xml:space="preserve">It is imperative that Fellows, and their Educational Supervisors, have a grasp of the importance of EDI as a leadership issue, as well as awareness and understanding of the FLP values.  The </w:t>
                            </w:r>
                            <w:hyperlink r:id="rId16" w:history="1">
                              <w:r>
                                <w:rPr>
                                  <w:rStyle w:val="Hyperlink"/>
                                  <w:rFonts w:eastAsia="Calibri" w:cs="Arial"/>
                                  <w:color w:val="005EB8" w:themeColor="dark1"/>
                                  <w:kern w:val="24"/>
                                  <w:sz w:val="70"/>
                                  <w:szCs w:val="70"/>
                                </w:rPr>
                                <w:t>FLP Charter</w:t>
                              </w:r>
                            </w:hyperlink>
                            <w:r>
                              <w:rPr>
                                <w:rFonts w:eastAsia="Calibri" w:cs="Arial"/>
                                <w:color w:val="005EB8" w:themeColor="dark1"/>
                                <w:kern w:val="24"/>
                                <w:sz w:val="70"/>
                                <w:szCs w:val="70"/>
                              </w:rPr>
                              <w:t xml:space="preserve"> was co-created by the 2021/22 cohort of Fellows to make the ethos and values of the programme clear, and to outline the attitudes and behaviours expected of Fellows.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7E6A03" id="Rectangle: Rounded Corners 10" o:spid="_x0000_s1026" style="position:absolute;left:0;text-align:left;margin-left:567.95pt;margin-top:-110.95pt;width:796.95pt;height:3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" fillcolor="white [3201]" strokecolor="#ae2573" strokeweight="2.25pt">
                <v:stroke joinstyle="miter"/>
                <v:textbox>
                  <w:txbxContent>
                    <w:p w14:paraId="24171EDE" w14:textId="77777777" w:rsidR="0097729A" w:rsidRDefault="0097729A" w:rsidP="0097729A">
                      <w:pPr>
                        <w:spacing w:after="160" w:line="360" w:lineRule="auto"/>
                        <w:jc w:val="both"/>
                        <w:rPr>
                          <w:rFonts w:eastAsia="Calibri" w:cs="Arial"/>
                          <w:color w:val="005EB8" w:themeColor="dark1"/>
                          <w:kern w:val="24"/>
                          <w:sz w:val="70"/>
                          <w:szCs w:val="70"/>
                        </w:rPr>
                      </w:pPr>
                      <w:r>
                        <w:rPr>
                          <w:rFonts w:eastAsia="Calibri" w:cs="Arial"/>
                          <w:color w:val="005EB8" w:themeColor="dark1"/>
                          <w:kern w:val="24"/>
                          <w:sz w:val="70"/>
                          <w:szCs w:val="70"/>
                        </w:rPr>
                        <w:t xml:space="preserve">It is imperative that Fellows, and their Educational Supervisors, have a grasp of the importance of EDI as a leadership issue, as well as awareness and understanding of the FLP values.  The </w:t>
                      </w:r>
                      <w:hyperlink r:id="rId17" w:history="1">
                        <w:r>
                          <w:rPr>
                            <w:rStyle w:val="Hyperlink"/>
                            <w:rFonts w:eastAsia="Calibri" w:cs="Arial"/>
                            <w:color w:val="005EB8" w:themeColor="dark1"/>
                            <w:kern w:val="24"/>
                            <w:sz w:val="70"/>
                            <w:szCs w:val="70"/>
                          </w:rPr>
                          <w:t>FLP Charter</w:t>
                        </w:r>
                      </w:hyperlink>
                      <w:r>
                        <w:rPr>
                          <w:rFonts w:eastAsia="Calibri" w:cs="Arial"/>
                          <w:color w:val="005EB8" w:themeColor="dark1"/>
                          <w:kern w:val="24"/>
                          <w:sz w:val="70"/>
                          <w:szCs w:val="70"/>
                        </w:rPr>
                        <w:t xml:space="preserve"> was co-created by the 2021/22 cohort of Fellows to make the ethos and values of the programme clear, and to outline the attitudes and behaviours expected of Fellows.</w:t>
                      </w:r>
                    </w:p>
                  </w:txbxContent>
                </v:textbox>
              </v:roundrect>
            </w:pict>
          </mc:Fallback>
        </mc:AlternateContent>
      </w:r>
      <w:r w:rsidR="00694E9C">
        <w:t xml:space="preserve">What </w:t>
      </w:r>
      <w:r w:rsidR="005101E7">
        <w:t>privileges and biases</w:t>
      </w:r>
      <w:r w:rsidR="00694E9C">
        <w:t xml:space="preserve"> do you recognise in yourself</w:t>
      </w:r>
      <w:r w:rsidR="005101E7">
        <w:t>?</w:t>
      </w:r>
    </w:p>
    <w:p w14:paraId="01101B2F" w14:textId="38A400C7" w:rsidR="00B834E3" w:rsidRDefault="005101E7" w:rsidP="009E4EFC">
      <w:pPr>
        <w:pStyle w:val="ListParagraph"/>
        <w:numPr>
          <w:ilvl w:val="0"/>
          <w:numId w:val="4"/>
        </w:numPr>
      </w:pPr>
      <w:r>
        <w:t xml:space="preserve">What </w:t>
      </w:r>
      <w:r w:rsidR="00B834E3">
        <w:t>behaviours and practices can you implement to build workplace inclusion?</w:t>
      </w:r>
    </w:p>
    <w:p w14:paraId="1A81BA1F" w14:textId="238B93C9" w:rsidR="005101E7" w:rsidRDefault="00B834E3" w:rsidP="009E4EFC">
      <w:pPr>
        <w:pStyle w:val="ListParagraph"/>
        <w:numPr>
          <w:ilvl w:val="0"/>
          <w:numId w:val="4"/>
        </w:numPr>
      </w:pPr>
      <w:r>
        <w:t xml:space="preserve">What </w:t>
      </w:r>
      <w:r w:rsidR="005101E7">
        <w:t xml:space="preserve">additional training </w:t>
      </w:r>
      <w:r w:rsidR="00694E9C">
        <w:t>do you need to tackle the issues you have identified?</w:t>
      </w:r>
    </w:p>
    <w:p w14:paraId="0F1A7104" w14:textId="77777777" w:rsidR="00710E04" w:rsidRDefault="00710E04" w:rsidP="00710E04"/>
    <w:p w14:paraId="48E994B2" w14:textId="24F611ED" w:rsidR="00710E04" w:rsidRDefault="00710E04" w:rsidP="00710E04">
      <w:r>
        <w:t>You may also want to consider HEEs guide to embedding inclusive objectives, which is part of wider work on distributed leadership for inclusion.</w:t>
      </w:r>
    </w:p>
    <w:p w14:paraId="3CB15837" w14:textId="77777777" w:rsidR="00710E04" w:rsidRDefault="00710E04" w:rsidP="00710E04"/>
    <w:p w14:paraId="6B7FF7DE" w14:textId="11D6ED69" w:rsidR="00DE782C" w:rsidRDefault="0097729A" w:rsidP="007C1DE5">
      <w:r w:rsidRPr="0097729A">
        <w:rPr>
          <w:noProof/>
        </w:rPr>
        <w:drawing>
          <wp:anchor distT="0" distB="0" distL="114300" distR="114300" simplePos="0" relativeHeight="251661312" behindDoc="0" locked="0" layoutInCell="1" allowOverlap="1" wp14:anchorId="1C629485" wp14:editId="35703472">
            <wp:simplePos x="0" y="0"/>
            <wp:positionH relativeFrom="column">
              <wp:posOffset>253365</wp:posOffset>
            </wp:positionH>
            <wp:positionV relativeFrom="paragraph">
              <wp:posOffset>59055</wp:posOffset>
            </wp:positionV>
            <wp:extent cx="5435600" cy="1915093"/>
            <wp:effectExtent l="0" t="0" r="0" b="9525"/>
            <wp:wrapNone/>
            <wp:docPr id="6" name="Picture 6" descr="Image preview">
              <a:extLst xmlns:a="http://schemas.openxmlformats.org/drawingml/2006/main">
                <a:ext uri="{FF2B5EF4-FFF2-40B4-BE49-F238E27FC236}">
                  <a16:creationId xmlns:a16="http://schemas.microsoft.com/office/drawing/2014/main" id="{AC7D72BE-42DE-D704-DB81-25F9EFFB9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preview">
                      <a:extLst>
                        <a:ext uri="{FF2B5EF4-FFF2-40B4-BE49-F238E27FC236}">
                          <a16:creationId xmlns:a16="http://schemas.microsoft.com/office/drawing/2014/main" id="{AC7D72BE-42DE-D704-DB81-25F9EFFB9553}"/>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5600" cy="1915093"/>
                    </a:xfrm>
                    <a:prstGeom prst="rect">
                      <a:avLst/>
                    </a:prstGeom>
                    <a:noFill/>
                  </pic:spPr>
                </pic:pic>
              </a:graphicData>
            </a:graphic>
            <wp14:sizeRelH relativeFrom="margin">
              <wp14:pctWidth>0</wp14:pctWidth>
            </wp14:sizeRelH>
            <wp14:sizeRelV relativeFrom="margin">
              <wp14:pctHeight>0</wp14:pctHeight>
            </wp14:sizeRelV>
          </wp:anchor>
        </w:drawing>
      </w:r>
    </w:p>
    <w:p w14:paraId="1F15BB54" w14:textId="30DE64E5" w:rsidR="0097729A" w:rsidRDefault="0097729A" w:rsidP="007C1DE5"/>
    <w:p w14:paraId="5ED179A2" w14:textId="1B3CA9AA" w:rsidR="0097729A" w:rsidRDefault="0097729A" w:rsidP="007C1DE5"/>
    <w:p w14:paraId="01459E27" w14:textId="66D0F068" w:rsidR="0097729A" w:rsidRDefault="0097729A" w:rsidP="007C1DE5"/>
    <w:p w14:paraId="78A3AABF" w14:textId="39DA50BB" w:rsidR="0097729A" w:rsidRDefault="0097729A" w:rsidP="007C1DE5"/>
    <w:p w14:paraId="0757ECC7" w14:textId="532355C6" w:rsidR="0097729A" w:rsidRDefault="0097729A" w:rsidP="007C1DE5"/>
    <w:p w14:paraId="0D9E71B6" w14:textId="127D125C" w:rsidR="0097729A" w:rsidRDefault="0097729A" w:rsidP="007C1DE5"/>
    <w:p w14:paraId="63361296" w14:textId="2C73E30E" w:rsidR="0097729A" w:rsidRDefault="0097729A" w:rsidP="007C1DE5"/>
    <w:p w14:paraId="74DA4C66" w14:textId="77777777" w:rsidR="0097729A" w:rsidRPr="00264732" w:rsidRDefault="0097729A" w:rsidP="007C1DE5"/>
    <w:p w14:paraId="49C50721" w14:textId="5A939B81" w:rsidR="007C1DE5" w:rsidRDefault="007C1DE5" w:rsidP="007C1DE5"/>
    <w:p w14:paraId="6BC18EDC" w14:textId="7B927672" w:rsidR="0097729A" w:rsidRDefault="0097729A" w:rsidP="007C1DE5"/>
    <w:p w14:paraId="3CD6DC3D" w14:textId="77777777" w:rsidR="0097729A" w:rsidRPr="00264732" w:rsidRDefault="0097729A" w:rsidP="007C1DE5"/>
    <w:tbl>
      <w:tblPr>
        <w:tblStyle w:val="TableGrid"/>
        <w:tblW w:w="0" w:type="auto"/>
        <w:tblLook w:val="04A0" w:firstRow="1" w:lastRow="0" w:firstColumn="1" w:lastColumn="0" w:noHBand="0" w:noVBand="1"/>
      </w:tblPr>
      <w:tblGrid>
        <w:gridCol w:w="10188"/>
      </w:tblGrid>
      <w:tr w:rsidR="00BC505C" w14:paraId="3007603C" w14:textId="77777777" w:rsidTr="00BC505C">
        <w:tc>
          <w:tcPr>
            <w:tcW w:w="10188" w:type="dxa"/>
          </w:tcPr>
          <w:p w14:paraId="50F6D657" w14:textId="4942A47D" w:rsidR="00BC505C" w:rsidRPr="00FC6A73" w:rsidRDefault="00BC505C" w:rsidP="00BC505C">
            <w:pPr>
              <w:rPr>
                <w:b/>
                <w:bCs/>
              </w:rPr>
            </w:pPr>
            <w:r w:rsidRPr="00FC6A73">
              <w:rPr>
                <w:b/>
                <w:bCs/>
              </w:rPr>
              <w:t>What is my goal? How will I achieve this? By when?</w:t>
            </w:r>
          </w:p>
          <w:p w14:paraId="45144C4A" w14:textId="452DE2EB" w:rsidR="00BC505C" w:rsidRDefault="00BC505C" w:rsidP="00107CF7"/>
          <w:p w14:paraId="6ECE1822" w14:textId="1DB257C9" w:rsidR="00BC505C" w:rsidRDefault="00BC505C" w:rsidP="00107CF7"/>
          <w:p w14:paraId="2E523A68" w14:textId="77777777" w:rsidR="00BC505C" w:rsidRDefault="00BC505C" w:rsidP="00107CF7"/>
          <w:p w14:paraId="029A2D60" w14:textId="40FECFD6" w:rsidR="00BC505C" w:rsidRDefault="00BC505C" w:rsidP="00107CF7"/>
          <w:p w14:paraId="385CAFEF" w14:textId="56D64228" w:rsidR="00AF0250" w:rsidRDefault="00AF0250" w:rsidP="00107CF7"/>
          <w:p w14:paraId="74B4ECAB" w14:textId="5BE84ACA" w:rsidR="00AF0250" w:rsidRDefault="00AF0250" w:rsidP="00107CF7"/>
          <w:p w14:paraId="798A0C28" w14:textId="77777777" w:rsidR="00AF0250" w:rsidRDefault="00AF0250" w:rsidP="00107CF7"/>
          <w:p w14:paraId="687BF863" w14:textId="77777777" w:rsidR="00BC505C" w:rsidRDefault="00BC505C" w:rsidP="00107CF7"/>
          <w:p w14:paraId="2BB84C6F" w14:textId="77777777" w:rsidR="00BC505C" w:rsidRDefault="00BC505C" w:rsidP="00107CF7"/>
          <w:p w14:paraId="380196EA" w14:textId="76F4E313" w:rsidR="00BC505C" w:rsidRDefault="00BC505C" w:rsidP="00107CF7"/>
        </w:tc>
      </w:tr>
    </w:tbl>
    <w:p w14:paraId="27C5096B" w14:textId="77777777" w:rsidR="00933394" w:rsidRPr="001F0FE1" w:rsidRDefault="00933394" w:rsidP="00933394"/>
    <w:p w14:paraId="5663A6E1" w14:textId="70F171B3" w:rsidR="00076AE2" w:rsidRDefault="009A4D3C" w:rsidP="00933394">
      <w:r>
        <w:t xml:space="preserve">Consider </w:t>
      </w:r>
      <w:r w:rsidR="00076AE2">
        <w:t>scoring your current level of competence in the following aspects of ‘Inclusive Leadership’. You may wish to revisit this throughout your FLP year.</w:t>
      </w:r>
    </w:p>
    <w:p w14:paraId="79A3E027" w14:textId="1EDB34C7" w:rsidR="00551648" w:rsidRDefault="00551648" w:rsidP="00933394"/>
    <w:tbl>
      <w:tblPr>
        <w:tblStyle w:val="TableGrid"/>
        <w:tblW w:w="0" w:type="auto"/>
        <w:tblLook w:val="04A0" w:firstRow="1" w:lastRow="0" w:firstColumn="1" w:lastColumn="0" w:noHBand="0" w:noVBand="1"/>
      </w:tblPr>
      <w:tblGrid>
        <w:gridCol w:w="10188"/>
      </w:tblGrid>
      <w:tr w:rsidR="00551648" w14:paraId="3DC58BEA" w14:textId="77777777" w:rsidTr="00551648">
        <w:tc>
          <w:tcPr>
            <w:tcW w:w="10188" w:type="dxa"/>
          </w:tcPr>
          <w:p w14:paraId="56297CC3" w14:textId="77777777" w:rsidR="00551648" w:rsidRDefault="00551648" w:rsidP="00551648">
            <w:pPr>
              <w:shd w:val="clear" w:color="auto" w:fill="FFFFFF"/>
              <w:rPr>
                <w:b/>
                <w:bCs/>
              </w:rPr>
            </w:pPr>
            <w:r w:rsidRPr="002F70FD">
              <w:rPr>
                <w:b/>
                <w:bCs/>
              </w:rPr>
              <w:t>The Key to Inclusive Leadership, Bourke &amp; Titus</w:t>
            </w:r>
          </w:p>
          <w:p w14:paraId="10A41FCE" w14:textId="77777777" w:rsidR="00551648" w:rsidRPr="002F70FD" w:rsidRDefault="00551648" w:rsidP="00551648">
            <w:pPr>
              <w:shd w:val="clear" w:color="auto" w:fill="FFFFFF"/>
              <w:rPr>
                <w:rFonts w:ascii="Georgia" w:eastAsia="Times New Roman" w:hAnsi="Georgia" w:cs="Times New Roman"/>
                <w:b/>
                <w:bCs/>
                <w:color w:val="282828"/>
                <w:lang w:eastAsia="en-GB"/>
              </w:rPr>
            </w:pPr>
          </w:p>
          <w:p w14:paraId="0364E8F2" w14:textId="77777777" w:rsidR="00551648" w:rsidRPr="00CB4F80"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Visible commitment: </w:t>
            </w:r>
            <w:r w:rsidRPr="00CB4F80">
              <w:rPr>
                <w:rFonts w:ascii="Georgia" w:eastAsia="Times New Roman" w:hAnsi="Georgia" w:cs="Times New Roman"/>
                <w:color w:val="282828"/>
                <w:lang w:eastAsia="en-GB"/>
              </w:rPr>
              <w:t>They articulate authentic commitment to diversity, challenge the status quo, hold others accountable, and make diversity and inclusion a personal priority.</w:t>
            </w:r>
          </w:p>
          <w:p w14:paraId="51494DDA" w14:textId="77777777" w:rsidR="00551648" w:rsidRPr="00CB4F80"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Humility: </w:t>
            </w:r>
            <w:r w:rsidRPr="00CB4F80">
              <w:rPr>
                <w:rFonts w:ascii="Georgia" w:eastAsia="Times New Roman" w:hAnsi="Georgia" w:cs="Times New Roman"/>
                <w:color w:val="282828"/>
                <w:lang w:eastAsia="en-GB"/>
              </w:rPr>
              <w:t>They are modest about capabilities, admit mistakes, and create the space for others to contribute.</w:t>
            </w:r>
          </w:p>
          <w:p w14:paraId="043C780B" w14:textId="77777777" w:rsidR="00551648" w:rsidRPr="00CB4F80"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Awareness of bias: </w:t>
            </w:r>
            <w:r w:rsidRPr="00CB4F80">
              <w:rPr>
                <w:rFonts w:ascii="Georgia" w:eastAsia="Times New Roman" w:hAnsi="Georgia" w:cs="Times New Roman"/>
                <w:color w:val="282828"/>
                <w:lang w:eastAsia="en-GB"/>
              </w:rPr>
              <w:t>They show awareness of personal blind spots, as well as flaws in the system, and work hard to ensure a meritocracy.</w:t>
            </w:r>
          </w:p>
          <w:p w14:paraId="1ED5FB4A" w14:textId="77777777" w:rsidR="00551648" w:rsidRPr="00CB4F80"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Curiosity about others: </w:t>
            </w:r>
            <w:r w:rsidRPr="00CB4F80">
              <w:rPr>
                <w:rFonts w:ascii="Georgia" w:eastAsia="Times New Roman" w:hAnsi="Georgia" w:cs="Times New Roman"/>
                <w:color w:val="282828"/>
                <w:lang w:eastAsia="en-GB"/>
              </w:rPr>
              <w:t>They demonstrate an open mindset and deep curiosity about others, listen without judgment, and seek with empathy to understand those around them.</w:t>
            </w:r>
          </w:p>
          <w:p w14:paraId="12160FB1" w14:textId="77777777" w:rsidR="00551648" w:rsidRPr="00CB4F80"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Cultural intelligence: </w:t>
            </w:r>
            <w:r w:rsidRPr="00CB4F80">
              <w:rPr>
                <w:rFonts w:ascii="Georgia" w:eastAsia="Times New Roman" w:hAnsi="Georgia" w:cs="Times New Roman"/>
                <w:color w:val="282828"/>
                <w:lang w:eastAsia="en-GB"/>
              </w:rPr>
              <w:t>They are attentive to others’ cultures and adapt as required.</w:t>
            </w:r>
          </w:p>
          <w:p w14:paraId="7364A98D" w14:textId="77777777" w:rsidR="00551648" w:rsidRDefault="00551648" w:rsidP="00551648">
            <w:pPr>
              <w:numPr>
                <w:ilvl w:val="0"/>
                <w:numId w:val="7"/>
              </w:numPr>
              <w:shd w:val="clear" w:color="auto" w:fill="FFFFFF"/>
              <w:rPr>
                <w:rFonts w:ascii="Georgia" w:eastAsia="Times New Roman" w:hAnsi="Georgia" w:cs="Times New Roman"/>
                <w:color w:val="282828"/>
                <w:lang w:eastAsia="en-GB"/>
              </w:rPr>
            </w:pPr>
            <w:r w:rsidRPr="00CB4F80">
              <w:rPr>
                <w:rFonts w:ascii="Georgia" w:eastAsia="Times New Roman" w:hAnsi="Georgia" w:cs="Times New Roman"/>
                <w:b/>
                <w:bCs/>
                <w:color w:val="282828"/>
                <w:lang w:eastAsia="en-GB"/>
              </w:rPr>
              <w:t>Effective collaboration: </w:t>
            </w:r>
            <w:r w:rsidRPr="00CB4F80">
              <w:rPr>
                <w:rFonts w:ascii="Georgia" w:eastAsia="Times New Roman" w:hAnsi="Georgia" w:cs="Times New Roman"/>
                <w:color w:val="282828"/>
                <w:lang w:eastAsia="en-GB"/>
              </w:rPr>
              <w:t>They empower others, pay attention to diversity of thinking and psychological safety, and focus on team cohesion.</w:t>
            </w:r>
          </w:p>
          <w:p w14:paraId="77C98586" w14:textId="77777777" w:rsidR="00551648" w:rsidRPr="00CB4F80" w:rsidRDefault="00551648" w:rsidP="00551648">
            <w:pPr>
              <w:shd w:val="clear" w:color="auto" w:fill="FFFFFF"/>
              <w:ind w:left="360"/>
              <w:rPr>
                <w:rFonts w:ascii="Georgia" w:eastAsia="Times New Roman" w:hAnsi="Georgia" w:cs="Times New Roman"/>
                <w:color w:val="282828"/>
                <w:lang w:eastAsia="en-GB"/>
              </w:rPr>
            </w:pPr>
          </w:p>
          <w:p w14:paraId="22AC0EEE" w14:textId="385690D5" w:rsidR="00551648" w:rsidRDefault="00551648" w:rsidP="00933394">
            <w:r>
              <w:t xml:space="preserve">(Reference: </w:t>
            </w:r>
            <w:hyperlink r:id="rId19" w:history="1">
              <w:r w:rsidRPr="00177230">
                <w:rPr>
                  <w:rStyle w:val="Hyperlink"/>
                </w:rPr>
                <w:t>Harvard Business Review, 2020</w:t>
              </w:r>
            </w:hyperlink>
            <w:r>
              <w:t>)</w:t>
            </w:r>
          </w:p>
        </w:tc>
      </w:tr>
    </w:tbl>
    <w:p w14:paraId="5A846C77" w14:textId="77777777" w:rsidR="00551648" w:rsidRDefault="00551648" w:rsidP="00933394"/>
    <w:p w14:paraId="70B9D0D8" w14:textId="77777777" w:rsidR="00E71A7D" w:rsidRDefault="00E71A7D" w:rsidP="00395ED2">
      <w:pPr>
        <w:pStyle w:val="Heading3"/>
      </w:pPr>
    </w:p>
    <w:p w14:paraId="6611184F" w14:textId="25215050" w:rsidR="00495B4D" w:rsidRPr="00495B4D" w:rsidRDefault="00395ED2" w:rsidP="003A4077">
      <w:pPr>
        <w:pStyle w:val="Heading3"/>
      </w:pPr>
      <w:r w:rsidRPr="00395ED2">
        <w:t>Inclusive Leadership Competency Rada</w:t>
      </w:r>
      <w:r w:rsidR="003A4077">
        <w:t>r</w:t>
      </w:r>
    </w:p>
    <w:p w14:paraId="2BAD4CAB" w14:textId="1103D5FB" w:rsidR="00495B4D" w:rsidRDefault="003A4077" w:rsidP="00495B4D">
      <w:r>
        <w:rPr>
          <w:noProof/>
        </w:rPr>
        <w:drawing>
          <wp:inline distT="0" distB="0" distL="0" distR="0" wp14:anchorId="5B34A6F1" wp14:editId="0DF56490">
            <wp:extent cx="5486400" cy="3429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655E79" w14:textId="77777777" w:rsidR="00495B4D" w:rsidRPr="00495B4D" w:rsidRDefault="00495B4D" w:rsidP="00495B4D"/>
    <w:p w14:paraId="17906492" w14:textId="63FC5B6D" w:rsidR="002F70FD" w:rsidRDefault="002F70FD" w:rsidP="00551648">
      <w:pPr>
        <w:jc w:val="center"/>
      </w:pPr>
    </w:p>
    <w:p w14:paraId="360B040C" w14:textId="6590CCF0" w:rsidR="000F2D69" w:rsidRDefault="000F2D69" w:rsidP="000F2D69"/>
    <w:p w14:paraId="7F131350" w14:textId="596AE26D" w:rsidR="000F2D69" w:rsidRDefault="000F2D69" w:rsidP="000F2D69">
      <w:r>
        <w:t>Ranking System</w:t>
      </w:r>
    </w:p>
    <w:tbl>
      <w:tblPr>
        <w:tblStyle w:val="TableGrid"/>
        <w:tblW w:w="10188" w:type="dxa"/>
        <w:tblLook w:val="04A0" w:firstRow="1" w:lastRow="0" w:firstColumn="1" w:lastColumn="0" w:noHBand="0" w:noVBand="1"/>
      </w:tblPr>
      <w:tblGrid>
        <w:gridCol w:w="1125"/>
        <w:gridCol w:w="1845"/>
        <w:gridCol w:w="7218"/>
      </w:tblGrid>
      <w:tr w:rsidR="000F2D69" w:rsidRPr="002D2058" w14:paraId="56395D81" w14:textId="77777777" w:rsidTr="005460A6">
        <w:tc>
          <w:tcPr>
            <w:tcW w:w="1125" w:type="dxa"/>
          </w:tcPr>
          <w:p w14:paraId="242F3017" w14:textId="6FC19EB2" w:rsidR="000F2D69" w:rsidRPr="002D2058" w:rsidRDefault="000F2D69" w:rsidP="000F2D69">
            <w:pPr>
              <w:rPr>
                <w:b/>
                <w:bCs/>
                <w:sz w:val="22"/>
                <w:szCs w:val="22"/>
              </w:rPr>
            </w:pPr>
            <w:r w:rsidRPr="002D2058">
              <w:rPr>
                <w:b/>
                <w:bCs/>
                <w:sz w:val="22"/>
                <w:szCs w:val="22"/>
              </w:rPr>
              <w:t>Score</w:t>
            </w:r>
          </w:p>
        </w:tc>
        <w:tc>
          <w:tcPr>
            <w:tcW w:w="1845" w:type="dxa"/>
          </w:tcPr>
          <w:p w14:paraId="4154B5FA" w14:textId="3ABE49A0" w:rsidR="000F2D69" w:rsidRPr="002D2058" w:rsidRDefault="000F2D69" w:rsidP="000F2D69">
            <w:pPr>
              <w:rPr>
                <w:b/>
                <w:bCs/>
                <w:sz w:val="22"/>
                <w:szCs w:val="22"/>
              </w:rPr>
            </w:pPr>
            <w:r w:rsidRPr="002D2058">
              <w:rPr>
                <w:b/>
                <w:bCs/>
                <w:sz w:val="22"/>
                <w:szCs w:val="22"/>
              </w:rPr>
              <w:t>Skill Level</w:t>
            </w:r>
          </w:p>
        </w:tc>
        <w:tc>
          <w:tcPr>
            <w:tcW w:w="7218" w:type="dxa"/>
          </w:tcPr>
          <w:p w14:paraId="69D61D92" w14:textId="5DB0E6BC" w:rsidR="000F2D69" w:rsidRPr="002D2058" w:rsidRDefault="000F2D69" w:rsidP="000F2D69">
            <w:pPr>
              <w:rPr>
                <w:b/>
                <w:bCs/>
                <w:sz w:val="22"/>
                <w:szCs w:val="22"/>
              </w:rPr>
            </w:pPr>
            <w:r w:rsidRPr="002D2058">
              <w:rPr>
                <w:b/>
                <w:bCs/>
                <w:sz w:val="22"/>
                <w:szCs w:val="22"/>
              </w:rPr>
              <w:t>Descriptor</w:t>
            </w:r>
          </w:p>
        </w:tc>
      </w:tr>
      <w:tr w:rsidR="000F2D69" w:rsidRPr="002D2058" w14:paraId="6EE6D874" w14:textId="77777777" w:rsidTr="005460A6">
        <w:tc>
          <w:tcPr>
            <w:tcW w:w="1125" w:type="dxa"/>
          </w:tcPr>
          <w:p w14:paraId="71C4F42E" w14:textId="66909B07" w:rsidR="000F2D69" w:rsidRPr="002D2058" w:rsidRDefault="000F2D69" w:rsidP="000F2D69">
            <w:pPr>
              <w:rPr>
                <w:sz w:val="22"/>
                <w:szCs w:val="22"/>
              </w:rPr>
            </w:pPr>
            <w:r w:rsidRPr="002D2058">
              <w:rPr>
                <w:sz w:val="22"/>
                <w:szCs w:val="22"/>
              </w:rPr>
              <w:t>5</w:t>
            </w:r>
          </w:p>
        </w:tc>
        <w:tc>
          <w:tcPr>
            <w:tcW w:w="1845" w:type="dxa"/>
          </w:tcPr>
          <w:p w14:paraId="2BD86C24" w14:textId="5AADE2C1" w:rsidR="000F2D69" w:rsidRPr="002D2058" w:rsidRDefault="000F2D69" w:rsidP="000F2D69">
            <w:pPr>
              <w:rPr>
                <w:sz w:val="22"/>
                <w:szCs w:val="22"/>
              </w:rPr>
            </w:pPr>
            <w:r w:rsidRPr="002D2058">
              <w:rPr>
                <w:sz w:val="22"/>
                <w:szCs w:val="22"/>
              </w:rPr>
              <w:t>Expert</w:t>
            </w:r>
          </w:p>
        </w:tc>
        <w:tc>
          <w:tcPr>
            <w:tcW w:w="7218" w:type="dxa"/>
          </w:tcPr>
          <w:p w14:paraId="39BB6EA6" w14:textId="77777777" w:rsidR="000F2D69" w:rsidRPr="002D2058" w:rsidRDefault="002D2058" w:rsidP="000F2D69">
            <w:pPr>
              <w:rPr>
                <w:sz w:val="22"/>
                <w:szCs w:val="22"/>
              </w:rPr>
            </w:pPr>
            <w:r w:rsidRPr="002D2058">
              <w:rPr>
                <w:sz w:val="22"/>
                <w:szCs w:val="22"/>
              </w:rPr>
              <w:t>Fully capable and experienced</w:t>
            </w:r>
          </w:p>
          <w:p w14:paraId="170DE473" w14:textId="77777777" w:rsidR="002D2058" w:rsidRPr="002D2058" w:rsidRDefault="002D2058" w:rsidP="000F2D69">
            <w:pPr>
              <w:rPr>
                <w:sz w:val="22"/>
                <w:szCs w:val="22"/>
              </w:rPr>
            </w:pPr>
            <w:r w:rsidRPr="002D2058">
              <w:rPr>
                <w:sz w:val="22"/>
                <w:szCs w:val="22"/>
              </w:rPr>
              <w:t>Sought for help by others</w:t>
            </w:r>
          </w:p>
          <w:p w14:paraId="25147CC9" w14:textId="21D4079C" w:rsidR="002D2058" w:rsidRPr="002D2058" w:rsidRDefault="27BC8434" w:rsidP="000F2D69">
            <w:pPr>
              <w:rPr>
                <w:sz w:val="22"/>
                <w:szCs w:val="22"/>
              </w:rPr>
            </w:pPr>
            <w:r w:rsidRPr="4981554A">
              <w:rPr>
                <w:sz w:val="22"/>
                <w:szCs w:val="22"/>
              </w:rPr>
              <w:t>Needs no assistance to complete tasks</w:t>
            </w:r>
          </w:p>
          <w:p w14:paraId="28B97C6B" w14:textId="0AE46AA5" w:rsidR="002D2058" w:rsidRPr="002D2058" w:rsidRDefault="002D2058" w:rsidP="000F2D69">
            <w:pPr>
              <w:rPr>
                <w:sz w:val="22"/>
                <w:szCs w:val="22"/>
              </w:rPr>
            </w:pPr>
            <w:r w:rsidRPr="002D2058">
              <w:rPr>
                <w:sz w:val="22"/>
                <w:szCs w:val="22"/>
              </w:rPr>
              <w:t>Demonstrate ability to lead and train others</w:t>
            </w:r>
          </w:p>
        </w:tc>
      </w:tr>
      <w:tr w:rsidR="000F2D69" w:rsidRPr="002D2058" w14:paraId="1454F896" w14:textId="77777777" w:rsidTr="005460A6">
        <w:tc>
          <w:tcPr>
            <w:tcW w:w="1125" w:type="dxa"/>
          </w:tcPr>
          <w:p w14:paraId="290AD433" w14:textId="5498487D" w:rsidR="000F2D69" w:rsidRPr="002D2058" w:rsidRDefault="000F2D69" w:rsidP="000F2D69">
            <w:pPr>
              <w:rPr>
                <w:sz w:val="22"/>
                <w:szCs w:val="22"/>
              </w:rPr>
            </w:pPr>
            <w:r w:rsidRPr="002D2058">
              <w:rPr>
                <w:sz w:val="22"/>
                <w:szCs w:val="22"/>
              </w:rPr>
              <w:t>4</w:t>
            </w:r>
          </w:p>
        </w:tc>
        <w:tc>
          <w:tcPr>
            <w:tcW w:w="1845" w:type="dxa"/>
          </w:tcPr>
          <w:p w14:paraId="1F7B7E53" w14:textId="735A53DA" w:rsidR="000F2D69" w:rsidRPr="002D2058" w:rsidRDefault="000F2D69" w:rsidP="000F2D69">
            <w:pPr>
              <w:rPr>
                <w:sz w:val="22"/>
                <w:szCs w:val="22"/>
              </w:rPr>
            </w:pPr>
            <w:r w:rsidRPr="002D2058">
              <w:rPr>
                <w:sz w:val="22"/>
                <w:szCs w:val="22"/>
              </w:rPr>
              <w:t>Proficient</w:t>
            </w:r>
          </w:p>
        </w:tc>
        <w:tc>
          <w:tcPr>
            <w:tcW w:w="7218" w:type="dxa"/>
          </w:tcPr>
          <w:p w14:paraId="7E691BA0" w14:textId="77777777" w:rsidR="000F2D69" w:rsidRPr="002D2058" w:rsidRDefault="00BB1461" w:rsidP="000F2D69">
            <w:pPr>
              <w:rPr>
                <w:sz w:val="22"/>
                <w:szCs w:val="22"/>
              </w:rPr>
            </w:pPr>
            <w:r w:rsidRPr="002D2058">
              <w:rPr>
                <w:sz w:val="22"/>
                <w:szCs w:val="22"/>
              </w:rPr>
              <w:t>Capable and experience</w:t>
            </w:r>
          </w:p>
          <w:p w14:paraId="09C27999" w14:textId="2EDDAD31" w:rsidR="00BB1461" w:rsidRPr="002D2058" w:rsidRDefault="7D7CAC10" w:rsidP="000F2D69">
            <w:pPr>
              <w:rPr>
                <w:sz w:val="22"/>
                <w:szCs w:val="22"/>
              </w:rPr>
            </w:pPr>
            <w:r w:rsidRPr="4981554A">
              <w:rPr>
                <w:sz w:val="22"/>
                <w:szCs w:val="22"/>
              </w:rPr>
              <w:t>Demonstrate proficiency</w:t>
            </w:r>
          </w:p>
          <w:p w14:paraId="5FA9E8CD" w14:textId="785B16BC" w:rsidR="00BB1461" w:rsidRPr="002D2058" w:rsidRDefault="00BB1461" w:rsidP="000F2D69">
            <w:pPr>
              <w:rPr>
                <w:sz w:val="22"/>
                <w:szCs w:val="22"/>
              </w:rPr>
            </w:pPr>
            <w:r w:rsidRPr="002D2058">
              <w:rPr>
                <w:sz w:val="22"/>
                <w:szCs w:val="22"/>
              </w:rPr>
              <w:t xml:space="preserve">Able to work independently with little </w:t>
            </w:r>
            <w:r w:rsidR="002D2058" w:rsidRPr="002D2058">
              <w:rPr>
                <w:sz w:val="22"/>
                <w:szCs w:val="22"/>
              </w:rPr>
              <w:t>help</w:t>
            </w:r>
          </w:p>
        </w:tc>
      </w:tr>
      <w:tr w:rsidR="000F2D69" w:rsidRPr="002D2058" w14:paraId="45449B16" w14:textId="77777777" w:rsidTr="005460A6">
        <w:tc>
          <w:tcPr>
            <w:tcW w:w="1125" w:type="dxa"/>
          </w:tcPr>
          <w:p w14:paraId="1AD14C7D" w14:textId="7121C14B" w:rsidR="000F2D69" w:rsidRPr="002D2058" w:rsidRDefault="000F2D69" w:rsidP="000F2D69">
            <w:pPr>
              <w:rPr>
                <w:sz w:val="22"/>
                <w:szCs w:val="22"/>
              </w:rPr>
            </w:pPr>
            <w:r w:rsidRPr="002D2058">
              <w:rPr>
                <w:sz w:val="22"/>
                <w:szCs w:val="22"/>
              </w:rPr>
              <w:t>3</w:t>
            </w:r>
          </w:p>
        </w:tc>
        <w:tc>
          <w:tcPr>
            <w:tcW w:w="1845" w:type="dxa"/>
          </w:tcPr>
          <w:p w14:paraId="6A702183" w14:textId="50C87875" w:rsidR="000F2D69" w:rsidRPr="002D2058" w:rsidRDefault="000F2D69" w:rsidP="000F2D69">
            <w:pPr>
              <w:rPr>
                <w:sz w:val="22"/>
                <w:szCs w:val="22"/>
              </w:rPr>
            </w:pPr>
            <w:r w:rsidRPr="002D2058">
              <w:rPr>
                <w:sz w:val="22"/>
                <w:szCs w:val="22"/>
              </w:rPr>
              <w:t>Demonstrating</w:t>
            </w:r>
          </w:p>
        </w:tc>
        <w:tc>
          <w:tcPr>
            <w:tcW w:w="7218" w:type="dxa"/>
          </w:tcPr>
          <w:p w14:paraId="28DFCFFE" w14:textId="77777777" w:rsidR="00BB1461" w:rsidRPr="002D2058" w:rsidRDefault="00BB1461" w:rsidP="000F2D69">
            <w:pPr>
              <w:rPr>
                <w:sz w:val="22"/>
                <w:szCs w:val="22"/>
              </w:rPr>
            </w:pPr>
            <w:r w:rsidRPr="002D2058">
              <w:rPr>
                <w:sz w:val="22"/>
                <w:szCs w:val="22"/>
              </w:rPr>
              <w:t>Able to perform above basic level</w:t>
            </w:r>
          </w:p>
          <w:p w14:paraId="7C9CFB87" w14:textId="79D62F41" w:rsidR="00B26B81" w:rsidRPr="002D2058" w:rsidRDefault="00B26B81" w:rsidP="000F2D69">
            <w:pPr>
              <w:rPr>
                <w:sz w:val="22"/>
                <w:szCs w:val="22"/>
              </w:rPr>
            </w:pPr>
            <w:r w:rsidRPr="002D2058">
              <w:rPr>
                <w:sz w:val="22"/>
                <w:szCs w:val="22"/>
              </w:rPr>
              <w:t>Has some direct experience</w:t>
            </w:r>
          </w:p>
          <w:p w14:paraId="6AC29114" w14:textId="4443EB0C" w:rsidR="000F2D69" w:rsidRPr="002D2058" w:rsidRDefault="00B26B81" w:rsidP="000F2D69">
            <w:pPr>
              <w:rPr>
                <w:sz w:val="22"/>
                <w:szCs w:val="22"/>
              </w:rPr>
            </w:pPr>
            <w:r w:rsidRPr="002D2058">
              <w:rPr>
                <w:sz w:val="22"/>
                <w:szCs w:val="22"/>
              </w:rPr>
              <w:t>Need help from time to time</w:t>
            </w:r>
          </w:p>
        </w:tc>
      </w:tr>
      <w:tr w:rsidR="000F2D69" w:rsidRPr="002D2058" w14:paraId="4069ED81" w14:textId="77777777" w:rsidTr="005460A6">
        <w:tc>
          <w:tcPr>
            <w:tcW w:w="1125" w:type="dxa"/>
          </w:tcPr>
          <w:p w14:paraId="3DF1FDE0" w14:textId="3AC942C2" w:rsidR="000F2D69" w:rsidRPr="002D2058" w:rsidRDefault="000F2D69" w:rsidP="000F2D69">
            <w:pPr>
              <w:rPr>
                <w:sz w:val="22"/>
                <w:szCs w:val="22"/>
              </w:rPr>
            </w:pPr>
            <w:r w:rsidRPr="002D2058">
              <w:rPr>
                <w:sz w:val="22"/>
                <w:szCs w:val="22"/>
              </w:rPr>
              <w:t>2</w:t>
            </w:r>
          </w:p>
        </w:tc>
        <w:tc>
          <w:tcPr>
            <w:tcW w:w="1845" w:type="dxa"/>
          </w:tcPr>
          <w:p w14:paraId="07A54635" w14:textId="1C253CF0" w:rsidR="000F2D69" w:rsidRPr="002D2058" w:rsidRDefault="000F2D69" w:rsidP="000F2D69">
            <w:pPr>
              <w:rPr>
                <w:sz w:val="22"/>
                <w:szCs w:val="22"/>
              </w:rPr>
            </w:pPr>
            <w:r w:rsidRPr="002D2058">
              <w:rPr>
                <w:sz w:val="22"/>
                <w:szCs w:val="22"/>
              </w:rPr>
              <w:t>Basic</w:t>
            </w:r>
          </w:p>
        </w:tc>
        <w:tc>
          <w:tcPr>
            <w:tcW w:w="7218" w:type="dxa"/>
          </w:tcPr>
          <w:p w14:paraId="754FB7E2" w14:textId="77777777" w:rsidR="000F2D69" w:rsidRPr="002D2058" w:rsidRDefault="00B26B81" w:rsidP="000F2D69">
            <w:pPr>
              <w:rPr>
                <w:sz w:val="22"/>
                <w:szCs w:val="22"/>
              </w:rPr>
            </w:pPr>
            <w:r w:rsidRPr="002D2058">
              <w:rPr>
                <w:sz w:val="22"/>
                <w:szCs w:val="22"/>
              </w:rPr>
              <w:t>Limited in ability or knowledge</w:t>
            </w:r>
          </w:p>
          <w:p w14:paraId="6A830BD5" w14:textId="033BA279" w:rsidR="00B26B81" w:rsidRPr="002D2058" w:rsidRDefault="00B26B81" w:rsidP="000F2D69">
            <w:pPr>
              <w:rPr>
                <w:sz w:val="22"/>
                <w:szCs w:val="22"/>
              </w:rPr>
            </w:pPr>
            <w:r w:rsidRPr="002D2058">
              <w:rPr>
                <w:sz w:val="22"/>
                <w:szCs w:val="22"/>
              </w:rPr>
              <w:t>Need significant help from others</w:t>
            </w:r>
          </w:p>
        </w:tc>
      </w:tr>
      <w:tr w:rsidR="000F2D69" w:rsidRPr="002D2058" w14:paraId="0BCF7024" w14:textId="77777777" w:rsidTr="005460A6">
        <w:tc>
          <w:tcPr>
            <w:tcW w:w="1125" w:type="dxa"/>
          </w:tcPr>
          <w:p w14:paraId="1589BE4D" w14:textId="300DCE2D" w:rsidR="000F2D69" w:rsidRPr="002D2058" w:rsidRDefault="000F2D69" w:rsidP="000F2D69">
            <w:pPr>
              <w:rPr>
                <w:sz w:val="22"/>
                <w:szCs w:val="22"/>
              </w:rPr>
            </w:pPr>
            <w:r w:rsidRPr="002D2058">
              <w:rPr>
                <w:sz w:val="22"/>
                <w:szCs w:val="22"/>
              </w:rPr>
              <w:t>1</w:t>
            </w:r>
          </w:p>
        </w:tc>
        <w:tc>
          <w:tcPr>
            <w:tcW w:w="1845" w:type="dxa"/>
          </w:tcPr>
          <w:p w14:paraId="605646E5" w14:textId="40CBF24A" w:rsidR="000F2D69" w:rsidRPr="002D2058" w:rsidRDefault="00E06615" w:rsidP="000F2D69">
            <w:pPr>
              <w:rPr>
                <w:sz w:val="22"/>
                <w:szCs w:val="22"/>
              </w:rPr>
            </w:pPr>
            <w:r w:rsidRPr="002D2058">
              <w:rPr>
                <w:sz w:val="22"/>
                <w:szCs w:val="22"/>
              </w:rPr>
              <w:t>Low</w:t>
            </w:r>
          </w:p>
        </w:tc>
        <w:tc>
          <w:tcPr>
            <w:tcW w:w="7218" w:type="dxa"/>
          </w:tcPr>
          <w:p w14:paraId="68EA9E7F" w14:textId="238987FF" w:rsidR="000F2D69" w:rsidRPr="002D2058" w:rsidRDefault="00E06615" w:rsidP="000F2D69">
            <w:pPr>
              <w:rPr>
                <w:sz w:val="22"/>
                <w:szCs w:val="22"/>
              </w:rPr>
            </w:pPr>
            <w:r w:rsidRPr="002D2058">
              <w:rPr>
                <w:sz w:val="22"/>
                <w:szCs w:val="22"/>
              </w:rPr>
              <w:t>Little experience</w:t>
            </w:r>
          </w:p>
        </w:tc>
      </w:tr>
      <w:tr w:rsidR="000F2D69" w:rsidRPr="002D2058" w14:paraId="001FE1E3" w14:textId="77777777" w:rsidTr="005460A6">
        <w:tc>
          <w:tcPr>
            <w:tcW w:w="1125" w:type="dxa"/>
          </w:tcPr>
          <w:p w14:paraId="01254562" w14:textId="62296C52" w:rsidR="000F2D69" w:rsidRPr="002D2058" w:rsidRDefault="000F2D69" w:rsidP="000F2D69">
            <w:pPr>
              <w:rPr>
                <w:sz w:val="22"/>
                <w:szCs w:val="22"/>
              </w:rPr>
            </w:pPr>
            <w:r w:rsidRPr="002D2058">
              <w:rPr>
                <w:sz w:val="22"/>
                <w:szCs w:val="22"/>
              </w:rPr>
              <w:t>0</w:t>
            </w:r>
          </w:p>
        </w:tc>
        <w:tc>
          <w:tcPr>
            <w:tcW w:w="1845" w:type="dxa"/>
          </w:tcPr>
          <w:p w14:paraId="0DE36266" w14:textId="4778EEBC" w:rsidR="000F2D69" w:rsidRPr="002D2058" w:rsidRDefault="00E06615" w:rsidP="000F2D69">
            <w:pPr>
              <w:rPr>
                <w:sz w:val="22"/>
                <w:szCs w:val="22"/>
              </w:rPr>
            </w:pPr>
            <w:r w:rsidRPr="002D2058">
              <w:rPr>
                <w:sz w:val="22"/>
                <w:szCs w:val="22"/>
              </w:rPr>
              <w:t>None</w:t>
            </w:r>
          </w:p>
        </w:tc>
        <w:tc>
          <w:tcPr>
            <w:tcW w:w="7218" w:type="dxa"/>
          </w:tcPr>
          <w:p w14:paraId="67429375" w14:textId="46B5D20D" w:rsidR="000F2D69" w:rsidRPr="002D2058" w:rsidRDefault="00E06615" w:rsidP="000F2D69">
            <w:pPr>
              <w:rPr>
                <w:sz w:val="22"/>
                <w:szCs w:val="22"/>
              </w:rPr>
            </w:pPr>
            <w:r w:rsidRPr="002D2058">
              <w:rPr>
                <w:sz w:val="22"/>
                <w:szCs w:val="22"/>
              </w:rPr>
              <w:t>Unable to perform</w:t>
            </w:r>
          </w:p>
        </w:tc>
      </w:tr>
    </w:tbl>
    <w:p w14:paraId="4D07125B" w14:textId="2A8758A1"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default" r:id="rId21"/>
      <w:footerReference w:type="even" r:id="rId22"/>
      <w:footerReference w:type="default" r:id="rId23"/>
      <w:headerReference w:type="first" r:id="rId24"/>
      <w:footerReference w:type="first" r:id="rId2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D41E" w14:textId="77777777" w:rsidR="003B1F6D" w:rsidRDefault="003B1F6D" w:rsidP="00AC72FD">
      <w:r>
        <w:separator/>
      </w:r>
    </w:p>
  </w:endnote>
  <w:endnote w:type="continuationSeparator" w:id="0">
    <w:p w14:paraId="6E946904" w14:textId="77777777" w:rsidR="003B1F6D" w:rsidRDefault="003B1F6D" w:rsidP="00AC72FD">
      <w:r>
        <w:continuationSeparator/>
      </w:r>
    </w:p>
  </w:endnote>
  <w:endnote w:type="continuationNotice" w:id="1">
    <w:p w14:paraId="2B00F102" w14:textId="77777777" w:rsidR="003B1F6D" w:rsidRDefault="003B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58241"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5AD2" w14:textId="77777777" w:rsidR="003B1F6D" w:rsidRDefault="003B1F6D" w:rsidP="00AC72FD">
      <w:r>
        <w:separator/>
      </w:r>
    </w:p>
  </w:footnote>
  <w:footnote w:type="continuationSeparator" w:id="0">
    <w:p w14:paraId="637E0C34" w14:textId="77777777" w:rsidR="003B1F6D" w:rsidRDefault="003B1F6D" w:rsidP="00AC72FD">
      <w:r>
        <w:continuationSeparator/>
      </w:r>
    </w:p>
  </w:footnote>
  <w:footnote w:type="continuationNotice" w:id="1">
    <w:p w14:paraId="27F85C60" w14:textId="77777777" w:rsidR="003B1F6D" w:rsidRDefault="003B1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216466F7" w:rsidR="00ED2809" w:rsidRPr="00AC72FD" w:rsidRDefault="00642466" w:rsidP="00964AF4">
    <w:pPr>
      <w:pStyle w:val="Heading2"/>
      <w:spacing w:after="400"/>
      <w:jc w:val="right"/>
    </w:pPr>
    <w:r>
      <w:t>Future Leaders’ Programme Learner Agreement &amp; PDP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8240"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CA2"/>
    <w:multiLevelType w:val="hybridMultilevel"/>
    <w:tmpl w:val="E8F6D228"/>
    <w:lvl w:ilvl="0" w:tplc="F9027D4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01C36"/>
    <w:multiLevelType w:val="hybridMultilevel"/>
    <w:tmpl w:val="DBF040DA"/>
    <w:lvl w:ilvl="0" w:tplc="4088F224">
      <w:start w:val="1"/>
      <w:numFmt w:val="bullet"/>
      <w:lvlText w:val=""/>
      <w:lvlJc w:val="left"/>
      <w:pPr>
        <w:tabs>
          <w:tab w:val="num" w:pos="720"/>
        </w:tabs>
        <w:ind w:left="720" w:hanging="360"/>
      </w:pPr>
      <w:rPr>
        <w:rFonts w:ascii="Symbol" w:hAnsi="Symbol" w:hint="default"/>
      </w:rPr>
    </w:lvl>
    <w:lvl w:ilvl="1" w:tplc="F70C4458" w:tentative="1">
      <w:start w:val="1"/>
      <w:numFmt w:val="bullet"/>
      <w:lvlText w:val=""/>
      <w:lvlJc w:val="left"/>
      <w:pPr>
        <w:tabs>
          <w:tab w:val="num" w:pos="1440"/>
        </w:tabs>
        <w:ind w:left="1440" w:hanging="360"/>
      </w:pPr>
      <w:rPr>
        <w:rFonts w:ascii="Symbol" w:hAnsi="Symbol" w:hint="default"/>
      </w:rPr>
    </w:lvl>
    <w:lvl w:ilvl="2" w:tplc="62BAF636" w:tentative="1">
      <w:start w:val="1"/>
      <w:numFmt w:val="bullet"/>
      <w:lvlText w:val=""/>
      <w:lvlJc w:val="left"/>
      <w:pPr>
        <w:tabs>
          <w:tab w:val="num" w:pos="2160"/>
        </w:tabs>
        <w:ind w:left="2160" w:hanging="360"/>
      </w:pPr>
      <w:rPr>
        <w:rFonts w:ascii="Symbol" w:hAnsi="Symbol" w:hint="default"/>
      </w:rPr>
    </w:lvl>
    <w:lvl w:ilvl="3" w:tplc="F9EEB2E6" w:tentative="1">
      <w:start w:val="1"/>
      <w:numFmt w:val="bullet"/>
      <w:lvlText w:val=""/>
      <w:lvlJc w:val="left"/>
      <w:pPr>
        <w:tabs>
          <w:tab w:val="num" w:pos="2880"/>
        </w:tabs>
        <w:ind w:left="2880" w:hanging="360"/>
      </w:pPr>
      <w:rPr>
        <w:rFonts w:ascii="Symbol" w:hAnsi="Symbol" w:hint="default"/>
      </w:rPr>
    </w:lvl>
    <w:lvl w:ilvl="4" w:tplc="AA120DD8" w:tentative="1">
      <w:start w:val="1"/>
      <w:numFmt w:val="bullet"/>
      <w:lvlText w:val=""/>
      <w:lvlJc w:val="left"/>
      <w:pPr>
        <w:tabs>
          <w:tab w:val="num" w:pos="3600"/>
        </w:tabs>
        <w:ind w:left="3600" w:hanging="360"/>
      </w:pPr>
      <w:rPr>
        <w:rFonts w:ascii="Symbol" w:hAnsi="Symbol" w:hint="default"/>
      </w:rPr>
    </w:lvl>
    <w:lvl w:ilvl="5" w:tplc="68EEC9D6" w:tentative="1">
      <w:start w:val="1"/>
      <w:numFmt w:val="bullet"/>
      <w:lvlText w:val=""/>
      <w:lvlJc w:val="left"/>
      <w:pPr>
        <w:tabs>
          <w:tab w:val="num" w:pos="4320"/>
        </w:tabs>
        <w:ind w:left="4320" w:hanging="360"/>
      </w:pPr>
      <w:rPr>
        <w:rFonts w:ascii="Symbol" w:hAnsi="Symbol" w:hint="default"/>
      </w:rPr>
    </w:lvl>
    <w:lvl w:ilvl="6" w:tplc="CD9ED578" w:tentative="1">
      <w:start w:val="1"/>
      <w:numFmt w:val="bullet"/>
      <w:lvlText w:val=""/>
      <w:lvlJc w:val="left"/>
      <w:pPr>
        <w:tabs>
          <w:tab w:val="num" w:pos="5040"/>
        </w:tabs>
        <w:ind w:left="5040" w:hanging="360"/>
      </w:pPr>
      <w:rPr>
        <w:rFonts w:ascii="Symbol" w:hAnsi="Symbol" w:hint="default"/>
      </w:rPr>
    </w:lvl>
    <w:lvl w:ilvl="7" w:tplc="F73EBB50" w:tentative="1">
      <w:start w:val="1"/>
      <w:numFmt w:val="bullet"/>
      <w:lvlText w:val=""/>
      <w:lvlJc w:val="left"/>
      <w:pPr>
        <w:tabs>
          <w:tab w:val="num" w:pos="5760"/>
        </w:tabs>
        <w:ind w:left="5760" w:hanging="360"/>
      </w:pPr>
      <w:rPr>
        <w:rFonts w:ascii="Symbol" w:hAnsi="Symbol" w:hint="default"/>
      </w:rPr>
    </w:lvl>
    <w:lvl w:ilvl="8" w:tplc="699026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684371"/>
    <w:multiLevelType w:val="hybridMultilevel"/>
    <w:tmpl w:val="5AAA9038"/>
    <w:lvl w:ilvl="0" w:tplc="89DC63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C2A98"/>
    <w:multiLevelType w:val="multilevel"/>
    <w:tmpl w:val="89F2B1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0E27057"/>
    <w:multiLevelType w:val="hybridMultilevel"/>
    <w:tmpl w:val="18A6F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C4007"/>
    <w:multiLevelType w:val="hybridMultilevel"/>
    <w:tmpl w:val="3E2C93BC"/>
    <w:lvl w:ilvl="0" w:tplc="050038F4">
      <w:numFmt w:val="bullet"/>
      <w:lvlText w:val="–"/>
      <w:lvlJc w:val="left"/>
      <w:pPr>
        <w:ind w:left="720" w:hanging="650"/>
      </w:pPr>
      <w:rPr>
        <w:rFonts w:ascii="Arial" w:eastAsiaTheme="minorEastAs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7DEC2834"/>
    <w:multiLevelType w:val="hybridMultilevel"/>
    <w:tmpl w:val="0420AAAE"/>
    <w:lvl w:ilvl="0" w:tplc="89DC637E">
      <w:numFmt w:val="bullet"/>
      <w:lvlText w:val="-"/>
      <w:lvlJc w:val="left"/>
      <w:pPr>
        <w:ind w:left="790" w:hanging="360"/>
      </w:pPr>
      <w:rPr>
        <w:rFonts w:ascii="Arial" w:eastAsiaTheme="minorEastAsia"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68802503">
    <w:abstractNumId w:val="0"/>
  </w:num>
  <w:num w:numId="2" w16cid:durableId="346248969">
    <w:abstractNumId w:val="4"/>
  </w:num>
  <w:num w:numId="3" w16cid:durableId="247739815">
    <w:abstractNumId w:val="1"/>
  </w:num>
  <w:num w:numId="4" w16cid:durableId="40785673">
    <w:abstractNumId w:val="2"/>
  </w:num>
  <w:num w:numId="5" w16cid:durableId="132525381">
    <w:abstractNumId w:val="6"/>
  </w:num>
  <w:num w:numId="6" w16cid:durableId="536040436">
    <w:abstractNumId w:val="5"/>
  </w:num>
  <w:num w:numId="7" w16cid:durableId="1956250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47E7"/>
    <w:rsid w:val="000161F6"/>
    <w:rsid w:val="00051AB4"/>
    <w:rsid w:val="00052833"/>
    <w:rsid w:val="00063126"/>
    <w:rsid w:val="0007689A"/>
    <w:rsid w:val="00076AE2"/>
    <w:rsid w:val="000E210E"/>
    <w:rsid w:val="000E352A"/>
    <w:rsid w:val="000F2D69"/>
    <w:rsid w:val="000F59D3"/>
    <w:rsid w:val="00101FB9"/>
    <w:rsid w:val="00107CF7"/>
    <w:rsid w:val="00110EF4"/>
    <w:rsid w:val="00122BD5"/>
    <w:rsid w:val="001263B4"/>
    <w:rsid w:val="00135A54"/>
    <w:rsid w:val="001653A4"/>
    <w:rsid w:val="00171BF9"/>
    <w:rsid w:val="00177230"/>
    <w:rsid w:val="00177B2B"/>
    <w:rsid w:val="00184133"/>
    <w:rsid w:val="001A3B4D"/>
    <w:rsid w:val="001A3DCC"/>
    <w:rsid w:val="001A70C0"/>
    <w:rsid w:val="001D4F3A"/>
    <w:rsid w:val="001F54D9"/>
    <w:rsid w:val="00214162"/>
    <w:rsid w:val="00221EEB"/>
    <w:rsid w:val="00230315"/>
    <w:rsid w:val="0025038D"/>
    <w:rsid w:val="0025645D"/>
    <w:rsid w:val="00264732"/>
    <w:rsid w:val="00271A5C"/>
    <w:rsid w:val="00271FA6"/>
    <w:rsid w:val="002A097B"/>
    <w:rsid w:val="002A4A29"/>
    <w:rsid w:val="002C65CD"/>
    <w:rsid w:val="002D2058"/>
    <w:rsid w:val="002D6889"/>
    <w:rsid w:val="002E103A"/>
    <w:rsid w:val="002E4547"/>
    <w:rsid w:val="002E49BA"/>
    <w:rsid w:val="002F70FD"/>
    <w:rsid w:val="00300A7D"/>
    <w:rsid w:val="00317F85"/>
    <w:rsid w:val="00357309"/>
    <w:rsid w:val="00366C2F"/>
    <w:rsid w:val="003700AA"/>
    <w:rsid w:val="0037389F"/>
    <w:rsid w:val="0038048C"/>
    <w:rsid w:val="003941F9"/>
    <w:rsid w:val="00394908"/>
    <w:rsid w:val="00395ED2"/>
    <w:rsid w:val="00396C8E"/>
    <w:rsid w:val="003A4077"/>
    <w:rsid w:val="003B1F6D"/>
    <w:rsid w:val="003E31F6"/>
    <w:rsid w:val="00417790"/>
    <w:rsid w:val="00424E2F"/>
    <w:rsid w:val="0042708F"/>
    <w:rsid w:val="004303E9"/>
    <w:rsid w:val="00444968"/>
    <w:rsid w:val="004531C7"/>
    <w:rsid w:val="0046599F"/>
    <w:rsid w:val="00495B4D"/>
    <w:rsid w:val="004F47A4"/>
    <w:rsid w:val="005101E7"/>
    <w:rsid w:val="00511668"/>
    <w:rsid w:val="005206B4"/>
    <w:rsid w:val="00520758"/>
    <w:rsid w:val="00526AED"/>
    <w:rsid w:val="005460A6"/>
    <w:rsid w:val="005473B9"/>
    <w:rsid w:val="00551648"/>
    <w:rsid w:val="00590A64"/>
    <w:rsid w:val="00596258"/>
    <w:rsid w:val="005A6682"/>
    <w:rsid w:val="005C2FF5"/>
    <w:rsid w:val="005C73DD"/>
    <w:rsid w:val="005C7973"/>
    <w:rsid w:val="005C7ECA"/>
    <w:rsid w:val="005D6889"/>
    <w:rsid w:val="005E404A"/>
    <w:rsid w:val="0060156F"/>
    <w:rsid w:val="00615D05"/>
    <w:rsid w:val="00626223"/>
    <w:rsid w:val="006307F0"/>
    <w:rsid w:val="00640F1F"/>
    <w:rsid w:val="00642466"/>
    <w:rsid w:val="0064736E"/>
    <w:rsid w:val="00654C68"/>
    <w:rsid w:val="00673A06"/>
    <w:rsid w:val="00683AD2"/>
    <w:rsid w:val="00694E9C"/>
    <w:rsid w:val="006A1479"/>
    <w:rsid w:val="006A24B0"/>
    <w:rsid w:val="006D0B75"/>
    <w:rsid w:val="0070175F"/>
    <w:rsid w:val="00710E04"/>
    <w:rsid w:val="00715AE8"/>
    <w:rsid w:val="00717009"/>
    <w:rsid w:val="00737637"/>
    <w:rsid w:val="007433B0"/>
    <w:rsid w:val="00767760"/>
    <w:rsid w:val="0077761F"/>
    <w:rsid w:val="00782D6A"/>
    <w:rsid w:val="007935F4"/>
    <w:rsid w:val="007A04E0"/>
    <w:rsid w:val="007A51A5"/>
    <w:rsid w:val="007C1DE5"/>
    <w:rsid w:val="007D0ED3"/>
    <w:rsid w:val="007E65D8"/>
    <w:rsid w:val="007F2CB8"/>
    <w:rsid w:val="00816276"/>
    <w:rsid w:val="008311FF"/>
    <w:rsid w:val="00832F64"/>
    <w:rsid w:val="00836C40"/>
    <w:rsid w:val="008403ED"/>
    <w:rsid w:val="00844FDB"/>
    <w:rsid w:val="00845C65"/>
    <w:rsid w:val="00861C74"/>
    <w:rsid w:val="00871E52"/>
    <w:rsid w:val="008A5ECC"/>
    <w:rsid w:val="008B0C2E"/>
    <w:rsid w:val="008F1A3E"/>
    <w:rsid w:val="00906015"/>
    <w:rsid w:val="0091039C"/>
    <w:rsid w:val="00910AFF"/>
    <w:rsid w:val="00911D9B"/>
    <w:rsid w:val="00933394"/>
    <w:rsid w:val="009648C3"/>
    <w:rsid w:val="00964AF4"/>
    <w:rsid w:val="0097729A"/>
    <w:rsid w:val="0098058B"/>
    <w:rsid w:val="00987E5A"/>
    <w:rsid w:val="009A4D3C"/>
    <w:rsid w:val="009C2C46"/>
    <w:rsid w:val="009C31B3"/>
    <w:rsid w:val="009D32F5"/>
    <w:rsid w:val="009D6577"/>
    <w:rsid w:val="009E2641"/>
    <w:rsid w:val="009E4EFC"/>
    <w:rsid w:val="009F1651"/>
    <w:rsid w:val="009F28E2"/>
    <w:rsid w:val="009F357C"/>
    <w:rsid w:val="00A030ED"/>
    <w:rsid w:val="00A103D6"/>
    <w:rsid w:val="00A41F17"/>
    <w:rsid w:val="00A76867"/>
    <w:rsid w:val="00A90392"/>
    <w:rsid w:val="00A90D30"/>
    <w:rsid w:val="00A933A7"/>
    <w:rsid w:val="00AA400D"/>
    <w:rsid w:val="00AB64B7"/>
    <w:rsid w:val="00AC72FD"/>
    <w:rsid w:val="00AD21CD"/>
    <w:rsid w:val="00AD24E8"/>
    <w:rsid w:val="00AD3004"/>
    <w:rsid w:val="00AE703D"/>
    <w:rsid w:val="00AF0250"/>
    <w:rsid w:val="00B02348"/>
    <w:rsid w:val="00B26B81"/>
    <w:rsid w:val="00B44DC5"/>
    <w:rsid w:val="00B561FD"/>
    <w:rsid w:val="00B834E3"/>
    <w:rsid w:val="00B85151"/>
    <w:rsid w:val="00B92278"/>
    <w:rsid w:val="00BB1461"/>
    <w:rsid w:val="00BB2C27"/>
    <w:rsid w:val="00BB4AD8"/>
    <w:rsid w:val="00BC3EE5"/>
    <w:rsid w:val="00BC505C"/>
    <w:rsid w:val="00BC756B"/>
    <w:rsid w:val="00BC76B0"/>
    <w:rsid w:val="00BE5485"/>
    <w:rsid w:val="00C21E9B"/>
    <w:rsid w:val="00C33AB1"/>
    <w:rsid w:val="00CA1AEE"/>
    <w:rsid w:val="00CA1BA0"/>
    <w:rsid w:val="00CA7EEA"/>
    <w:rsid w:val="00CB4F80"/>
    <w:rsid w:val="00CB6088"/>
    <w:rsid w:val="00CC0767"/>
    <w:rsid w:val="00CE474D"/>
    <w:rsid w:val="00D02531"/>
    <w:rsid w:val="00D06C0D"/>
    <w:rsid w:val="00D40C54"/>
    <w:rsid w:val="00D45895"/>
    <w:rsid w:val="00D743DB"/>
    <w:rsid w:val="00DA527C"/>
    <w:rsid w:val="00DE782C"/>
    <w:rsid w:val="00DF14AF"/>
    <w:rsid w:val="00DF5C20"/>
    <w:rsid w:val="00DF6A80"/>
    <w:rsid w:val="00E06615"/>
    <w:rsid w:val="00E23268"/>
    <w:rsid w:val="00E56CF4"/>
    <w:rsid w:val="00E71A7D"/>
    <w:rsid w:val="00EA29F1"/>
    <w:rsid w:val="00EA3FAA"/>
    <w:rsid w:val="00EB0047"/>
    <w:rsid w:val="00EC047E"/>
    <w:rsid w:val="00EC6201"/>
    <w:rsid w:val="00ED2809"/>
    <w:rsid w:val="00ED46E1"/>
    <w:rsid w:val="00ED62E4"/>
    <w:rsid w:val="00F1231E"/>
    <w:rsid w:val="00F235EB"/>
    <w:rsid w:val="00F44625"/>
    <w:rsid w:val="00F5593D"/>
    <w:rsid w:val="00F63092"/>
    <w:rsid w:val="00F6705A"/>
    <w:rsid w:val="00F76873"/>
    <w:rsid w:val="00F80087"/>
    <w:rsid w:val="00F8033F"/>
    <w:rsid w:val="00F87967"/>
    <w:rsid w:val="00FB0FE2"/>
    <w:rsid w:val="00FB18AA"/>
    <w:rsid w:val="00FC3C24"/>
    <w:rsid w:val="00FC54F1"/>
    <w:rsid w:val="00FC6A73"/>
    <w:rsid w:val="00FD0A28"/>
    <w:rsid w:val="0587C085"/>
    <w:rsid w:val="1C2FD8EA"/>
    <w:rsid w:val="27BC8434"/>
    <w:rsid w:val="2B5A8BEE"/>
    <w:rsid w:val="3B9F40D1"/>
    <w:rsid w:val="4981554A"/>
    <w:rsid w:val="4DE4161C"/>
    <w:rsid w:val="528334AA"/>
    <w:rsid w:val="5A1E7D2D"/>
    <w:rsid w:val="5E0DAB5F"/>
    <w:rsid w:val="6B647134"/>
    <w:rsid w:val="75D2D7A1"/>
    <w:rsid w:val="7A359873"/>
    <w:rsid w:val="7D7CAC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5C413D3B-8C4A-459E-B05A-356030E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520758"/>
    <w:pPr>
      <w:spacing w:after="100" w:afterAutospacing="1"/>
      <w:outlineLvl w:val="2"/>
    </w:pPr>
    <w:rPr>
      <w:b/>
      <w:color w:val="005EB8"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520758"/>
    <w:rPr>
      <w:b/>
      <w:color w:val="005EB8" w:themeColor="text1"/>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6D0B75"/>
    <w:rPr>
      <w:color w:val="0563C1" w:themeColor="hyperlink"/>
      <w:u w:val="single"/>
    </w:rPr>
  </w:style>
  <w:style w:type="character" w:styleId="UnresolvedMention">
    <w:name w:val="Unresolved Mention"/>
    <w:basedOn w:val="DefaultParagraphFont"/>
    <w:uiPriority w:val="99"/>
    <w:semiHidden/>
    <w:unhideWhenUsed/>
    <w:rsid w:val="006D0B75"/>
    <w:rPr>
      <w:color w:val="605E5C"/>
      <w:shd w:val="clear" w:color="auto" w:fill="E1DFDD"/>
    </w:rPr>
  </w:style>
  <w:style w:type="table" w:styleId="TableGrid">
    <w:name w:val="Table Grid"/>
    <w:basedOn w:val="TableNormal"/>
    <w:uiPriority w:val="59"/>
    <w:rsid w:val="00AD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C6A73"/>
    <w:pPr>
      <w:ind w:left="720"/>
      <w:contextualSpacing/>
    </w:pPr>
  </w:style>
  <w:style w:type="character" w:styleId="CommentReference">
    <w:name w:val="annotation reference"/>
    <w:basedOn w:val="DefaultParagraphFont"/>
    <w:uiPriority w:val="99"/>
    <w:semiHidden/>
    <w:unhideWhenUsed/>
    <w:rsid w:val="00654C68"/>
    <w:rPr>
      <w:sz w:val="16"/>
      <w:szCs w:val="16"/>
    </w:rPr>
  </w:style>
  <w:style w:type="paragraph" w:styleId="CommentText">
    <w:name w:val="annotation text"/>
    <w:basedOn w:val="Normal"/>
    <w:link w:val="CommentTextChar"/>
    <w:uiPriority w:val="99"/>
    <w:semiHidden/>
    <w:unhideWhenUsed/>
    <w:rsid w:val="00654C68"/>
    <w:rPr>
      <w:sz w:val="20"/>
      <w:szCs w:val="20"/>
    </w:rPr>
  </w:style>
  <w:style w:type="character" w:customStyle="1" w:styleId="CommentTextChar">
    <w:name w:val="Comment Text Char"/>
    <w:basedOn w:val="DefaultParagraphFont"/>
    <w:link w:val="CommentText"/>
    <w:uiPriority w:val="99"/>
    <w:semiHidden/>
    <w:rsid w:val="00654C68"/>
    <w:rPr>
      <w:sz w:val="20"/>
      <w:szCs w:val="20"/>
    </w:rPr>
  </w:style>
  <w:style w:type="paragraph" w:styleId="CommentSubject">
    <w:name w:val="annotation subject"/>
    <w:basedOn w:val="CommentText"/>
    <w:next w:val="CommentText"/>
    <w:link w:val="CommentSubjectChar"/>
    <w:uiPriority w:val="99"/>
    <w:semiHidden/>
    <w:unhideWhenUsed/>
    <w:rsid w:val="00654C68"/>
    <w:rPr>
      <w:b/>
      <w:bCs/>
    </w:rPr>
  </w:style>
  <w:style w:type="character" w:customStyle="1" w:styleId="CommentSubjectChar">
    <w:name w:val="Comment Subject Char"/>
    <w:basedOn w:val="CommentTextChar"/>
    <w:link w:val="CommentSubject"/>
    <w:uiPriority w:val="99"/>
    <w:semiHidden/>
    <w:rsid w:val="00654C68"/>
    <w:rPr>
      <w:b/>
      <w:bCs/>
      <w:sz w:val="20"/>
      <w:szCs w:val="20"/>
    </w:rPr>
  </w:style>
  <w:style w:type="paragraph" w:styleId="Caption">
    <w:name w:val="caption"/>
    <w:basedOn w:val="Normal"/>
    <w:next w:val="Normal"/>
    <w:uiPriority w:val="35"/>
    <w:semiHidden/>
    <w:unhideWhenUsed/>
    <w:qFormat/>
    <w:rsid w:val="00395ED2"/>
    <w:pPr>
      <w:spacing w:after="200"/>
    </w:pPr>
    <w:rPr>
      <w:i/>
      <w:iCs/>
      <w:color w:val="0071C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601">
      <w:bodyDiv w:val="1"/>
      <w:marLeft w:val="0"/>
      <w:marRight w:val="0"/>
      <w:marTop w:val="0"/>
      <w:marBottom w:val="0"/>
      <w:divBdr>
        <w:top w:val="none" w:sz="0" w:space="0" w:color="auto"/>
        <w:left w:val="none" w:sz="0" w:space="0" w:color="auto"/>
        <w:bottom w:val="none" w:sz="0" w:space="0" w:color="auto"/>
        <w:right w:val="none" w:sz="0" w:space="0" w:color="auto"/>
      </w:divBdr>
    </w:div>
    <w:div w:id="204106591">
      <w:bodyDiv w:val="1"/>
      <w:marLeft w:val="0"/>
      <w:marRight w:val="0"/>
      <w:marTop w:val="0"/>
      <w:marBottom w:val="0"/>
      <w:divBdr>
        <w:top w:val="none" w:sz="0" w:space="0" w:color="auto"/>
        <w:left w:val="none" w:sz="0" w:space="0" w:color="auto"/>
        <w:bottom w:val="none" w:sz="0" w:space="0" w:color="auto"/>
        <w:right w:val="none" w:sz="0" w:space="0" w:color="auto"/>
      </w:divBdr>
    </w:div>
    <w:div w:id="44311862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834175779">
      <w:bodyDiv w:val="1"/>
      <w:marLeft w:val="0"/>
      <w:marRight w:val="0"/>
      <w:marTop w:val="0"/>
      <w:marBottom w:val="0"/>
      <w:divBdr>
        <w:top w:val="none" w:sz="0" w:space="0" w:color="auto"/>
        <w:left w:val="none" w:sz="0" w:space="0" w:color="auto"/>
        <w:bottom w:val="none" w:sz="0" w:space="0" w:color="auto"/>
        <w:right w:val="none" w:sz="0" w:space="0" w:color="auto"/>
      </w:divBdr>
      <w:divsChild>
        <w:div w:id="349263417">
          <w:marLeft w:val="547"/>
          <w:marRight w:val="0"/>
          <w:marTop w:val="15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sites/default/files/flp_charter_may_2022.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utureleaders.yh@hee.nhs.uk" TargetMode="External"/><Relationship Id="rId17" Type="http://schemas.openxmlformats.org/officeDocument/2006/relationships/hyperlink" Target="https://www.yorksandhumberdeanery.nhs.uk/sites/default/files/flp_charter_may_2022_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rksandhumberdeanery.nhs.uk/sites/default/files/flp_charter_may_2022_1.pdf"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earn.solent.ac.uk/mod/book/view.php?id=116233&amp;chapterid=1529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br.org/2020/03/the-key-to-inclusive-leade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tools.com/pages/article/smart-goals.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Start of Year</c:v>
                </c:pt>
              </c:strCache>
            </c:strRef>
          </c:tx>
          <c:spPr>
            <a:ln w="28575" cap="rnd">
              <a:solidFill>
                <a:schemeClr val="accent1"/>
              </a:solidFill>
              <a:round/>
            </a:ln>
            <a:effectLst/>
          </c:spPr>
          <c:marker>
            <c:symbol val="none"/>
          </c:marker>
          <c:cat>
            <c:strRef>
              <c:f>Sheet1!$A$2:$A$7</c:f>
              <c:strCache>
                <c:ptCount val="6"/>
                <c:pt idx="0">
                  <c:v>Visible Commitment</c:v>
                </c:pt>
                <c:pt idx="1">
                  <c:v>Humility</c:v>
                </c:pt>
                <c:pt idx="2">
                  <c:v>Awareness of bias</c:v>
                </c:pt>
                <c:pt idx="3">
                  <c:v>Curiosity about others</c:v>
                </c:pt>
                <c:pt idx="4">
                  <c:v>Cultural intelligence</c:v>
                </c:pt>
                <c:pt idx="5">
                  <c:v>Effective collaboration</c:v>
                </c:pt>
              </c:strCache>
            </c:strRef>
          </c:cat>
          <c:val>
            <c:numRef>
              <c:f>Sheet1!$B$2:$B$7</c:f>
              <c:numCache>
                <c:formatCode>General</c:formatCode>
                <c:ptCount val="6"/>
              </c:numCache>
            </c:numRef>
          </c:val>
          <c:extLst>
            <c:ext xmlns:c16="http://schemas.microsoft.com/office/drawing/2014/chart" uri="{C3380CC4-5D6E-409C-BE32-E72D297353CC}">
              <c16:uniqueId val="{00000000-C6D5-4ADF-81E3-9C6DDB73D0C0}"/>
            </c:ext>
          </c:extLst>
        </c:ser>
        <c:ser>
          <c:idx val="1"/>
          <c:order val="1"/>
          <c:tx>
            <c:strRef>
              <c:f>Sheet1!$C$1</c:f>
              <c:strCache>
                <c:ptCount val="1"/>
                <c:pt idx="0">
                  <c:v>End of Year</c:v>
                </c:pt>
              </c:strCache>
            </c:strRef>
          </c:tx>
          <c:spPr>
            <a:ln w="28575" cap="rnd">
              <a:solidFill>
                <a:schemeClr val="accent2"/>
              </a:solidFill>
              <a:round/>
            </a:ln>
            <a:effectLst/>
          </c:spPr>
          <c:marker>
            <c:symbol val="none"/>
          </c:marker>
          <c:cat>
            <c:strRef>
              <c:f>Sheet1!$A$2:$A$7</c:f>
              <c:strCache>
                <c:ptCount val="6"/>
                <c:pt idx="0">
                  <c:v>Visible Commitment</c:v>
                </c:pt>
                <c:pt idx="1">
                  <c:v>Humility</c:v>
                </c:pt>
                <c:pt idx="2">
                  <c:v>Awareness of bias</c:v>
                </c:pt>
                <c:pt idx="3">
                  <c:v>Curiosity about others</c:v>
                </c:pt>
                <c:pt idx="4">
                  <c:v>Cultural intelligence</c:v>
                </c:pt>
                <c:pt idx="5">
                  <c:v>Effective collaboration</c:v>
                </c:pt>
              </c:strCache>
            </c:strRef>
          </c:cat>
          <c:val>
            <c:numRef>
              <c:f>Sheet1!$C$2:$C$7</c:f>
              <c:numCache>
                <c:formatCode>General</c:formatCode>
                <c:ptCount val="6"/>
              </c:numCache>
            </c:numRef>
          </c:val>
          <c:extLst>
            <c:ext xmlns:c16="http://schemas.microsoft.com/office/drawing/2014/chart" uri="{C3380CC4-5D6E-409C-BE32-E72D297353CC}">
              <c16:uniqueId val="{00000001-C6D5-4ADF-81E3-9C6DDB73D0C0}"/>
            </c:ext>
          </c:extLst>
        </c:ser>
        <c:dLbls>
          <c:showLegendKey val="0"/>
          <c:showVal val="0"/>
          <c:showCatName val="0"/>
          <c:showSerName val="0"/>
          <c:showPercent val="0"/>
          <c:showBubbleSize val="0"/>
        </c:dLbls>
        <c:axId val="457908943"/>
        <c:axId val="457910191"/>
      </c:radarChart>
      <c:catAx>
        <c:axId val="45790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bg2">
                    <a:lumMod val="10000"/>
                  </a:schemeClr>
                </a:solidFill>
                <a:latin typeface="+mn-lt"/>
                <a:ea typeface="+mn-ea"/>
                <a:cs typeface="+mn-cs"/>
              </a:defRPr>
            </a:pPr>
            <a:endParaRPr lang="en-US"/>
          </a:p>
        </c:txPr>
        <c:crossAx val="457910191"/>
        <c:crosses val="autoZero"/>
        <c:auto val="1"/>
        <c:lblAlgn val="ctr"/>
        <c:lblOffset val="100"/>
        <c:noMultiLvlLbl val="0"/>
      </c:catAx>
      <c:valAx>
        <c:axId val="457910191"/>
        <c:scaling>
          <c:orientation val="minMax"/>
        </c:scaling>
        <c:delete val="0"/>
        <c:axPos val="l"/>
        <c:majorGridlines>
          <c:spPr>
            <a:ln w="9525" cap="flat" cmpd="sng" algn="ctr">
              <a:solidFill>
                <a:schemeClr val="accent1"/>
              </a:solidFill>
              <a:round/>
            </a:ln>
            <a:effectLst/>
          </c:spPr>
        </c:majorGridlines>
        <c:numFmt formatCode="#,##0" sourceLinked="0"/>
        <c:majorTickMark val="in"/>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mn-lt"/>
                <a:ea typeface="+mn-ea"/>
                <a:cs typeface="+mn-cs"/>
              </a:defRPr>
            </a:pPr>
            <a:endParaRPr lang="en-US"/>
          </a:p>
        </c:txPr>
        <c:crossAx val="457908943"/>
        <c:crosses val="autoZero"/>
        <c:crossBetween val="between"/>
        <c:majorUnit val="5"/>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2">
              <a:lumMod val="10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428f0469-a703-48e6-aa9a-8a335d8e1302"/>
    <ds:schemaRef ds:uri="dc9520e7-8fbe-4e44-8280-7196dc0f341b"/>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6176</Characters>
  <Application>Microsoft Office Word</Application>
  <DocSecurity>0</DocSecurity>
  <Lines>51</Lines>
  <Paragraphs>14</Paragraphs>
  <ScaleCrop>false</ScaleCrop>
  <Company>Health Education England</Company>
  <LinksUpToDate>false</LinksUpToDate>
  <CharactersWithSpaces>7245</CharactersWithSpaces>
  <SharedDoc>false</SharedDoc>
  <HLinks>
    <vt:vector size="30" baseType="variant">
      <vt:variant>
        <vt:i4>8126501</vt:i4>
      </vt:variant>
      <vt:variant>
        <vt:i4>14</vt:i4>
      </vt:variant>
      <vt:variant>
        <vt:i4>0</vt:i4>
      </vt:variant>
      <vt:variant>
        <vt:i4>5</vt:i4>
      </vt:variant>
      <vt:variant>
        <vt:lpwstr>https://hbr.org/2020/03/the-key-to-inclusive-leadership</vt:lpwstr>
      </vt:variant>
      <vt:variant>
        <vt:lpwstr/>
      </vt:variant>
      <vt:variant>
        <vt:i4>3801186</vt:i4>
      </vt:variant>
      <vt:variant>
        <vt:i4>11</vt:i4>
      </vt:variant>
      <vt:variant>
        <vt:i4>0</vt:i4>
      </vt:variant>
      <vt:variant>
        <vt:i4>5</vt:i4>
      </vt:variant>
      <vt:variant>
        <vt:lpwstr>https://learn.solent.ac.uk/mod/book/view.php?id=116233&amp;chapterid=15294</vt:lpwstr>
      </vt:variant>
      <vt:variant>
        <vt:lpwstr>:~:text=Aims%20are%20statements%20of%20intent,to%20achieve%20the%20desired%20outcome.</vt:lpwstr>
      </vt:variant>
      <vt:variant>
        <vt:i4>3145769</vt:i4>
      </vt:variant>
      <vt:variant>
        <vt:i4>8</vt:i4>
      </vt:variant>
      <vt:variant>
        <vt:i4>0</vt:i4>
      </vt:variant>
      <vt:variant>
        <vt:i4>5</vt:i4>
      </vt:variant>
      <vt:variant>
        <vt:lpwstr>https://www.mindtools.com/pages/article/smart-goals.htm</vt:lpwstr>
      </vt:variant>
      <vt:variant>
        <vt:lpwstr/>
      </vt:variant>
      <vt:variant>
        <vt:i4>1310832</vt:i4>
      </vt:variant>
      <vt:variant>
        <vt:i4>5</vt:i4>
      </vt:variant>
      <vt:variant>
        <vt:i4>0</vt:i4>
      </vt:variant>
      <vt:variant>
        <vt:i4>5</vt:i4>
      </vt:variant>
      <vt:variant>
        <vt:lpwstr>https://www.yorksandhumberdeanery.nhs.uk/sites/default/files/flp_charter_may_2022.pdf</vt:lpwstr>
      </vt:variant>
      <vt:variant>
        <vt:lpwstr/>
      </vt:variant>
      <vt:variant>
        <vt:i4>4587647</vt:i4>
      </vt:variant>
      <vt:variant>
        <vt:i4>2</vt:i4>
      </vt:variant>
      <vt:variant>
        <vt:i4>0</vt:i4>
      </vt:variant>
      <vt:variant>
        <vt:i4>5</vt:i4>
      </vt:variant>
      <vt:variant>
        <vt:lpwstr>mailto:futureleaders.yh@hee.nhs.uk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Bianca Caudwell</cp:lastModifiedBy>
  <cp:revision>3</cp:revision>
  <cp:lastPrinted>2021-01-11T11:40:00Z</cp:lastPrinted>
  <dcterms:created xsi:type="dcterms:W3CDTF">2022-06-10T09:37:00Z</dcterms:created>
  <dcterms:modified xsi:type="dcterms:W3CDTF">2022-06-10T13:16:00Z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