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30B2" w14:textId="4AC4FA8A" w:rsidR="002E7982" w:rsidRDefault="00925381" w:rsidP="002E7982">
      <w:pPr>
        <w:rPr>
          <w:noProof/>
        </w:rPr>
      </w:pPr>
      <w:r>
        <w:rPr>
          <w:noProof/>
        </w:rPr>
        <w:drawing>
          <wp:inline distT="0" distB="0" distL="0" distR="0" wp14:anchorId="6B850675" wp14:editId="3613B98C">
            <wp:extent cx="6791325" cy="4305300"/>
            <wp:effectExtent l="0" t="3810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E1014D1" w14:textId="77777777" w:rsidR="00884DE3" w:rsidRDefault="00884DE3" w:rsidP="00884DE3">
      <w:pPr>
        <w:pStyle w:val="ListParagraph"/>
      </w:pPr>
    </w:p>
    <w:p w14:paraId="0CF973C3" w14:textId="739D2136" w:rsidR="003C7A30" w:rsidRDefault="003C7A30" w:rsidP="002E7982">
      <w:pPr>
        <w:pStyle w:val="ListParagraph"/>
        <w:numPr>
          <w:ilvl w:val="0"/>
          <w:numId w:val="1"/>
        </w:numPr>
      </w:pPr>
      <w:r>
        <w:t>* No longer required to fit into categories 1-3</w:t>
      </w:r>
      <w:r w:rsidR="001A386C">
        <w:t>. See</w:t>
      </w:r>
      <w:r w:rsidR="00493D07">
        <w:t xml:space="preserve"> updated Gold Guide 2022- Section 3. </w:t>
      </w:r>
    </w:p>
    <w:p w14:paraId="51EC3343" w14:textId="522DE502" w:rsidR="00493D07" w:rsidRDefault="00000000" w:rsidP="00493D07">
      <w:pPr>
        <w:pStyle w:val="ListParagraph"/>
      </w:pPr>
      <w:hyperlink r:id="rId10" w:history="1">
        <w:r w:rsidR="00493D07">
          <w:rPr>
            <w:rStyle w:val="Hyperlink"/>
          </w:rPr>
          <w:t>Gold-Guide-9th-Edition-August-2022.pdf (pgme.info)</w:t>
        </w:r>
      </w:hyperlink>
      <w:r w:rsidR="007574D5">
        <w:t xml:space="preserve">. </w:t>
      </w:r>
    </w:p>
    <w:p w14:paraId="29C2526D" w14:textId="77777777" w:rsidR="00635F73" w:rsidRDefault="00635F73" w:rsidP="00635F73">
      <w:pPr>
        <w:pStyle w:val="ListParagraph"/>
      </w:pPr>
    </w:p>
    <w:p w14:paraId="47AC183A" w14:textId="1EAA476E" w:rsidR="00EF0B9E" w:rsidRDefault="00635F73" w:rsidP="00EF0B9E">
      <w:pPr>
        <w:pStyle w:val="ListParagraph"/>
        <w:numPr>
          <w:ilvl w:val="0"/>
          <w:numId w:val="1"/>
        </w:numPr>
      </w:pPr>
      <w:r>
        <w:t xml:space="preserve">** </w:t>
      </w:r>
      <w:r w:rsidR="003C7A30">
        <w:t xml:space="preserve">Applications will be reviewed on a </w:t>
      </w:r>
      <w:r>
        <w:t>case-by-case</w:t>
      </w:r>
      <w:r w:rsidR="003C7A30">
        <w:t xml:space="preserve"> basis. Trainees will need to discuss with supervisor </w:t>
      </w:r>
      <w:r w:rsidR="007574D5">
        <w:t>and submit their application for LTFT training to HEE, which will be assessed and (where necessary) prioritised according to the provisions of the Equality Act relating to protected characteristics. HEE will consider the application in the context of its effect on the training available to other trainees in the programme.</w:t>
      </w:r>
    </w:p>
    <w:p w14:paraId="502DEB24" w14:textId="77777777" w:rsidR="00884DE3" w:rsidRDefault="00884DE3" w:rsidP="00884DE3">
      <w:pPr>
        <w:pStyle w:val="ListParagraph"/>
      </w:pPr>
    </w:p>
    <w:p w14:paraId="115EB8E1" w14:textId="104C7AF7" w:rsidR="00884DE3" w:rsidRDefault="002E7982" w:rsidP="00884DE3">
      <w:pPr>
        <w:pStyle w:val="ListParagraph"/>
        <w:numPr>
          <w:ilvl w:val="0"/>
          <w:numId w:val="1"/>
        </w:numPr>
      </w:pPr>
      <w:r>
        <w:t>*</w:t>
      </w:r>
      <w:r w:rsidR="00635F73">
        <w:t>**</w:t>
      </w:r>
      <w:r>
        <w:t xml:space="preserve"> Rules</w:t>
      </w:r>
      <w:r w:rsidR="001A386C">
        <w:t xml:space="preserve"> surrounding this are</w:t>
      </w:r>
      <w:r>
        <w:t xml:space="preserve"> dictated by the home office and negotiations continue to have this adjusted </w:t>
      </w:r>
    </w:p>
    <w:p w14:paraId="6F3CFA64" w14:textId="77777777" w:rsidR="00884DE3" w:rsidRDefault="00884DE3" w:rsidP="00884DE3">
      <w:pPr>
        <w:pStyle w:val="ListParagraph"/>
      </w:pPr>
    </w:p>
    <w:p w14:paraId="18902C87" w14:textId="150B3DCA" w:rsidR="009E649B" w:rsidRDefault="002E7982" w:rsidP="009E649B">
      <w:pPr>
        <w:pStyle w:val="ListParagraph"/>
        <w:numPr>
          <w:ilvl w:val="0"/>
          <w:numId w:val="1"/>
        </w:numPr>
      </w:pPr>
      <w:r>
        <w:t>**</w:t>
      </w:r>
      <w:r w:rsidR="00635F73">
        <w:t>**</w:t>
      </w:r>
      <w:r>
        <w:t xml:space="preserve"> </w:t>
      </w:r>
      <w:r w:rsidR="00542ADC">
        <w:t>LTFT trainees can undertake locum or additional work within or outside the NHS, u</w:t>
      </w:r>
      <w:r>
        <w:t xml:space="preserve">nless LTFT for health reasons- </w:t>
      </w:r>
      <w:r w:rsidR="007574D5">
        <w:t xml:space="preserve">whereby </w:t>
      </w:r>
      <w:r>
        <w:t xml:space="preserve">additional work must then be discussed </w:t>
      </w:r>
      <w:r w:rsidR="007574D5">
        <w:t xml:space="preserve">with </w:t>
      </w:r>
      <w:r w:rsidR="001A386C">
        <w:t>supervisor/</w:t>
      </w:r>
      <w:r w:rsidR="007574D5">
        <w:t>HEE</w:t>
      </w:r>
      <w:r w:rsidR="000D3428">
        <w:t>. Trainees must ensure all information regarding additional work i</w:t>
      </w:r>
      <w:r w:rsidR="001A386C">
        <w:t xml:space="preserve">s </w:t>
      </w:r>
      <w:proofErr w:type="gramStart"/>
      <w:r w:rsidR="001A386C">
        <w:t xml:space="preserve">including </w:t>
      </w:r>
      <w:r w:rsidR="000D3428">
        <w:t xml:space="preserve"> on</w:t>
      </w:r>
      <w:proofErr w:type="gramEnd"/>
      <w:r w:rsidR="000D3428">
        <w:t xml:space="preserve"> the form R</w:t>
      </w:r>
      <w:r w:rsidR="007574D5">
        <w:t xml:space="preserve"> and </w:t>
      </w:r>
      <w:r w:rsidR="000D3428">
        <w:t xml:space="preserve"> ensure that they  work in accordance to GMC good medical practice and that it does not impact their training negatively. </w:t>
      </w:r>
    </w:p>
    <w:p w14:paraId="6B4E18F1" w14:textId="77777777" w:rsidR="00E23F13" w:rsidRDefault="00E23F13" w:rsidP="00E23F13"/>
    <w:p w14:paraId="02690993" w14:textId="7CE147C5" w:rsidR="00E745B6" w:rsidRPr="002E7982" w:rsidRDefault="00E745B6" w:rsidP="002E7982">
      <w:pPr>
        <w:pStyle w:val="ListParagraph"/>
        <w:numPr>
          <w:ilvl w:val="0"/>
          <w:numId w:val="1"/>
        </w:numPr>
      </w:pPr>
      <w:r>
        <w:t xml:space="preserve">***** </w:t>
      </w:r>
      <w:r w:rsidR="009E649B">
        <w:t xml:space="preserve">All trainees, full-time or LTFT, need to meet the requirements for progression in training as set out in the relevant GMC-approved curriculum. LTFT trainees will be assessed in accordance with the ARCP process. </w:t>
      </w:r>
    </w:p>
    <w:sectPr w:rsidR="00E745B6" w:rsidRPr="002E7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F2EC3"/>
    <w:multiLevelType w:val="hybridMultilevel"/>
    <w:tmpl w:val="47BAF9D6"/>
    <w:lvl w:ilvl="0" w:tplc="6DEEB9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47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81"/>
    <w:rsid w:val="000D3428"/>
    <w:rsid w:val="001A386C"/>
    <w:rsid w:val="002E7982"/>
    <w:rsid w:val="003C7A30"/>
    <w:rsid w:val="0044154A"/>
    <w:rsid w:val="00493D07"/>
    <w:rsid w:val="00542ADC"/>
    <w:rsid w:val="00635F73"/>
    <w:rsid w:val="007574D5"/>
    <w:rsid w:val="00884DE3"/>
    <w:rsid w:val="00925381"/>
    <w:rsid w:val="009E649B"/>
    <w:rsid w:val="00CA1C03"/>
    <w:rsid w:val="00E23F13"/>
    <w:rsid w:val="00E745B6"/>
    <w:rsid w:val="00EF0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32FB"/>
  <w15:chartTrackingRefBased/>
  <w15:docId w15:val="{37EF19E6-2A80-4D75-8BDD-AC8797BC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982"/>
    <w:pPr>
      <w:ind w:left="720"/>
      <w:contextualSpacing/>
    </w:pPr>
  </w:style>
  <w:style w:type="character" w:styleId="Hyperlink">
    <w:name w:val="Hyperlink"/>
    <w:basedOn w:val="DefaultParagraphFont"/>
    <w:uiPriority w:val="99"/>
    <w:semiHidden/>
    <w:unhideWhenUsed/>
    <w:rsid w:val="00493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s://pgme.info/wp-content/uploads/2022/08/Gold-Guide-9th-Edition-August-2022.pdf"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E38053-1901-46BF-AA84-004E6D08DBE3}" type="doc">
      <dgm:prSet loTypeId="urn:microsoft.com/office/officeart/2008/layout/AlternatingHexagons" loCatId="list" qsTypeId="urn:microsoft.com/office/officeart/2005/8/quickstyle/simple3" qsCatId="simple" csTypeId="urn:microsoft.com/office/officeart/2005/8/colors/accent1_2" csCatId="accent1" phldr="1"/>
      <dgm:spPr/>
      <dgm:t>
        <a:bodyPr/>
        <a:lstStyle/>
        <a:p>
          <a:endParaRPr lang="en-GB"/>
        </a:p>
      </dgm:t>
    </dgm:pt>
    <dgm:pt modelId="{A35ADBC0-A919-4F53-B434-B9BAADBB043A}">
      <dgm:prSet phldrT="[Text]" custT="1"/>
      <dgm:spPr/>
      <dgm:t>
        <a:bodyPr/>
        <a:lstStyle/>
        <a:p>
          <a:r>
            <a:rPr lang="en-GB" sz="1400" baseline="0"/>
            <a:t>Must give at least  16 weeks notice (unless for illness)**  </a:t>
          </a:r>
          <a:endParaRPr lang="en-GB" sz="1400"/>
        </a:p>
      </dgm:t>
    </dgm:pt>
    <dgm:pt modelId="{E14794C1-3573-43D3-87B6-8AED28ED8C68}" type="parTrans" cxnId="{B47B36F8-4411-48EF-BE3E-9C879B4B4CF1}">
      <dgm:prSet/>
      <dgm:spPr/>
      <dgm:t>
        <a:bodyPr/>
        <a:lstStyle/>
        <a:p>
          <a:endParaRPr lang="en-GB"/>
        </a:p>
      </dgm:t>
    </dgm:pt>
    <dgm:pt modelId="{B09F27EB-9E0F-4354-A8D2-3F216620D19A}" type="sibTrans" cxnId="{B47B36F8-4411-48EF-BE3E-9C879B4B4CF1}">
      <dgm:prSet custT="1"/>
      <dgm:spPr/>
      <dgm:t>
        <a:bodyPr/>
        <a:lstStyle/>
        <a:p>
          <a:r>
            <a:rPr lang="en-GB" sz="1400"/>
            <a:t>All employees can request flexible working </a:t>
          </a:r>
          <a:r>
            <a:rPr lang="en-GB" sz="1600"/>
            <a:t>*</a:t>
          </a:r>
        </a:p>
      </dgm:t>
    </dgm:pt>
    <dgm:pt modelId="{2FEB0F68-D2BA-42A6-A0C3-364E2E8E8529}">
      <dgm:prSet phldrT="[Text]"/>
      <dgm:spPr/>
      <dgm:t>
        <a:bodyPr/>
        <a:lstStyle/>
        <a:p>
          <a:r>
            <a:rPr lang="en-GB" b="1"/>
            <a:t>LTFT /Flexible Training update</a:t>
          </a:r>
        </a:p>
      </dgm:t>
    </dgm:pt>
    <dgm:pt modelId="{DCB796FD-3FE7-4505-9E7D-8AF4C79C734F}" type="parTrans" cxnId="{B6CD0577-9AD0-40DE-BAD0-1B1B75636B6F}">
      <dgm:prSet/>
      <dgm:spPr/>
      <dgm:t>
        <a:bodyPr/>
        <a:lstStyle/>
        <a:p>
          <a:endParaRPr lang="en-GB"/>
        </a:p>
      </dgm:t>
    </dgm:pt>
    <dgm:pt modelId="{C9567CC6-905A-4A3C-9BEC-96472B22F786}" type="sibTrans" cxnId="{B6CD0577-9AD0-40DE-BAD0-1B1B75636B6F}">
      <dgm:prSet/>
      <dgm:spPr/>
      <dgm:t>
        <a:bodyPr/>
        <a:lstStyle/>
        <a:p>
          <a:endParaRPr lang="en-GB"/>
        </a:p>
      </dgm:t>
    </dgm:pt>
    <dgm:pt modelId="{A30C5874-7A29-4B74-A03B-B975C3D89478}">
      <dgm:prSet phldrT="[Text]"/>
      <dgm:spPr/>
      <dgm:t>
        <a:bodyPr/>
        <a:lstStyle/>
        <a:p>
          <a:r>
            <a:rPr lang="en-GB"/>
            <a:t>All</a:t>
          </a:r>
          <a:r>
            <a:rPr lang="en-GB" baseline="0"/>
            <a:t> Curricula are now competancy based *****</a:t>
          </a:r>
          <a:endParaRPr lang="en-GB"/>
        </a:p>
      </dgm:t>
    </dgm:pt>
    <dgm:pt modelId="{F2B18EE9-5021-4ECD-81FC-14364DC33F31}" type="parTrans" cxnId="{C698F799-A81E-4349-B60A-136B41613C2C}">
      <dgm:prSet/>
      <dgm:spPr/>
      <dgm:t>
        <a:bodyPr/>
        <a:lstStyle/>
        <a:p>
          <a:endParaRPr lang="en-GB"/>
        </a:p>
      </dgm:t>
    </dgm:pt>
    <dgm:pt modelId="{819A1AA1-0F83-46A5-980A-D25F07E08225}" type="sibTrans" cxnId="{C698F799-A81E-4349-B60A-136B41613C2C}">
      <dgm:prSet custT="1"/>
      <dgm:spPr/>
      <dgm:t>
        <a:bodyPr/>
        <a:lstStyle/>
        <a:p>
          <a:r>
            <a:rPr lang="en-GB" sz="1400"/>
            <a:t>Trainees on a working visa can work 80% ***</a:t>
          </a:r>
        </a:p>
      </dgm:t>
    </dgm:pt>
    <dgm:pt modelId="{BEBF7DFA-88D8-4799-9C71-F753F2C15DDC}">
      <dgm:prSet phldrT="[Text]" custT="1"/>
      <dgm:spPr/>
      <dgm:t>
        <a:bodyPr/>
        <a:lstStyle/>
        <a:p>
          <a:r>
            <a:rPr lang="en-GB" sz="1400"/>
            <a:t>LTFT trainees get £1000/yr allowance  </a:t>
          </a:r>
        </a:p>
      </dgm:t>
    </dgm:pt>
    <dgm:pt modelId="{5F54A281-E71E-4B4D-AE80-9263068D59BA}" type="parTrans" cxnId="{D02F57FB-E402-4FB3-BD10-C620AC568AF5}">
      <dgm:prSet/>
      <dgm:spPr/>
      <dgm:t>
        <a:bodyPr/>
        <a:lstStyle/>
        <a:p>
          <a:endParaRPr lang="en-GB"/>
        </a:p>
      </dgm:t>
    </dgm:pt>
    <dgm:pt modelId="{27CE0F0E-7FBD-4EAF-8590-230A522E0B4C}" type="sibTrans" cxnId="{D02F57FB-E402-4FB3-BD10-C620AC568AF5}">
      <dgm:prSet custT="1"/>
      <dgm:spPr/>
      <dgm:t>
        <a:bodyPr/>
        <a:lstStyle/>
        <a:p>
          <a:endParaRPr lang="en-GB" sz="1400"/>
        </a:p>
        <a:p>
          <a:r>
            <a:rPr lang="en-GB" sz="1400"/>
            <a:t>LTFT trainees can undertake additional work </a:t>
          </a:r>
        </a:p>
        <a:p>
          <a:r>
            <a:rPr lang="en-GB" sz="1300"/>
            <a:t>**** </a:t>
          </a:r>
        </a:p>
      </dgm:t>
    </dgm:pt>
    <dgm:pt modelId="{9DDD2E43-5016-447E-9912-1B6A6AF22B4F}" type="pres">
      <dgm:prSet presAssocID="{81E38053-1901-46BF-AA84-004E6D08DBE3}" presName="Name0" presStyleCnt="0">
        <dgm:presLayoutVars>
          <dgm:chMax/>
          <dgm:chPref/>
          <dgm:dir/>
          <dgm:animLvl val="lvl"/>
        </dgm:presLayoutVars>
      </dgm:prSet>
      <dgm:spPr/>
    </dgm:pt>
    <dgm:pt modelId="{116F9EBB-4879-4DF5-96CC-33638876AB1E}" type="pres">
      <dgm:prSet presAssocID="{A35ADBC0-A919-4F53-B434-B9BAADBB043A}" presName="composite" presStyleCnt="0"/>
      <dgm:spPr/>
    </dgm:pt>
    <dgm:pt modelId="{3D0ABFC7-C4A8-4C3B-9A17-C348F1BF2E91}" type="pres">
      <dgm:prSet presAssocID="{A35ADBC0-A919-4F53-B434-B9BAADBB043A}" presName="Parent1" presStyleLbl="node1" presStyleIdx="0" presStyleCnt="6">
        <dgm:presLayoutVars>
          <dgm:chMax val="1"/>
          <dgm:chPref val="1"/>
          <dgm:bulletEnabled val="1"/>
        </dgm:presLayoutVars>
      </dgm:prSet>
      <dgm:spPr/>
    </dgm:pt>
    <dgm:pt modelId="{A4BC3647-04B7-47EF-AF60-04C7E66CD7BB}" type="pres">
      <dgm:prSet presAssocID="{A35ADBC0-A919-4F53-B434-B9BAADBB043A}" presName="Childtext1" presStyleLbl="revTx" presStyleIdx="0" presStyleCnt="3" custScaleX="77205" custLinFactX="-30027" custLinFactY="41080" custLinFactNeighborX="-100000" custLinFactNeighborY="100000">
        <dgm:presLayoutVars>
          <dgm:chMax val="0"/>
          <dgm:chPref val="0"/>
          <dgm:bulletEnabled val="1"/>
        </dgm:presLayoutVars>
      </dgm:prSet>
      <dgm:spPr/>
    </dgm:pt>
    <dgm:pt modelId="{F205C633-CCA9-4740-A9DF-24DA78034106}" type="pres">
      <dgm:prSet presAssocID="{A35ADBC0-A919-4F53-B434-B9BAADBB043A}" presName="BalanceSpacing" presStyleCnt="0"/>
      <dgm:spPr/>
    </dgm:pt>
    <dgm:pt modelId="{66B0508E-D6FE-4876-A99C-76AE941AF771}" type="pres">
      <dgm:prSet presAssocID="{A35ADBC0-A919-4F53-B434-B9BAADBB043A}" presName="BalanceSpacing1" presStyleCnt="0"/>
      <dgm:spPr/>
    </dgm:pt>
    <dgm:pt modelId="{A27A9E72-1DA7-41EF-9E32-5DA785C41635}" type="pres">
      <dgm:prSet presAssocID="{B09F27EB-9E0F-4354-A8D2-3F216620D19A}" presName="Accent1Text" presStyleLbl="node1" presStyleIdx="1" presStyleCnt="6"/>
      <dgm:spPr/>
    </dgm:pt>
    <dgm:pt modelId="{97AFB7BB-86EE-4506-A4E6-013A247459E2}" type="pres">
      <dgm:prSet presAssocID="{B09F27EB-9E0F-4354-A8D2-3F216620D19A}" presName="spaceBetweenRectangles" presStyleCnt="0"/>
      <dgm:spPr/>
    </dgm:pt>
    <dgm:pt modelId="{D2837943-E26E-4ADB-95F5-2F857F121CE8}" type="pres">
      <dgm:prSet presAssocID="{A30C5874-7A29-4B74-A03B-B975C3D89478}" presName="composite" presStyleCnt="0"/>
      <dgm:spPr/>
    </dgm:pt>
    <dgm:pt modelId="{778476B7-3BCC-4DE1-8C62-543A40541FED}" type="pres">
      <dgm:prSet presAssocID="{A30C5874-7A29-4B74-A03B-B975C3D89478}" presName="Parent1" presStyleLbl="node1" presStyleIdx="2" presStyleCnt="6" custLinFactX="-5901" custLinFactNeighborX="-100000" custLinFactNeighborY="-1152">
        <dgm:presLayoutVars>
          <dgm:chMax val="1"/>
          <dgm:chPref val="1"/>
          <dgm:bulletEnabled val="1"/>
        </dgm:presLayoutVars>
      </dgm:prSet>
      <dgm:spPr/>
    </dgm:pt>
    <dgm:pt modelId="{5D593DE5-762F-4D9B-911C-AA7414C263BD}" type="pres">
      <dgm:prSet presAssocID="{A30C5874-7A29-4B74-A03B-B975C3D89478}" presName="Childtext1" presStyleLbl="revTx" presStyleIdx="1" presStyleCnt="3">
        <dgm:presLayoutVars>
          <dgm:chMax val="0"/>
          <dgm:chPref val="0"/>
          <dgm:bulletEnabled val="1"/>
        </dgm:presLayoutVars>
      </dgm:prSet>
      <dgm:spPr/>
    </dgm:pt>
    <dgm:pt modelId="{8E6A2132-F37B-474D-817F-14C47DDA702F}" type="pres">
      <dgm:prSet presAssocID="{A30C5874-7A29-4B74-A03B-B975C3D89478}" presName="BalanceSpacing" presStyleCnt="0"/>
      <dgm:spPr/>
    </dgm:pt>
    <dgm:pt modelId="{B87B2081-959A-48D9-B3BB-2DA93C8B303B}" type="pres">
      <dgm:prSet presAssocID="{A30C5874-7A29-4B74-A03B-B975C3D89478}" presName="BalanceSpacing1" presStyleCnt="0"/>
      <dgm:spPr/>
    </dgm:pt>
    <dgm:pt modelId="{6FE92D68-FF05-4BC1-853E-434EE0F0970C}" type="pres">
      <dgm:prSet presAssocID="{819A1AA1-0F83-46A5-980A-D25F07E08225}" presName="Accent1Text" presStyleLbl="node1" presStyleIdx="3" presStyleCnt="6"/>
      <dgm:spPr/>
    </dgm:pt>
    <dgm:pt modelId="{0200C8BF-A69B-4E96-95DB-F526DE1AF883}" type="pres">
      <dgm:prSet presAssocID="{819A1AA1-0F83-46A5-980A-D25F07E08225}" presName="spaceBetweenRectangles" presStyleCnt="0"/>
      <dgm:spPr/>
    </dgm:pt>
    <dgm:pt modelId="{7FAED8DD-2E5C-4FD5-A214-DFBE9500D7F7}" type="pres">
      <dgm:prSet presAssocID="{BEBF7DFA-88D8-4799-9C71-F753F2C15DDC}" presName="composite" presStyleCnt="0"/>
      <dgm:spPr/>
    </dgm:pt>
    <dgm:pt modelId="{9A95CDC7-318C-4484-B043-1B458A891BC7}" type="pres">
      <dgm:prSet presAssocID="{BEBF7DFA-88D8-4799-9C71-F753F2C15DDC}" presName="Parent1" presStyleLbl="node1" presStyleIdx="4" presStyleCnt="6">
        <dgm:presLayoutVars>
          <dgm:chMax val="1"/>
          <dgm:chPref val="1"/>
          <dgm:bulletEnabled val="1"/>
        </dgm:presLayoutVars>
      </dgm:prSet>
      <dgm:spPr/>
    </dgm:pt>
    <dgm:pt modelId="{F6BD479C-670D-4567-9D78-0463DDE37A03}" type="pres">
      <dgm:prSet presAssocID="{BEBF7DFA-88D8-4799-9C71-F753F2C15DDC}" presName="Childtext1" presStyleLbl="revTx" presStyleIdx="2" presStyleCnt="3">
        <dgm:presLayoutVars>
          <dgm:chMax val="0"/>
          <dgm:chPref val="0"/>
          <dgm:bulletEnabled val="1"/>
        </dgm:presLayoutVars>
      </dgm:prSet>
      <dgm:spPr/>
    </dgm:pt>
    <dgm:pt modelId="{8360E4C7-4D3E-49DB-999F-BC754657AF0B}" type="pres">
      <dgm:prSet presAssocID="{BEBF7DFA-88D8-4799-9C71-F753F2C15DDC}" presName="BalanceSpacing" presStyleCnt="0"/>
      <dgm:spPr/>
    </dgm:pt>
    <dgm:pt modelId="{2E56BAB6-E41A-46AC-AA26-3EC8A6F6F778}" type="pres">
      <dgm:prSet presAssocID="{BEBF7DFA-88D8-4799-9C71-F753F2C15DDC}" presName="BalanceSpacing1" presStyleCnt="0"/>
      <dgm:spPr/>
    </dgm:pt>
    <dgm:pt modelId="{8D454B17-7D2E-41D0-B506-8245D88FF042}" type="pres">
      <dgm:prSet presAssocID="{27CE0F0E-7FBD-4EAF-8590-230A522E0B4C}" presName="Accent1Text" presStyleLbl="node1" presStyleIdx="5" presStyleCnt="6"/>
      <dgm:spPr/>
    </dgm:pt>
  </dgm:ptLst>
  <dgm:cxnLst>
    <dgm:cxn modelId="{2010A906-52EE-41D5-898E-D6BE6CDD606B}" type="presOf" srcId="{819A1AA1-0F83-46A5-980A-D25F07E08225}" destId="{6FE92D68-FF05-4BC1-853E-434EE0F0970C}" srcOrd="0" destOrd="0" presId="urn:microsoft.com/office/officeart/2008/layout/AlternatingHexagons"/>
    <dgm:cxn modelId="{7B056415-D65E-4821-9036-D1D1A2453C2B}" type="presOf" srcId="{BEBF7DFA-88D8-4799-9C71-F753F2C15DDC}" destId="{9A95CDC7-318C-4484-B043-1B458A891BC7}" srcOrd="0" destOrd="0" presId="urn:microsoft.com/office/officeart/2008/layout/AlternatingHexagons"/>
    <dgm:cxn modelId="{02E82E38-DAB8-44FC-B50A-DDE4D3CF4E06}" type="presOf" srcId="{A35ADBC0-A919-4F53-B434-B9BAADBB043A}" destId="{3D0ABFC7-C4A8-4C3B-9A17-C348F1BF2E91}" srcOrd="0" destOrd="0" presId="urn:microsoft.com/office/officeart/2008/layout/AlternatingHexagons"/>
    <dgm:cxn modelId="{CE36BA40-F59A-47A6-AE7C-EA85F0F0F836}" type="presOf" srcId="{2FEB0F68-D2BA-42A6-A0C3-364E2E8E8529}" destId="{A4BC3647-04B7-47EF-AF60-04C7E66CD7BB}" srcOrd="0" destOrd="0" presId="urn:microsoft.com/office/officeart/2008/layout/AlternatingHexagons"/>
    <dgm:cxn modelId="{CBAE4549-61A6-488F-A7BC-DCD41481AF89}" type="presOf" srcId="{81E38053-1901-46BF-AA84-004E6D08DBE3}" destId="{9DDD2E43-5016-447E-9912-1B6A6AF22B4F}" srcOrd="0" destOrd="0" presId="urn:microsoft.com/office/officeart/2008/layout/AlternatingHexagons"/>
    <dgm:cxn modelId="{B6CD0577-9AD0-40DE-BAD0-1B1B75636B6F}" srcId="{A35ADBC0-A919-4F53-B434-B9BAADBB043A}" destId="{2FEB0F68-D2BA-42A6-A0C3-364E2E8E8529}" srcOrd="0" destOrd="0" parTransId="{DCB796FD-3FE7-4505-9E7D-8AF4C79C734F}" sibTransId="{C9567CC6-905A-4A3C-9BEC-96472B22F786}"/>
    <dgm:cxn modelId="{C698F799-A81E-4349-B60A-136B41613C2C}" srcId="{81E38053-1901-46BF-AA84-004E6D08DBE3}" destId="{A30C5874-7A29-4B74-A03B-B975C3D89478}" srcOrd="1" destOrd="0" parTransId="{F2B18EE9-5021-4ECD-81FC-14364DC33F31}" sibTransId="{819A1AA1-0F83-46A5-980A-D25F07E08225}"/>
    <dgm:cxn modelId="{1F46C49F-3C02-4AF1-9659-524DD544D43B}" type="presOf" srcId="{B09F27EB-9E0F-4354-A8D2-3F216620D19A}" destId="{A27A9E72-1DA7-41EF-9E32-5DA785C41635}" srcOrd="0" destOrd="0" presId="urn:microsoft.com/office/officeart/2008/layout/AlternatingHexagons"/>
    <dgm:cxn modelId="{69A9C0AA-2554-45D4-8B95-8BEA1EC6DF16}" type="presOf" srcId="{27CE0F0E-7FBD-4EAF-8590-230A522E0B4C}" destId="{8D454B17-7D2E-41D0-B506-8245D88FF042}" srcOrd="0" destOrd="0" presId="urn:microsoft.com/office/officeart/2008/layout/AlternatingHexagons"/>
    <dgm:cxn modelId="{2CFC15EF-435E-4E06-8854-F7C457B56D01}" type="presOf" srcId="{A30C5874-7A29-4B74-A03B-B975C3D89478}" destId="{778476B7-3BCC-4DE1-8C62-543A40541FED}" srcOrd="0" destOrd="0" presId="urn:microsoft.com/office/officeart/2008/layout/AlternatingHexagons"/>
    <dgm:cxn modelId="{B47B36F8-4411-48EF-BE3E-9C879B4B4CF1}" srcId="{81E38053-1901-46BF-AA84-004E6D08DBE3}" destId="{A35ADBC0-A919-4F53-B434-B9BAADBB043A}" srcOrd="0" destOrd="0" parTransId="{E14794C1-3573-43D3-87B6-8AED28ED8C68}" sibTransId="{B09F27EB-9E0F-4354-A8D2-3F216620D19A}"/>
    <dgm:cxn modelId="{D02F57FB-E402-4FB3-BD10-C620AC568AF5}" srcId="{81E38053-1901-46BF-AA84-004E6D08DBE3}" destId="{BEBF7DFA-88D8-4799-9C71-F753F2C15DDC}" srcOrd="2" destOrd="0" parTransId="{5F54A281-E71E-4B4D-AE80-9263068D59BA}" sibTransId="{27CE0F0E-7FBD-4EAF-8590-230A522E0B4C}"/>
    <dgm:cxn modelId="{F113C278-963A-4920-BDD2-6C804234D8DF}" type="presParOf" srcId="{9DDD2E43-5016-447E-9912-1B6A6AF22B4F}" destId="{116F9EBB-4879-4DF5-96CC-33638876AB1E}" srcOrd="0" destOrd="0" presId="urn:microsoft.com/office/officeart/2008/layout/AlternatingHexagons"/>
    <dgm:cxn modelId="{3EF6A5B3-579C-4D88-BD28-879D9935038D}" type="presParOf" srcId="{116F9EBB-4879-4DF5-96CC-33638876AB1E}" destId="{3D0ABFC7-C4A8-4C3B-9A17-C348F1BF2E91}" srcOrd="0" destOrd="0" presId="urn:microsoft.com/office/officeart/2008/layout/AlternatingHexagons"/>
    <dgm:cxn modelId="{0A819E98-A7BA-4E11-B4DC-8D37ECEB9B52}" type="presParOf" srcId="{116F9EBB-4879-4DF5-96CC-33638876AB1E}" destId="{A4BC3647-04B7-47EF-AF60-04C7E66CD7BB}" srcOrd="1" destOrd="0" presId="urn:microsoft.com/office/officeart/2008/layout/AlternatingHexagons"/>
    <dgm:cxn modelId="{FB5336F8-C535-4151-A340-B9FE1A942046}" type="presParOf" srcId="{116F9EBB-4879-4DF5-96CC-33638876AB1E}" destId="{F205C633-CCA9-4740-A9DF-24DA78034106}" srcOrd="2" destOrd="0" presId="urn:microsoft.com/office/officeart/2008/layout/AlternatingHexagons"/>
    <dgm:cxn modelId="{1FF8FA72-B231-4141-B3E2-43B023537DBF}" type="presParOf" srcId="{116F9EBB-4879-4DF5-96CC-33638876AB1E}" destId="{66B0508E-D6FE-4876-A99C-76AE941AF771}" srcOrd="3" destOrd="0" presId="urn:microsoft.com/office/officeart/2008/layout/AlternatingHexagons"/>
    <dgm:cxn modelId="{95BC4266-A48B-44A6-9E7A-FD56E730909D}" type="presParOf" srcId="{116F9EBB-4879-4DF5-96CC-33638876AB1E}" destId="{A27A9E72-1DA7-41EF-9E32-5DA785C41635}" srcOrd="4" destOrd="0" presId="urn:microsoft.com/office/officeart/2008/layout/AlternatingHexagons"/>
    <dgm:cxn modelId="{A8B2E647-992E-4588-82D0-63D74C1FF3A6}" type="presParOf" srcId="{9DDD2E43-5016-447E-9912-1B6A6AF22B4F}" destId="{97AFB7BB-86EE-4506-A4E6-013A247459E2}" srcOrd="1" destOrd="0" presId="urn:microsoft.com/office/officeart/2008/layout/AlternatingHexagons"/>
    <dgm:cxn modelId="{428CAA64-E8D8-4391-B21C-66FAFDDD8788}" type="presParOf" srcId="{9DDD2E43-5016-447E-9912-1B6A6AF22B4F}" destId="{D2837943-E26E-4ADB-95F5-2F857F121CE8}" srcOrd="2" destOrd="0" presId="urn:microsoft.com/office/officeart/2008/layout/AlternatingHexagons"/>
    <dgm:cxn modelId="{43B49E04-CFF5-43BD-8476-AC911CCC6023}" type="presParOf" srcId="{D2837943-E26E-4ADB-95F5-2F857F121CE8}" destId="{778476B7-3BCC-4DE1-8C62-543A40541FED}" srcOrd="0" destOrd="0" presId="urn:microsoft.com/office/officeart/2008/layout/AlternatingHexagons"/>
    <dgm:cxn modelId="{85E761C7-EAC6-4D35-8A1A-29963D14A5E4}" type="presParOf" srcId="{D2837943-E26E-4ADB-95F5-2F857F121CE8}" destId="{5D593DE5-762F-4D9B-911C-AA7414C263BD}" srcOrd="1" destOrd="0" presId="urn:microsoft.com/office/officeart/2008/layout/AlternatingHexagons"/>
    <dgm:cxn modelId="{300E731B-7D64-4F71-91E5-9E264FB634D8}" type="presParOf" srcId="{D2837943-E26E-4ADB-95F5-2F857F121CE8}" destId="{8E6A2132-F37B-474D-817F-14C47DDA702F}" srcOrd="2" destOrd="0" presId="urn:microsoft.com/office/officeart/2008/layout/AlternatingHexagons"/>
    <dgm:cxn modelId="{B4CCBE7B-6D4C-4D19-A6F3-2033A7AF4A2F}" type="presParOf" srcId="{D2837943-E26E-4ADB-95F5-2F857F121CE8}" destId="{B87B2081-959A-48D9-B3BB-2DA93C8B303B}" srcOrd="3" destOrd="0" presId="urn:microsoft.com/office/officeart/2008/layout/AlternatingHexagons"/>
    <dgm:cxn modelId="{1F5ED78C-8725-4DF6-B7FA-C45908259D3E}" type="presParOf" srcId="{D2837943-E26E-4ADB-95F5-2F857F121CE8}" destId="{6FE92D68-FF05-4BC1-853E-434EE0F0970C}" srcOrd="4" destOrd="0" presId="urn:microsoft.com/office/officeart/2008/layout/AlternatingHexagons"/>
    <dgm:cxn modelId="{2C51BBBF-0175-4B40-B60B-2A268595A2A1}" type="presParOf" srcId="{9DDD2E43-5016-447E-9912-1B6A6AF22B4F}" destId="{0200C8BF-A69B-4E96-95DB-F526DE1AF883}" srcOrd="3" destOrd="0" presId="urn:microsoft.com/office/officeart/2008/layout/AlternatingHexagons"/>
    <dgm:cxn modelId="{43516141-0A18-41BC-89F0-D074D039C4A1}" type="presParOf" srcId="{9DDD2E43-5016-447E-9912-1B6A6AF22B4F}" destId="{7FAED8DD-2E5C-4FD5-A214-DFBE9500D7F7}" srcOrd="4" destOrd="0" presId="urn:microsoft.com/office/officeart/2008/layout/AlternatingHexagons"/>
    <dgm:cxn modelId="{3EF4A2A0-F7D1-4413-B102-0D45B793E20C}" type="presParOf" srcId="{7FAED8DD-2E5C-4FD5-A214-DFBE9500D7F7}" destId="{9A95CDC7-318C-4484-B043-1B458A891BC7}" srcOrd="0" destOrd="0" presId="urn:microsoft.com/office/officeart/2008/layout/AlternatingHexagons"/>
    <dgm:cxn modelId="{C243F483-EF8B-4A5F-AA1D-B9DBD1810CA3}" type="presParOf" srcId="{7FAED8DD-2E5C-4FD5-A214-DFBE9500D7F7}" destId="{F6BD479C-670D-4567-9D78-0463DDE37A03}" srcOrd="1" destOrd="0" presId="urn:microsoft.com/office/officeart/2008/layout/AlternatingHexagons"/>
    <dgm:cxn modelId="{BE0DF76B-95FC-4ABD-8384-4118274F231F}" type="presParOf" srcId="{7FAED8DD-2E5C-4FD5-A214-DFBE9500D7F7}" destId="{8360E4C7-4D3E-49DB-999F-BC754657AF0B}" srcOrd="2" destOrd="0" presId="urn:microsoft.com/office/officeart/2008/layout/AlternatingHexagons"/>
    <dgm:cxn modelId="{93C93A23-6B33-432A-AB71-4F891FD71E85}" type="presParOf" srcId="{7FAED8DD-2E5C-4FD5-A214-DFBE9500D7F7}" destId="{2E56BAB6-E41A-46AC-AA26-3EC8A6F6F778}" srcOrd="3" destOrd="0" presId="urn:microsoft.com/office/officeart/2008/layout/AlternatingHexagons"/>
    <dgm:cxn modelId="{DCA279E6-1837-4F39-A72F-10FE24F1542C}" type="presParOf" srcId="{7FAED8DD-2E5C-4FD5-A214-DFBE9500D7F7}" destId="{8D454B17-7D2E-41D0-B506-8245D88FF042}" srcOrd="4" destOrd="0" presId="urn:microsoft.com/office/officeart/2008/layout/AlternatingHexagon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0ABFC7-C4A8-4C3B-9A17-C348F1BF2E91}">
      <dsp:nvSpPr>
        <dsp:cNvPr id="0" name=""/>
        <dsp:cNvSpPr/>
      </dsp:nvSpPr>
      <dsp:spPr>
        <a:xfrm rot="5400000">
          <a:off x="2953098" y="104473"/>
          <a:ext cx="1595401" cy="1387999"/>
        </a:xfrm>
        <a:prstGeom prst="hexagon">
          <a:avLst>
            <a:gd name="adj" fmla="val 25000"/>
            <a:gd name="vf" fmla="val 11547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baseline="0"/>
            <a:t>Must give at least  16 weeks notice (unless for illness)**  </a:t>
          </a:r>
          <a:endParaRPr lang="en-GB" sz="1400" kern="1200"/>
        </a:p>
      </dsp:txBody>
      <dsp:txXfrm rot="-5400000">
        <a:off x="3273096" y="249389"/>
        <a:ext cx="955405" cy="1098167"/>
      </dsp:txXfrm>
    </dsp:sp>
    <dsp:sp modelId="{A4BC3647-04B7-47EF-AF60-04C7E66CD7BB}">
      <dsp:nvSpPr>
        <dsp:cNvPr id="0" name=""/>
        <dsp:cNvSpPr/>
      </dsp:nvSpPr>
      <dsp:spPr>
        <a:xfrm>
          <a:off x="2374756" y="1670328"/>
          <a:ext cx="1374610" cy="957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GB" sz="1300" b="1" kern="1200"/>
            <a:t>LTFT /Flexible Training update</a:t>
          </a:r>
        </a:p>
      </dsp:txBody>
      <dsp:txXfrm>
        <a:off x="2374756" y="1670328"/>
        <a:ext cx="1374610" cy="957240"/>
      </dsp:txXfrm>
    </dsp:sp>
    <dsp:sp modelId="{A27A9E72-1DA7-41EF-9E32-5DA785C41635}">
      <dsp:nvSpPr>
        <dsp:cNvPr id="0" name=""/>
        <dsp:cNvSpPr/>
      </dsp:nvSpPr>
      <dsp:spPr>
        <a:xfrm rot="5400000">
          <a:off x="1454059" y="104473"/>
          <a:ext cx="1595401" cy="1387999"/>
        </a:xfrm>
        <a:prstGeom prst="hexagon">
          <a:avLst>
            <a:gd name="adj" fmla="val 25000"/>
            <a:gd name="vf" fmla="val 11547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kern="1200"/>
            <a:t>All employees can request flexible working </a:t>
          </a:r>
          <a:r>
            <a:rPr lang="en-GB" sz="1600" kern="1200"/>
            <a:t>*</a:t>
          </a:r>
        </a:p>
      </dsp:txBody>
      <dsp:txXfrm rot="-5400000">
        <a:off x="1774057" y="249389"/>
        <a:ext cx="955405" cy="1098167"/>
      </dsp:txXfrm>
    </dsp:sp>
    <dsp:sp modelId="{778476B7-3BCC-4DE1-8C62-543A40541FED}">
      <dsp:nvSpPr>
        <dsp:cNvPr id="0" name=""/>
        <dsp:cNvSpPr/>
      </dsp:nvSpPr>
      <dsp:spPr>
        <a:xfrm rot="5400000">
          <a:off x="730801" y="1440271"/>
          <a:ext cx="1595401" cy="1387999"/>
        </a:xfrm>
        <a:prstGeom prst="hexagon">
          <a:avLst>
            <a:gd name="adj" fmla="val 25000"/>
            <a:gd name="vf" fmla="val 11547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All</a:t>
          </a:r>
          <a:r>
            <a:rPr lang="en-GB" sz="1300" kern="1200" baseline="0"/>
            <a:t> Curricula are now competancy based *****</a:t>
          </a:r>
          <a:endParaRPr lang="en-GB" sz="1300" kern="1200"/>
        </a:p>
      </dsp:txBody>
      <dsp:txXfrm rot="-5400000">
        <a:off x="1050799" y="1585187"/>
        <a:ext cx="955405" cy="1098167"/>
      </dsp:txXfrm>
    </dsp:sp>
    <dsp:sp modelId="{5D593DE5-762F-4D9B-911C-AA7414C263BD}">
      <dsp:nvSpPr>
        <dsp:cNvPr id="0" name=""/>
        <dsp:cNvSpPr/>
      </dsp:nvSpPr>
      <dsp:spPr>
        <a:xfrm>
          <a:off x="523940" y="1674029"/>
          <a:ext cx="1723033" cy="957240"/>
        </a:xfrm>
        <a:prstGeom prst="rect">
          <a:avLst/>
        </a:prstGeom>
        <a:noFill/>
        <a:ln>
          <a:noFill/>
        </a:ln>
        <a:effectLst/>
      </dsp:spPr>
      <dsp:style>
        <a:lnRef idx="0">
          <a:scrgbClr r="0" g="0" b="0"/>
        </a:lnRef>
        <a:fillRef idx="0">
          <a:scrgbClr r="0" g="0" b="0"/>
        </a:fillRef>
        <a:effectRef idx="0">
          <a:scrgbClr r="0" g="0" b="0"/>
        </a:effectRef>
        <a:fontRef idx="minor"/>
      </dsp:style>
    </dsp:sp>
    <dsp:sp modelId="{6FE92D68-FF05-4BC1-853E-434EE0F0970C}">
      <dsp:nvSpPr>
        <dsp:cNvPr id="0" name=""/>
        <dsp:cNvSpPr/>
      </dsp:nvSpPr>
      <dsp:spPr>
        <a:xfrm rot="5400000">
          <a:off x="3699745" y="1458650"/>
          <a:ext cx="1595401" cy="1387999"/>
        </a:xfrm>
        <a:prstGeom prst="hexagon">
          <a:avLst>
            <a:gd name="adj" fmla="val 25000"/>
            <a:gd name="vf" fmla="val 11547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kern="1200"/>
            <a:t>Trainees on a working visa can work 80% ***</a:t>
          </a:r>
        </a:p>
      </dsp:txBody>
      <dsp:txXfrm rot="-5400000">
        <a:off x="4019743" y="1603566"/>
        <a:ext cx="955405" cy="1098167"/>
      </dsp:txXfrm>
    </dsp:sp>
    <dsp:sp modelId="{9A95CDC7-318C-4484-B043-1B458A891BC7}">
      <dsp:nvSpPr>
        <dsp:cNvPr id="0" name=""/>
        <dsp:cNvSpPr/>
      </dsp:nvSpPr>
      <dsp:spPr>
        <a:xfrm rot="5400000">
          <a:off x="2953098" y="2812827"/>
          <a:ext cx="1595401" cy="1387999"/>
        </a:xfrm>
        <a:prstGeom prst="hexagon">
          <a:avLst>
            <a:gd name="adj" fmla="val 25000"/>
            <a:gd name="vf" fmla="val 11547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LTFT trainees get £1000/yr allowance  </a:t>
          </a:r>
        </a:p>
      </dsp:txBody>
      <dsp:txXfrm rot="-5400000">
        <a:off x="3273096" y="2957743"/>
        <a:ext cx="955405" cy="1098167"/>
      </dsp:txXfrm>
    </dsp:sp>
    <dsp:sp modelId="{F6BD479C-670D-4567-9D78-0463DDE37A03}">
      <dsp:nvSpPr>
        <dsp:cNvPr id="0" name=""/>
        <dsp:cNvSpPr/>
      </dsp:nvSpPr>
      <dsp:spPr>
        <a:xfrm>
          <a:off x="4486917" y="3028206"/>
          <a:ext cx="1780467" cy="957240"/>
        </a:xfrm>
        <a:prstGeom prst="rect">
          <a:avLst/>
        </a:prstGeom>
        <a:noFill/>
        <a:ln>
          <a:noFill/>
        </a:ln>
        <a:effectLst/>
      </dsp:spPr>
      <dsp:style>
        <a:lnRef idx="0">
          <a:scrgbClr r="0" g="0" b="0"/>
        </a:lnRef>
        <a:fillRef idx="0">
          <a:scrgbClr r="0" g="0" b="0"/>
        </a:fillRef>
        <a:effectRef idx="0">
          <a:scrgbClr r="0" g="0" b="0"/>
        </a:effectRef>
        <a:fontRef idx="minor"/>
      </dsp:style>
    </dsp:sp>
    <dsp:sp modelId="{8D454B17-7D2E-41D0-B506-8245D88FF042}">
      <dsp:nvSpPr>
        <dsp:cNvPr id="0" name=""/>
        <dsp:cNvSpPr/>
      </dsp:nvSpPr>
      <dsp:spPr>
        <a:xfrm rot="5400000">
          <a:off x="1454059" y="2812827"/>
          <a:ext cx="1595401" cy="1387999"/>
        </a:xfrm>
        <a:prstGeom prst="hexagon">
          <a:avLst>
            <a:gd name="adj" fmla="val 25000"/>
            <a:gd name="vf" fmla="val 11547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a:p>
          <a:pPr marL="0" lvl="0" indent="0" algn="ctr" defTabSz="622300">
            <a:lnSpc>
              <a:spcPct val="90000"/>
            </a:lnSpc>
            <a:spcBef>
              <a:spcPct val="0"/>
            </a:spcBef>
            <a:spcAft>
              <a:spcPct val="35000"/>
            </a:spcAft>
            <a:buNone/>
          </a:pPr>
          <a:r>
            <a:rPr lang="en-GB" sz="1400" kern="1200"/>
            <a:t>LTFT trainees can undertake additional work </a:t>
          </a:r>
        </a:p>
        <a:p>
          <a:pPr marL="0" lvl="0" indent="0" algn="ctr" defTabSz="622300">
            <a:lnSpc>
              <a:spcPct val="90000"/>
            </a:lnSpc>
            <a:spcBef>
              <a:spcPct val="0"/>
            </a:spcBef>
            <a:spcAft>
              <a:spcPct val="35000"/>
            </a:spcAft>
            <a:buNone/>
          </a:pPr>
          <a:r>
            <a:rPr lang="en-GB" sz="1300" kern="1200"/>
            <a:t>**** </a:t>
          </a:r>
        </a:p>
      </dsp:txBody>
      <dsp:txXfrm rot="-5400000">
        <a:off x="1774057" y="2957743"/>
        <a:ext cx="955405" cy="1098167"/>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Harkin</dc:creator>
  <cp:keywords/>
  <dc:description/>
  <cp:lastModifiedBy>Emma Howe</cp:lastModifiedBy>
  <cp:revision>2</cp:revision>
  <dcterms:created xsi:type="dcterms:W3CDTF">2022-09-16T15:41:00Z</dcterms:created>
  <dcterms:modified xsi:type="dcterms:W3CDTF">2022-09-16T15:41:00Z</dcterms:modified>
</cp:coreProperties>
</file>