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72441E" w:rsidRDefault="000643A2" w:rsidP="000643A2">
            <w:pPr>
              <w:pStyle w:val="Introductionparagraphblue"/>
              <w:rPr>
                <w:sz w:val="22"/>
                <w:szCs w:val="22"/>
              </w:rPr>
            </w:pPr>
            <w:r w:rsidRPr="0072441E">
              <w:rPr>
                <w:sz w:val="22"/>
                <w:szCs w:val="22"/>
              </w:rPr>
              <w:t>Grade</w:t>
            </w:r>
          </w:p>
        </w:tc>
        <w:tc>
          <w:tcPr>
            <w:tcW w:w="6208" w:type="dxa"/>
          </w:tcPr>
          <w:p w:rsidR="000643A2" w:rsidRPr="0072441E" w:rsidRDefault="00354859" w:rsidP="00E94EE5">
            <w:pPr>
              <w:rPr>
                <w:rFonts w:cs="Arial"/>
                <w:sz w:val="22"/>
                <w:szCs w:val="22"/>
              </w:rPr>
            </w:pPr>
            <w:r w:rsidRPr="0072441E">
              <w:rPr>
                <w:rFonts w:cs="Arial"/>
                <w:sz w:val="22"/>
                <w:szCs w:val="22"/>
              </w:rPr>
              <w:t>F</w:t>
            </w:r>
            <w:r w:rsidR="00CB7ECF" w:rsidRPr="0072441E">
              <w:rPr>
                <w:rFonts w:cs="Arial"/>
                <w:sz w:val="22"/>
                <w:szCs w:val="22"/>
              </w:rPr>
              <w:t>2</w:t>
            </w:r>
          </w:p>
        </w:tc>
      </w:tr>
      <w:tr w:rsidR="000643A2" w:rsidRPr="00800C77" w:rsidTr="00E41F41">
        <w:trPr>
          <w:trHeight w:val="144"/>
        </w:trPr>
        <w:tc>
          <w:tcPr>
            <w:tcW w:w="4566" w:type="dxa"/>
          </w:tcPr>
          <w:p w:rsidR="000643A2" w:rsidRPr="0072441E" w:rsidRDefault="000643A2" w:rsidP="000643A2">
            <w:pPr>
              <w:pStyle w:val="Introductionparagraphblue"/>
              <w:rPr>
                <w:sz w:val="22"/>
                <w:szCs w:val="22"/>
              </w:rPr>
            </w:pPr>
            <w:r w:rsidRPr="0072441E">
              <w:rPr>
                <w:sz w:val="22"/>
                <w:szCs w:val="22"/>
              </w:rPr>
              <w:t>Placement</w:t>
            </w:r>
          </w:p>
        </w:tc>
        <w:tc>
          <w:tcPr>
            <w:tcW w:w="6208" w:type="dxa"/>
          </w:tcPr>
          <w:p w:rsidR="000643A2" w:rsidRPr="0072441E" w:rsidRDefault="003D2C57" w:rsidP="000643A2">
            <w:pPr>
              <w:rPr>
                <w:rFonts w:cs="Arial"/>
                <w:sz w:val="22"/>
                <w:szCs w:val="22"/>
              </w:rPr>
            </w:pPr>
            <w:r w:rsidRPr="0072441E">
              <w:rPr>
                <w:rFonts w:cs="Arial"/>
                <w:sz w:val="22"/>
                <w:szCs w:val="22"/>
              </w:rPr>
              <w:t>Neurosurgery</w:t>
            </w:r>
          </w:p>
        </w:tc>
      </w:tr>
      <w:tr w:rsidR="000643A2" w:rsidRPr="00800C77" w:rsidTr="00E41F41">
        <w:trPr>
          <w:trHeight w:val="144"/>
        </w:trPr>
        <w:tc>
          <w:tcPr>
            <w:tcW w:w="4566" w:type="dxa"/>
          </w:tcPr>
          <w:p w:rsidR="000643A2" w:rsidRPr="0072441E" w:rsidRDefault="00410D98" w:rsidP="000643A2">
            <w:pPr>
              <w:pStyle w:val="Introductionparagraphblue"/>
              <w:rPr>
                <w:sz w:val="22"/>
                <w:szCs w:val="22"/>
              </w:rPr>
            </w:pPr>
            <w:r w:rsidRPr="0072441E">
              <w:rPr>
                <w:sz w:val="22"/>
                <w:szCs w:val="22"/>
              </w:rPr>
              <w:t>D</w:t>
            </w:r>
            <w:r w:rsidR="000643A2" w:rsidRPr="0072441E">
              <w:rPr>
                <w:sz w:val="22"/>
                <w:szCs w:val="22"/>
              </w:rPr>
              <w:t>epartment</w:t>
            </w:r>
          </w:p>
        </w:tc>
        <w:tc>
          <w:tcPr>
            <w:tcW w:w="6208" w:type="dxa"/>
          </w:tcPr>
          <w:p w:rsidR="003D2C57" w:rsidRPr="0072441E" w:rsidRDefault="003D2C57" w:rsidP="003D2C57">
            <w:pPr>
              <w:jc w:val="both"/>
              <w:rPr>
                <w:rFonts w:cs="Arial"/>
                <w:sz w:val="22"/>
                <w:szCs w:val="22"/>
              </w:rPr>
            </w:pPr>
            <w:r w:rsidRPr="0072441E">
              <w:rPr>
                <w:rFonts w:cs="Arial"/>
                <w:sz w:val="22"/>
                <w:szCs w:val="22"/>
              </w:rPr>
              <w:t xml:space="preserve">Neurosurgical wards (4 &amp; 40 HOB area).  Care is supported by Neurosurgical specialist nurse practitioners who are available to help with duties such as venesection, ECGs, catheterization and IDLs. </w:t>
            </w:r>
          </w:p>
          <w:p w:rsidR="003D2C57" w:rsidRPr="0072441E" w:rsidRDefault="003D2C57" w:rsidP="003D2C57">
            <w:pPr>
              <w:jc w:val="both"/>
              <w:rPr>
                <w:rFonts w:cs="Arial"/>
                <w:sz w:val="22"/>
                <w:szCs w:val="22"/>
              </w:rPr>
            </w:pPr>
          </w:p>
          <w:p w:rsidR="003D2C57" w:rsidRPr="0072441E" w:rsidRDefault="003D2C57" w:rsidP="003D2C57">
            <w:pPr>
              <w:jc w:val="both"/>
              <w:rPr>
                <w:rFonts w:cs="Arial"/>
                <w:sz w:val="22"/>
                <w:szCs w:val="22"/>
              </w:rPr>
            </w:pPr>
            <w:r w:rsidRPr="0072441E">
              <w:rPr>
                <w:rFonts w:cs="Arial"/>
                <w:sz w:val="22"/>
                <w:szCs w:val="22"/>
              </w:rPr>
              <w:t>Neurosurgical registrars work in teams on shifts and would be available to assist in daily duties.</w:t>
            </w:r>
          </w:p>
          <w:p w:rsidR="003D2C57" w:rsidRPr="0072441E" w:rsidRDefault="003D2C57" w:rsidP="003D2C57">
            <w:pPr>
              <w:jc w:val="both"/>
              <w:rPr>
                <w:rFonts w:cs="Arial"/>
                <w:sz w:val="22"/>
                <w:szCs w:val="22"/>
              </w:rPr>
            </w:pPr>
          </w:p>
          <w:p w:rsidR="003D2C57" w:rsidRPr="0072441E" w:rsidRDefault="003D2C57" w:rsidP="003D2C57">
            <w:pPr>
              <w:jc w:val="both"/>
              <w:rPr>
                <w:rFonts w:cs="Arial"/>
                <w:sz w:val="22"/>
                <w:szCs w:val="22"/>
              </w:rPr>
            </w:pPr>
            <w:r w:rsidRPr="0072441E">
              <w:rPr>
                <w:rFonts w:cs="Arial"/>
                <w:sz w:val="22"/>
                <w:szCs w:val="22"/>
              </w:rPr>
              <w:t>The successful candidate will be based in ward 40 and 4 and participate in a full shift system.</w:t>
            </w:r>
          </w:p>
          <w:p w:rsidR="003D2C57" w:rsidRPr="0072441E" w:rsidRDefault="003D2C57" w:rsidP="003D2C57">
            <w:pPr>
              <w:jc w:val="both"/>
              <w:rPr>
                <w:rFonts w:cs="Arial"/>
                <w:sz w:val="22"/>
                <w:szCs w:val="22"/>
              </w:rPr>
            </w:pPr>
          </w:p>
          <w:p w:rsidR="003D2C57" w:rsidRPr="0072441E" w:rsidRDefault="003D2C57" w:rsidP="003D2C57">
            <w:pPr>
              <w:pStyle w:val="CommentText"/>
              <w:rPr>
                <w:rFonts w:ascii="Arial" w:hAnsi="Arial" w:cs="Arial"/>
                <w:sz w:val="22"/>
                <w:szCs w:val="22"/>
              </w:rPr>
            </w:pPr>
            <w:r w:rsidRPr="0072441E">
              <w:rPr>
                <w:rFonts w:ascii="Arial" w:hAnsi="Arial" w:cs="Arial"/>
                <w:sz w:val="22"/>
                <w:szCs w:val="22"/>
              </w:rPr>
              <w:t>Annual and study leave is built in to the rota to ensure adequate cover at all times. The rota does not include night shifts but cross cover of Orthopedic wards at weekends is expected.</w:t>
            </w:r>
          </w:p>
          <w:p w:rsidR="00800C77" w:rsidRPr="0072441E" w:rsidRDefault="00800C77" w:rsidP="00354859">
            <w:pPr>
              <w:widowControl w:val="0"/>
              <w:rPr>
                <w:sz w:val="22"/>
                <w:szCs w:val="22"/>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CB7ECF" w:rsidRPr="009A1C41" w:rsidRDefault="00CB7ECF" w:rsidP="00CB7ECF">
            <w:pPr>
              <w:numPr>
                <w:ilvl w:val="0"/>
                <w:numId w:val="2"/>
              </w:numPr>
              <w:rPr>
                <w:rFonts w:cs="Arial"/>
              </w:rPr>
            </w:pPr>
            <w:r>
              <w:rPr>
                <w:rFonts w:cs="Arial"/>
                <w:sz w:val="22"/>
                <w:szCs w:val="22"/>
              </w:rPr>
              <w:t xml:space="preserve">To build upon F1 </w:t>
            </w:r>
            <w:r w:rsidRPr="009A1C41">
              <w:rPr>
                <w:rFonts w:cs="Arial"/>
                <w:sz w:val="22"/>
                <w:szCs w:val="22"/>
              </w:rPr>
              <w:t>education.</w:t>
            </w:r>
          </w:p>
          <w:p w:rsidR="00CB7ECF" w:rsidRPr="009A1C41" w:rsidRDefault="00CB7ECF" w:rsidP="00CB7ECF">
            <w:pPr>
              <w:numPr>
                <w:ilvl w:val="0"/>
                <w:numId w:val="2"/>
              </w:numPr>
              <w:rPr>
                <w:rFonts w:cs="Arial"/>
              </w:rPr>
            </w:pPr>
            <w:r w:rsidRPr="009A1C41">
              <w:rPr>
                <w:rFonts w:cs="Arial"/>
                <w:sz w:val="22"/>
                <w:szCs w:val="22"/>
              </w:rPr>
              <w:t>To gain experience and familiarity in dealing with a wide variety of medical conditions.</w:t>
            </w:r>
          </w:p>
          <w:p w:rsidR="00CB7ECF" w:rsidRPr="009A1C41" w:rsidRDefault="00CB7ECF" w:rsidP="00CB7ECF">
            <w:pPr>
              <w:numPr>
                <w:ilvl w:val="0"/>
                <w:numId w:val="2"/>
              </w:numPr>
              <w:rPr>
                <w:rFonts w:cs="Arial"/>
              </w:rPr>
            </w:pPr>
            <w:r w:rsidRPr="009A1C41">
              <w:rPr>
                <w:rFonts w:cs="Arial"/>
                <w:sz w:val="22"/>
                <w:szCs w:val="22"/>
              </w:rPr>
              <w:t xml:space="preserve">To develop the skills of history taking, physical examination, appropriate investigation and rational prescribing.  </w:t>
            </w:r>
          </w:p>
          <w:p w:rsidR="00CB7ECF" w:rsidRPr="009A1C41" w:rsidRDefault="00CB7ECF" w:rsidP="00CB7ECF">
            <w:pPr>
              <w:numPr>
                <w:ilvl w:val="0"/>
                <w:numId w:val="2"/>
              </w:numPr>
              <w:rPr>
                <w:rFonts w:cs="Arial"/>
              </w:rPr>
            </w:pPr>
            <w:r w:rsidRPr="009A1C41">
              <w:rPr>
                <w:rFonts w:cs="Arial"/>
                <w:sz w:val="22"/>
                <w:szCs w:val="22"/>
              </w:rPr>
              <w:t>To master several basic medical techniques.</w:t>
            </w:r>
          </w:p>
          <w:p w:rsidR="00CB7ECF" w:rsidRPr="009A1C41" w:rsidRDefault="00CB7ECF" w:rsidP="00CB7ECF">
            <w:pPr>
              <w:numPr>
                <w:ilvl w:val="0"/>
                <w:numId w:val="2"/>
              </w:numPr>
              <w:rPr>
                <w:rFonts w:cs="Arial"/>
              </w:rPr>
            </w:pPr>
            <w:r w:rsidRPr="009A1C41">
              <w:rPr>
                <w:rFonts w:cs="Arial"/>
                <w:sz w:val="22"/>
                <w:szCs w:val="22"/>
              </w:rPr>
              <w:t>To improve communication skills with patients, relatives and colleagues.</w:t>
            </w:r>
          </w:p>
          <w:p w:rsidR="00CB7ECF" w:rsidRDefault="00CB7ECF" w:rsidP="00CB7ECF">
            <w:pPr>
              <w:numPr>
                <w:ilvl w:val="0"/>
                <w:numId w:val="2"/>
              </w:numPr>
              <w:rPr>
                <w:rFonts w:cs="Times New Roman"/>
              </w:rPr>
            </w:pPr>
            <w:r w:rsidRPr="009A1C41">
              <w:rPr>
                <w:rFonts w:cs="Arial"/>
                <w:sz w:val="22"/>
                <w:szCs w:val="22"/>
              </w:rPr>
              <w:t>To develop skills in managing time and</w:t>
            </w:r>
            <w:r>
              <w:rPr>
                <w:sz w:val="22"/>
                <w:szCs w:val="22"/>
              </w:rPr>
              <w:t xml:space="preserve"> </w:t>
            </w:r>
            <w:r w:rsidRPr="009A1C41">
              <w:rPr>
                <w:rFonts w:cs="Arial"/>
                <w:sz w:val="22"/>
                <w:szCs w:val="22"/>
              </w:rPr>
              <w:t>conflicting priorities.</w:t>
            </w:r>
          </w:p>
          <w:p w:rsidR="00CB7ECF" w:rsidRDefault="00CB7ECF" w:rsidP="00CB7ECF">
            <w:pPr>
              <w:rPr>
                <w:rFonts w:cs="Times New Roman"/>
              </w:rPr>
            </w:pPr>
          </w:p>
          <w:p w:rsidR="00CB7ECF" w:rsidRPr="009A1C41" w:rsidRDefault="00CB7ECF" w:rsidP="00CB7ECF">
            <w:pPr>
              <w:rPr>
                <w:rFonts w:cs="Arial"/>
              </w:rPr>
            </w:pPr>
            <w:r w:rsidRPr="009A1C41">
              <w:rPr>
                <w:rFonts w:cs="Arial"/>
                <w:sz w:val="22"/>
                <w:szCs w:val="22"/>
              </w:rPr>
              <w:t>At the end of the four month period the FY2 will have obtained experience in the following:</w:t>
            </w:r>
          </w:p>
          <w:p w:rsidR="00CB7ECF" w:rsidRPr="009A1C41" w:rsidRDefault="00CB7ECF" w:rsidP="00CB7ECF">
            <w:pPr>
              <w:numPr>
                <w:ilvl w:val="0"/>
                <w:numId w:val="1"/>
              </w:numPr>
              <w:rPr>
                <w:rFonts w:cs="Arial"/>
              </w:rPr>
            </w:pPr>
            <w:r w:rsidRPr="009A1C41">
              <w:rPr>
                <w:rFonts w:cs="Arial"/>
                <w:sz w:val="22"/>
                <w:szCs w:val="22"/>
              </w:rPr>
              <w:t>Diagnosing a wide range of common conditions</w:t>
            </w:r>
          </w:p>
          <w:p w:rsidR="00CB7ECF" w:rsidRPr="009A1C41" w:rsidRDefault="00CB7ECF" w:rsidP="00CB7ECF">
            <w:pPr>
              <w:numPr>
                <w:ilvl w:val="0"/>
                <w:numId w:val="1"/>
              </w:numPr>
              <w:rPr>
                <w:rFonts w:cs="Arial"/>
              </w:rPr>
            </w:pPr>
            <w:r w:rsidRPr="009A1C41">
              <w:rPr>
                <w:rFonts w:cs="Arial"/>
                <w:sz w:val="22"/>
                <w:szCs w:val="22"/>
              </w:rPr>
              <w:t>Treatment of a wide range of common conditions</w:t>
            </w:r>
          </w:p>
          <w:p w:rsidR="00CB7ECF" w:rsidRPr="00C978B6" w:rsidRDefault="00CB7ECF" w:rsidP="00CB7ECF">
            <w:pPr>
              <w:numPr>
                <w:ilvl w:val="0"/>
                <w:numId w:val="1"/>
              </w:numPr>
              <w:rPr>
                <w:rFonts w:cs="Arial"/>
              </w:rPr>
            </w:pPr>
            <w:r w:rsidRPr="009A1C41">
              <w:rPr>
                <w:rFonts w:cs="Arial"/>
                <w:sz w:val="22"/>
                <w:szCs w:val="22"/>
              </w:rPr>
              <w:t>Management of a wide range of common conditions</w:t>
            </w:r>
          </w:p>
          <w:p w:rsidR="00CB7ECF" w:rsidRPr="009A1C41" w:rsidRDefault="00CB7ECF" w:rsidP="00CB7ECF">
            <w:pPr>
              <w:numPr>
                <w:ilvl w:val="0"/>
                <w:numId w:val="1"/>
              </w:numPr>
              <w:rPr>
                <w:rFonts w:cs="Arial"/>
              </w:rPr>
            </w:pPr>
            <w:r>
              <w:rPr>
                <w:rFonts w:cs="Arial"/>
                <w:sz w:val="22"/>
                <w:szCs w:val="22"/>
              </w:rPr>
              <w:t>Be trained in neurological assessment and management.</w:t>
            </w:r>
          </w:p>
          <w:p w:rsidR="00CB7ECF" w:rsidRPr="00DB4204" w:rsidRDefault="00CB7ECF" w:rsidP="00CB7ECF">
            <w:pPr>
              <w:rPr>
                <w:rFonts w:cs="Arial"/>
              </w:rPr>
            </w:pPr>
            <w:r w:rsidRPr="009A1C41">
              <w:rPr>
                <w:rFonts w:cs="Arial"/>
                <w:sz w:val="22"/>
                <w:szCs w:val="22"/>
              </w:rPr>
              <w:t xml:space="preserve">Trainees </w:t>
            </w:r>
            <w:r>
              <w:rPr>
                <w:rFonts w:cs="Arial"/>
                <w:sz w:val="22"/>
                <w:szCs w:val="22"/>
              </w:rPr>
              <w:t xml:space="preserve">shall </w:t>
            </w:r>
            <w:r w:rsidRPr="009A1C41">
              <w:rPr>
                <w:rFonts w:cs="Arial"/>
                <w:sz w:val="22"/>
                <w:szCs w:val="22"/>
              </w:rPr>
              <w:t xml:space="preserve">be </w:t>
            </w:r>
            <w:r>
              <w:rPr>
                <w:rFonts w:cs="Arial"/>
                <w:sz w:val="22"/>
                <w:szCs w:val="22"/>
              </w:rPr>
              <w:t>offered</w:t>
            </w:r>
            <w:r w:rsidRPr="009A1C41">
              <w:rPr>
                <w:rFonts w:cs="Arial"/>
                <w:sz w:val="22"/>
                <w:szCs w:val="22"/>
              </w:rPr>
              <w:t xml:space="preserve"> audit topics to prepare at the start of their work in the department</w:t>
            </w:r>
          </w:p>
          <w:p w:rsidR="00800C77" w:rsidRPr="00354859" w:rsidRDefault="00800C77" w:rsidP="00CB7ECF">
            <w:pPr>
              <w:rPr>
                <w:sz w:val="20"/>
                <w:szCs w:val="20"/>
              </w:rPr>
            </w:pPr>
          </w:p>
        </w:tc>
      </w:tr>
      <w:tr w:rsidR="000643A2" w:rsidRPr="00800C77" w:rsidTr="00E41F41">
        <w:trPr>
          <w:trHeight w:val="144"/>
        </w:trPr>
        <w:tc>
          <w:tcPr>
            <w:tcW w:w="4566" w:type="dxa"/>
          </w:tcPr>
          <w:p w:rsidR="000643A2" w:rsidRPr="0072441E" w:rsidRDefault="000643A2" w:rsidP="000643A2">
            <w:pPr>
              <w:pStyle w:val="Introductionparagraphblue"/>
              <w:rPr>
                <w:sz w:val="22"/>
                <w:szCs w:val="22"/>
              </w:rPr>
            </w:pPr>
            <w:r w:rsidRPr="0072441E">
              <w:rPr>
                <w:sz w:val="22"/>
                <w:szCs w:val="22"/>
              </w:rPr>
              <w:t>Where the placement is based</w:t>
            </w:r>
          </w:p>
        </w:tc>
        <w:tc>
          <w:tcPr>
            <w:tcW w:w="6208" w:type="dxa"/>
          </w:tcPr>
          <w:p w:rsidR="000643A2" w:rsidRPr="0072441E" w:rsidRDefault="00354859" w:rsidP="000643A2">
            <w:pPr>
              <w:jc w:val="both"/>
              <w:rPr>
                <w:rFonts w:cs="Arial"/>
                <w:sz w:val="22"/>
                <w:szCs w:val="22"/>
              </w:rPr>
            </w:pPr>
            <w:r w:rsidRPr="0072441E">
              <w:rPr>
                <w:rFonts w:cs="Arial"/>
                <w:sz w:val="22"/>
                <w:szCs w:val="22"/>
              </w:rPr>
              <w:t xml:space="preserve">Hull Royal Infirmary </w:t>
            </w:r>
          </w:p>
        </w:tc>
      </w:tr>
      <w:tr w:rsidR="000643A2" w:rsidRPr="00800C77" w:rsidTr="00E41F41">
        <w:trPr>
          <w:trHeight w:val="144"/>
        </w:trPr>
        <w:tc>
          <w:tcPr>
            <w:tcW w:w="4566" w:type="dxa"/>
          </w:tcPr>
          <w:p w:rsidR="000643A2" w:rsidRPr="0072441E" w:rsidRDefault="008502F8" w:rsidP="000643A2">
            <w:pPr>
              <w:pStyle w:val="Introductionparagraphblue"/>
              <w:rPr>
                <w:sz w:val="22"/>
                <w:szCs w:val="22"/>
              </w:rPr>
            </w:pPr>
            <w:r w:rsidRPr="0072441E">
              <w:rPr>
                <w:sz w:val="22"/>
                <w:szCs w:val="22"/>
              </w:rPr>
              <w:t xml:space="preserve">Educational and </w:t>
            </w:r>
            <w:r w:rsidR="000643A2" w:rsidRPr="0072441E">
              <w:rPr>
                <w:sz w:val="22"/>
                <w:szCs w:val="22"/>
              </w:rPr>
              <w:t>Clinical Supervisor(s) for the placement</w:t>
            </w:r>
          </w:p>
        </w:tc>
        <w:tc>
          <w:tcPr>
            <w:tcW w:w="6208" w:type="dxa"/>
          </w:tcPr>
          <w:p w:rsidR="00800C77" w:rsidRPr="0072441E" w:rsidRDefault="00354859" w:rsidP="00E94EE5">
            <w:pPr>
              <w:jc w:val="both"/>
              <w:rPr>
                <w:sz w:val="22"/>
                <w:szCs w:val="22"/>
              </w:rPr>
            </w:pPr>
            <w:r w:rsidRPr="0072441E">
              <w:rPr>
                <w:sz w:val="22"/>
                <w:szCs w:val="22"/>
              </w:rPr>
              <w:t>Will be allocated when you join the training programme.</w:t>
            </w:r>
          </w:p>
        </w:tc>
      </w:tr>
      <w:tr w:rsidR="000643A2" w:rsidRPr="00800C77" w:rsidTr="00E41F41">
        <w:trPr>
          <w:trHeight w:val="144"/>
        </w:trPr>
        <w:tc>
          <w:tcPr>
            <w:tcW w:w="4566" w:type="dxa"/>
          </w:tcPr>
          <w:p w:rsidR="000643A2" w:rsidRPr="0072441E" w:rsidRDefault="000643A2" w:rsidP="000643A2">
            <w:pPr>
              <w:pStyle w:val="Introductionparagraphblue"/>
              <w:rPr>
                <w:sz w:val="22"/>
                <w:szCs w:val="22"/>
              </w:rPr>
            </w:pPr>
            <w:r w:rsidRPr="0072441E">
              <w:rPr>
                <w:sz w:val="22"/>
                <w:szCs w:val="22"/>
              </w:rPr>
              <w:t>Main duties of the placement</w:t>
            </w:r>
          </w:p>
        </w:tc>
        <w:tc>
          <w:tcPr>
            <w:tcW w:w="6208" w:type="dxa"/>
          </w:tcPr>
          <w:p w:rsidR="003D2C57" w:rsidRPr="0072441E" w:rsidRDefault="003D2C57" w:rsidP="003D2C57">
            <w:pPr>
              <w:jc w:val="both"/>
              <w:rPr>
                <w:rFonts w:cs="Arial"/>
                <w:sz w:val="22"/>
                <w:szCs w:val="22"/>
              </w:rPr>
            </w:pPr>
            <w:r w:rsidRPr="0072441E">
              <w:rPr>
                <w:rFonts w:cs="Arial"/>
                <w:sz w:val="22"/>
                <w:szCs w:val="22"/>
              </w:rPr>
              <w:t>Together with CTs and Specialty Trainees in neurosurgery the successful candidate will be responsible for initial clerking and investigations of Neurosurgical inpatients providing continuing care supervised by a middle grade doctor. The post holder would also assess minor head injury patients in A&amp;E and admit them on the request of the on-call neurosurgery registrar.</w:t>
            </w:r>
          </w:p>
          <w:p w:rsidR="003D2C57" w:rsidRPr="0072441E" w:rsidRDefault="003D2C57" w:rsidP="003D2C57">
            <w:pPr>
              <w:jc w:val="both"/>
              <w:rPr>
                <w:rFonts w:cs="Arial"/>
                <w:sz w:val="22"/>
                <w:szCs w:val="22"/>
              </w:rPr>
            </w:pPr>
          </w:p>
          <w:p w:rsidR="003D2C57" w:rsidRPr="0072441E" w:rsidRDefault="003D2C57" w:rsidP="003D2C57">
            <w:pPr>
              <w:jc w:val="both"/>
              <w:rPr>
                <w:rFonts w:cs="Arial"/>
                <w:sz w:val="22"/>
                <w:szCs w:val="22"/>
              </w:rPr>
            </w:pPr>
            <w:r w:rsidRPr="0072441E">
              <w:rPr>
                <w:rFonts w:cs="Arial"/>
                <w:sz w:val="22"/>
                <w:szCs w:val="22"/>
              </w:rPr>
              <w:t>The post holder will be based in ward 40 and or ward 4 and will participate in a full shift system.</w:t>
            </w:r>
          </w:p>
          <w:p w:rsidR="000643A2" w:rsidRPr="0072441E" w:rsidRDefault="000643A2" w:rsidP="00354859">
            <w:pPr>
              <w:rPr>
                <w:rFonts w:cs="Arial"/>
                <w:sz w:val="22"/>
                <w:szCs w:val="22"/>
              </w:rPr>
            </w:pPr>
          </w:p>
        </w:tc>
      </w:tr>
      <w:tr w:rsidR="000643A2" w:rsidRPr="00800C77" w:rsidTr="00E41F41">
        <w:trPr>
          <w:trHeight w:val="144"/>
        </w:trPr>
        <w:tc>
          <w:tcPr>
            <w:tcW w:w="4566" w:type="dxa"/>
          </w:tcPr>
          <w:p w:rsidR="000643A2" w:rsidRPr="0072441E" w:rsidRDefault="000643A2" w:rsidP="000643A2">
            <w:pPr>
              <w:pStyle w:val="Introductionparagraphblue"/>
              <w:rPr>
                <w:sz w:val="22"/>
                <w:szCs w:val="22"/>
              </w:rPr>
            </w:pPr>
            <w:r w:rsidRPr="0072441E">
              <w:rPr>
                <w:sz w:val="22"/>
                <w:szCs w:val="22"/>
              </w:rPr>
              <w:t>Typical working pattern in this placement</w:t>
            </w:r>
          </w:p>
        </w:tc>
        <w:tc>
          <w:tcPr>
            <w:tcW w:w="6208" w:type="dxa"/>
          </w:tcPr>
          <w:p w:rsidR="003D2C57" w:rsidRPr="0072441E" w:rsidRDefault="003D2C57" w:rsidP="003D2C57">
            <w:pPr>
              <w:rPr>
                <w:rFonts w:cs="Arial"/>
                <w:sz w:val="22"/>
                <w:szCs w:val="22"/>
              </w:rPr>
            </w:pPr>
            <w:r w:rsidRPr="0072441E">
              <w:rPr>
                <w:rFonts w:cs="Arial"/>
                <w:sz w:val="22"/>
                <w:szCs w:val="22"/>
              </w:rPr>
              <w:t>Typical working pattern in this post e.g. daily ward rounds, and access to clinics and theatre for minor cases depending on trainees needs.</w:t>
            </w:r>
          </w:p>
          <w:p w:rsidR="000643A2" w:rsidRPr="0072441E" w:rsidRDefault="007B69F0" w:rsidP="00354859">
            <w:pPr>
              <w:rPr>
                <w:rFonts w:cs="Arial"/>
                <w:sz w:val="22"/>
                <w:szCs w:val="22"/>
              </w:rPr>
            </w:pPr>
            <w:r w:rsidRPr="0072441E">
              <w:rPr>
                <w:rFonts w:cs="Arial"/>
                <w:color w:val="000000"/>
                <w:sz w:val="22"/>
                <w:szCs w:val="22"/>
                <w:shd w:val="clear" w:color="auto" w:fill="FFFFFF"/>
              </w:rPr>
              <w:t>Out of hours work could be in any other specialty and will be reflected in your work schedule with adequate notice</w:t>
            </w:r>
          </w:p>
          <w:p w:rsidR="007B69F0" w:rsidRPr="0072441E" w:rsidRDefault="007B69F0" w:rsidP="00354859">
            <w:pPr>
              <w:rPr>
                <w:rFonts w:cs="Arial"/>
                <w:sz w:val="22"/>
                <w:szCs w:val="22"/>
              </w:rPr>
            </w:pPr>
          </w:p>
        </w:tc>
      </w:tr>
      <w:tr w:rsidR="000643A2" w:rsidRPr="00800C77" w:rsidTr="00E41F41">
        <w:trPr>
          <w:trHeight w:val="144"/>
        </w:trPr>
        <w:tc>
          <w:tcPr>
            <w:tcW w:w="4566" w:type="dxa"/>
          </w:tcPr>
          <w:p w:rsidR="000643A2" w:rsidRPr="0072441E" w:rsidRDefault="000643A2" w:rsidP="000643A2">
            <w:pPr>
              <w:pStyle w:val="Introductionparagraphblue"/>
              <w:rPr>
                <w:sz w:val="22"/>
                <w:szCs w:val="22"/>
              </w:rPr>
            </w:pPr>
            <w:r w:rsidRPr="0072441E">
              <w:rPr>
                <w:sz w:val="22"/>
                <w:szCs w:val="22"/>
              </w:rPr>
              <w:t>Employer</w:t>
            </w:r>
          </w:p>
        </w:tc>
        <w:tc>
          <w:tcPr>
            <w:tcW w:w="6208" w:type="dxa"/>
          </w:tcPr>
          <w:p w:rsidR="000643A2" w:rsidRPr="0072441E" w:rsidRDefault="00354859" w:rsidP="00EE7176">
            <w:pPr>
              <w:widowControl w:val="0"/>
              <w:rPr>
                <w:rFonts w:cs="Arial"/>
                <w:sz w:val="22"/>
                <w:szCs w:val="22"/>
              </w:rPr>
            </w:pPr>
            <w:r w:rsidRPr="0072441E">
              <w:rPr>
                <w:rFonts w:cs="Arial"/>
                <w:sz w:val="22"/>
                <w:szCs w:val="22"/>
              </w:rPr>
              <w:t xml:space="preserve">Hull </w:t>
            </w:r>
            <w:r w:rsidR="00F17C78" w:rsidRPr="0072441E">
              <w:rPr>
                <w:rFonts w:cs="Arial"/>
                <w:sz w:val="22"/>
                <w:szCs w:val="22"/>
              </w:rPr>
              <w:t>University Teaching Hospitals NHS Trust</w:t>
            </w:r>
          </w:p>
        </w:tc>
      </w:tr>
    </w:tbl>
    <w:p w:rsidR="000643A2" w:rsidRPr="00800C77" w:rsidRDefault="000643A2" w:rsidP="000643A2">
      <w:pPr>
        <w:ind w:left="-284"/>
        <w:rPr>
          <w:rFonts w:cs="Arial"/>
          <w:sz w:val="22"/>
          <w:szCs w:val="22"/>
        </w:rPr>
      </w:pPr>
    </w:p>
    <w:p w:rsidR="003D2C57" w:rsidRPr="00800C77" w:rsidRDefault="003D2C57" w:rsidP="003D2C57">
      <w:pPr>
        <w:jc w:val="both"/>
        <w:rPr>
          <w:sz w:val="22"/>
          <w:szCs w:val="22"/>
        </w:rPr>
      </w:pPr>
      <w:bookmarkStart w:id="0" w:name="_GoBack"/>
      <w:r w:rsidRPr="00800C77">
        <w:rPr>
          <w:sz w:val="22"/>
          <w:szCs w:val="22"/>
        </w:rPr>
        <w:t>It is important to note that this description is a typical example of your placement and may be subject to change.</w:t>
      </w:r>
    </w:p>
    <w:bookmarkEnd w:id="0"/>
    <w:p w:rsidR="00800C77" w:rsidRDefault="00800C77" w:rsidP="000643A2">
      <w:pPr>
        <w:jc w:val="both"/>
        <w:rPr>
          <w:sz w:val="22"/>
          <w:szCs w:val="22"/>
        </w:rPr>
      </w:pPr>
    </w:p>
    <w:sectPr w:rsid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72441E">
      <w:rPr>
        <w:rStyle w:val="PageNumber"/>
        <w:noProof/>
        <w:color w:val="7F7F7F" w:themeColor="text1" w:themeTint="80"/>
      </w:rPr>
      <w:t>2</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2933F9EF" wp14:editId="4A0806C9">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6B38A69A" wp14:editId="775C3FFA">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40559157" wp14:editId="2DB58ECC">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30F9395E" wp14:editId="641A97A6">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163DE1"/>
    <w:rsid w:val="00184133"/>
    <w:rsid w:val="001D4F3A"/>
    <w:rsid w:val="0025038D"/>
    <w:rsid w:val="002D6889"/>
    <w:rsid w:val="002E49BA"/>
    <w:rsid w:val="00354859"/>
    <w:rsid w:val="003D2C57"/>
    <w:rsid w:val="00403B72"/>
    <w:rsid w:val="00410D98"/>
    <w:rsid w:val="00413194"/>
    <w:rsid w:val="0043667F"/>
    <w:rsid w:val="004B2321"/>
    <w:rsid w:val="00681D45"/>
    <w:rsid w:val="0072441E"/>
    <w:rsid w:val="00767042"/>
    <w:rsid w:val="007B69F0"/>
    <w:rsid w:val="007F2CB8"/>
    <w:rsid w:val="00800C77"/>
    <w:rsid w:val="00832F64"/>
    <w:rsid w:val="008502F8"/>
    <w:rsid w:val="00861C74"/>
    <w:rsid w:val="009040CB"/>
    <w:rsid w:val="00906015"/>
    <w:rsid w:val="0091039C"/>
    <w:rsid w:val="009D32F5"/>
    <w:rsid w:val="009E2641"/>
    <w:rsid w:val="00A030ED"/>
    <w:rsid w:val="00A76867"/>
    <w:rsid w:val="00AC72FD"/>
    <w:rsid w:val="00AD3004"/>
    <w:rsid w:val="00B44DC5"/>
    <w:rsid w:val="00BE34D2"/>
    <w:rsid w:val="00CA7EEA"/>
    <w:rsid w:val="00CB7ECF"/>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30DE7514-C802-401D-9D0B-484585C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CommentText">
    <w:name w:val="annotation text"/>
    <w:basedOn w:val="Normal"/>
    <w:link w:val="CommentTextChar"/>
    <w:uiPriority w:val="99"/>
    <w:unhideWhenUsed/>
    <w:rsid w:val="003D2C57"/>
    <w:rPr>
      <w:rFonts w:ascii="Cambria" w:eastAsia="Times New Roman" w:hAnsi="Cambria" w:cs="Cambria"/>
      <w:sz w:val="20"/>
      <w:szCs w:val="20"/>
      <w:lang w:val="en-US"/>
    </w:rPr>
  </w:style>
  <w:style w:type="character" w:customStyle="1" w:styleId="CommentTextChar">
    <w:name w:val="Comment Text Char"/>
    <w:basedOn w:val="DefaultParagraphFont"/>
    <w:link w:val="CommentText"/>
    <w:uiPriority w:val="99"/>
    <w:rsid w:val="003D2C57"/>
    <w:rPr>
      <w:rFonts w:ascii="Cambria" w:eastAsia="Times New Roman" w:hAnsi="Cambria" w:cs="Cambr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3794D-1D40-418F-A8F0-FACC5AA68E86}">
  <ds:schemaRefs>
    <ds:schemaRef ds:uri="http://schemas.openxmlformats.org/officeDocument/2006/bibliography"/>
  </ds:schemaRefs>
</ds:datastoreItem>
</file>

<file path=customXml/itemProps2.xml><?xml version="1.0" encoding="utf-8"?>
<ds:datastoreItem xmlns:ds="http://schemas.openxmlformats.org/officeDocument/2006/customXml" ds:itemID="{AA5CB63E-E227-4918-9FE3-9A83E5CEB9A9}"/>
</file>

<file path=customXml/itemProps3.xml><?xml version="1.0" encoding="utf-8"?>
<ds:datastoreItem xmlns:ds="http://schemas.openxmlformats.org/officeDocument/2006/customXml" ds:itemID="{B4AD854D-448D-433A-B655-B7DEE4A0620B}"/>
</file>

<file path=customXml/itemProps4.xml><?xml version="1.0" encoding="utf-8"?>
<ds:datastoreItem xmlns:ds="http://schemas.openxmlformats.org/officeDocument/2006/customXml" ds:itemID="{7E3186FB-1643-45FA-8A00-FBE9AA250FBC}"/>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4</cp:revision>
  <dcterms:created xsi:type="dcterms:W3CDTF">2019-03-27T09:35:00Z</dcterms:created>
  <dcterms:modified xsi:type="dcterms:W3CDTF">2022-12-01T15:25:00Z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