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FC2587" w:rsidRPr="00800C77" w:rsidRDefault="00800C77" w:rsidP="00DF608E">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DF608E" w:rsidRDefault="000643A2" w:rsidP="000643A2">
            <w:pPr>
              <w:pStyle w:val="Introductionparagraphblue"/>
              <w:rPr>
                <w:sz w:val="22"/>
                <w:szCs w:val="22"/>
              </w:rPr>
            </w:pPr>
            <w:r w:rsidRPr="00DF608E">
              <w:rPr>
                <w:sz w:val="22"/>
                <w:szCs w:val="22"/>
              </w:rPr>
              <w:t>Grade</w:t>
            </w:r>
          </w:p>
        </w:tc>
        <w:tc>
          <w:tcPr>
            <w:tcW w:w="6208" w:type="dxa"/>
          </w:tcPr>
          <w:p w:rsidR="000643A2" w:rsidRPr="00DF608E" w:rsidRDefault="00354859" w:rsidP="00E94EE5">
            <w:pPr>
              <w:rPr>
                <w:rFonts w:cs="Arial"/>
                <w:sz w:val="22"/>
                <w:szCs w:val="22"/>
              </w:rPr>
            </w:pPr>
            <w:r w:rsidRPr="00DF608E">
              <w:rPr>
                <w:rFonts w:cs="Arial"/>
                <w:sz w:val="22"/>
                <w:szCs w:val="22"/>
              </w:rPr>
              <w:t>F</w:t>
            </w:r>
            <w:r w:rsidR="00814DFD" w:rsidRPr="00DF608E">
              <w:rPr>
                <w:rFonts w:cs="Arial"/>
                <w:sz w:val="22"/>
                <w:szCs w:val="22"/>
              </w:rPr>
              <w:t>1</w:t>
            </w:r>
          </w:p>
        </w:tc>
      </w:tr>
      <w:tr w:rsidR="000643A2" w:rsidRPr="00800C77" w:rsidTr="00E41F41">
        <w:trPr>
          <w:trHeight w:val="144"/>
        </w:trPr>
        <w:tc>
          <w:tcPr>
            <w:tcW w:w="4566" w:type="dxa"/>
          </w:tcPr>
          <w:p w:rsidR="000643A2" w:rsidRPr="00DF608E" w:rsidRDefault="000643A2" w:rsidP="000643A2">
            <w:pPr>
              <w:pStyle w:val="Introductionparagraphblue"/>
              <w:rPr>
                <w:sz w:val="22"/>
                <w:szCs w:val="22"/>
              </w:rPr>
            </w:pPr>
            <w:r w:rsidRPr="00DF608E">
              <w:rPr>
                <w:sz w:val="22"/>
                <w:szCs w:val="22"/>
              </w:rPr>
              <w:t>Placement</w:t>
            </w:r>
          </w:p>
        </w:tc>
        <w:tc>
          <w:tcPr>
            <w:tcW w:w="6208" w:type="dxa"/>
          </w:tcPr>
          <w:p w:rsidR="000643A2" w:rsidRPr="00DF608E" w:rsidRDefault="000414AA" w:rsidP="000643A2">
            <w:pPr>
              <w:rPr>
                <w:rFonts w:cs="Arial"/>
                <w:sz w:val="22"/>
                <w:szCs w:val="22"/>
              </w:rPr>
            </w:pPr>
            <w:r w:rsidRPr="00DF608E">
              <w:rPr>
                <w:rFonts w:cs="Arial"/>
                <w:sz w:val="22"/>
                <w:szCs w:val="22"/>
              </w:rPr>
              <w:t>Renal</w:t>
            </w:r>
          </w:p>
        </w:tc>
      </w:tr>
      <w:tr w:rsidR="000643A2" w:rsidRPr="00800C77" w:rsidTr="00E41F41">
        <w:trPr>
          <w:trHeight w:val="144"/>
        </w:trPr>
        <w:tc>
          <w:tcPr>
            <w:tcW w:w="4566" w:type="dxa"/>
          </w:tcPr>
          <w:p w:rsidR="000643A2" w:rsidRPr="00DF608E" w:rsidRDefault="00410D98" w:rsidP="000643A2">
            <w:pPr>
              <w:pStyle w:val="Introductionparagraphblue"/>
              <w:rPr>
                <w:sz w:val="22"/>
                <w:szCs w:val="22"/>
              </w:rPr>
            </w:pPr>
            <w:r w:rsidRPr="00DF608E">
              <w:rPr>
                <w:sz w:val="22"/>
                <w:szCs w:val="22"/>
              </w:rPr>
              <w:t>D</w:t>
            </w:r>
            <w:r w:rsidR="000643A2" w:rsidRPr="00DF608E">
              <w:rPr>
                <w:sz w:val="22"/>
                <w:szCs w:val="22"/>
              </w:rPr>
              <w:t>epartment</w:t>
            </w:r>
          </w:p>
        </w:tc>
        <w:tc>
          <w:tcPr>
            <w:tcW w:w="6208" w:type="dxa"/>
          </w:tcPr>
          <w:p w:rsidR="0054784A" w:rsidRPr="00DF608E" w:rsidRDefault="000414AA" w:rsidP="000414AA">
            <w:pPr>
              <w:jc w:val="both"/>
              <w:rPr>
                <w:rFonts w:cs="Arial"/>
                <w:sz w:val="22"/>
                <w:szCs w:val="22"/>
              </w:rPr>
            </w:pPr>
            <w:r w:rsidRPr="00DF608E">
              <w:rPr>
                <w:rFonts w:cs="Arial"/>
                <w:sz w:val="22"/>
                <w:szCs w:val="22"/>
              </w:rPr>
              <w:t xml:space="preserve">You will work mainly with in-patients with acute kidney injury and with complications of treatment for chronic </w:t>
            </w:r>
            <w:r w:rsidR="0054784A" w:rsidRPr="00DF608E">
              <w:rPr>
                <w:rFonts w:cs="Arial"/>
                <w:sz w:val="22"/>
                <w:szCs w:val="22"/>
              </w:rPr>
              <w:t>kidney disease on ward 50 and also</w:t>
            </w:r>
            <w:r w:rsidRPr="00DF608E">
              <w:rPr>
                <w:rFonts w:cs="Arial"/>
                <w:sz w:val="22"/>
                <w:szCs w:val="22"/>
              </w:rPr>
              <w:t xml:space="preserve"> with </w:t>
            </w:r>
            <w:r w:rsidR="0054784A" w:rsidRPr="00DF608E">
              <w:rPr>
                <w:rFonts w:cs="Arial"/>
                <w:sz w:val="22"/>
                <w:szCs w:val="22"/>
              </w:rPr>
              <w:t xml:space="preserve">some </w:t>
            </w:r>
            <w:r w:rsidRPr="00DF608E">
              <w:rPr>
                <w:rFonts w:cs="Arial"/>
                <w:sz w:val="22"/>
                <w:szCs w:val="22"/>
              </w:rPr>
              <w:t>general med</w:t>
            </w:r>
            <w:r w:rsidR="0054784A" w:rsidRPr="00DF608E">
              <w:rPr>
                <w:rFonts w:cs="Arial"/>
                <w:sz w:val="22"/>
                <w:szCs w:val="22"/>
              </w:rPr>
              <w:t xml:space="preserve">ical admissions on ward 50. </w:t>
            </w:r>
          </w:p>
          <w:p w:rsidR="0054784A" w:rsidRPr="00DF608E" w:rsidRDefault="0054784A" w:rsidP="0054784A">
            <w:pPr>
              <w:shd w:val="clear" w:color="auto" w:fill="FFFFFF"/>
              <w:rPr>
                <w:rFonts w:ascii="Calibri" w:eastAsia="Times New Roman" w:hAnsi="Calibri" w:cs="Calibri"/>
                <w:color w:val="000000"/>
                <w:sz w:val="22"/>
                <w:szCs w:val="22"/>
              </w:rPr>
            </w:pPr>
            <w:r w:rsidRPr="00DF608E">
              <w:rPr>
                <w:rFonts w:cs="Arial"/>
                <w:sz w:val="22"/>
                <w:szCs w:val="22"/>
              </w:rPr>
              <w:t xml:space="preserve">There will also be </w:t>
            </w:r>
            <w:r w:rsidR="000414AA" w:rsidRPr="00DF608E">
              <w:rPr>
                <w:rFonts w:cs="Arial"/>
                <w:sz w:val="22"/>
                <w:szCs w:val="22"/>
              </w:rPr>
              <w:t xml:space="preserve">responsibility for medical outliers </w:t>
            </w:r>
            <w:r w:rsidRPr="00DF608E">
              <w:rPr>
                <w:rFonts w:eastAsia="Times New Roman" w:cs="Arial"/>
                <w:color w:val="000000"/>
                <w:sz w:val="22"/>
                <w:szCs w:val="22"/>
              </w:rPr>
              <w:t>on ward 30 and ward 7 and renal outliers on 36.</w:t>
            </w:r>
          </w:p>
          <w:p w:rsidR="0054784A" w:rsidRPr="00DF608E" w:rsidRDefault="0054784A" w:rsidP="000414AA">
            <w:pPr>
              <w:jc w:val="both"/>
              <w:rPr>
                <w:rFonts w:ascii="Calibri" w:eastAsia="Times New Roman" w:hAnsi="Calibri" w:cs="Calibri"/>
                <w:color w:val="000000"/>
                <w:sz w:val="22"/>
                <w:szCs w:val="22"/>
              </w:rPr>
            </w:pPr>
          </w:p>
          <w:p w:rsidR="000414AA" w:rsidRPr="00DF608E" w:rsidRDefault="000414AA" w:rsidP="000414AA">
            <w:pPr>
              <w:jc w:val="both"/>
              <w:rPr>
                <w:rFonts w:cs="Arial"/>
                <w:sz w:val="22"/>
                <w:szCs w:val="22"/>
              </w:rPr>
            </w:pPr>
            <w:r w:rsidRPr="00DF608E">
              <w:rPr>
                <w:rFonts w:cs="Arial"/>
                <w:sz w:val="22"/>
                <w:szCs w:val="22"/>
              </w:rPr>
              <w:t>We expect you to attend outpatient clinics to appreciate the breadth of the specialty.</w:t>
            </w:r>
          </w:p>
          <w:p w:rsidR="000414AA" w:rsidRPr="00DF608E" w:rsidRDefault="000414AA" w:rsidP="000414AA">
            <w:pPr>
              <w:jc w:val="both"/>
              <w:rPr>
                <w:rFonts w:cs="Arial"/>
                <w:sz w:val="22"/>
                <w:szCs w:val="22"/>
              </w:rPr>
            </w:pPr>
          </w:p>
          <w:p w:rsidR="00800C77" w:rsidRPr="00DF608E" w:rsidRDefault="000414AA" w:rsidP="000414AA">
            <w:pPr>
              <w:jc w:val="both"/>
              <w:rPr>
                <w:rFonts w:cs="Arial"/>
                <w:sz w:val="22"/>
                <w:szCs w:val="22"/>
              </w:rPr>
            </w:pPr>
            <w:r w:rsidRPr="00DF608E">
              <w:rPr>
                <w:rFonts w:cs="Arial"/>
                <w:sz w:val="22"/>
                <w:szCs w:val="22"/>
              </w:rPr>
              <w:t>Clinical nephrology offers an interesting and often exciting blend of emergency medicine and chronic disease experience, with a wide ranging case mix including chronic kidney disease, dialysis and transplantation, acute kidney injury, intensive care, and hypertension, Many patients are</w:t>
            </w:r>
            <w:r w:rsidR="0054784A" w:rsidRPr="00DF608E">
              <w:rPr>
                <w:rFonts w:cs="Arial"/>
                <w:sz w:val="22"/>
                <w:szCs w:val="22"/>
              </w:rPr>
              <w:t xml:space="preserve"> under the care of a </w:t>
            </w:r>
            <w:proofErr w:type="spellStart"/>
            <w:r w:rsidR="0054784A" w:rsidRPr="00DF608E">
              <w:rPr>
                <w:rFonts w:cs="Arial"/>
                <w:sz w:val="22"/>
                <w:szCs w:val="22"/>
              </w:rPr>
              <w:t>renal</w:t>
            </w:r>
            <w:proofErr w:type="spellEnd"/>
            <w:r w:rsidR="0054784A" w:rsidRPr="00DF608E">
              <w:rPr>
                <w:rFonts w:cs="Arial"/>
                <w:sz w:val="22"/>
                <w:szCs w:val="22"/>
              </w:rPr>
              <w:t xml:space="preserve"> </w:t>
            </w:r>
            <w:r w:rsidRPr="00DF608E">
              <w:rPr>
                <w:rFonts w:cs="Arial"/>
                <w:sz w:val="22"/>
                <w:szCs w:val="22"/>
              </w:rPr>
              <w:t>unit for decades, with the satisfactions (and disappointments) of long term care. There is substantial emphasis on prevention as well as treatment</w:t>
            </w:r>
          </w:p>
          <w:p w:rsidR="0054784A" w:rsidRPr="00DF608E" w:rsidRDefault="0054784A" w:rsidP="000414AA">
            <w:pPr>
              <w:jc w:val="both"/>
              <w:rPr>
                <w:sz w:val="22"/>
                <w:szCs w:val="22"/>
              </w:rPr>
            </w:pPr>
          </w:p>
        </w:tc>
      </w:tr>
      <w:tr w:rsidR="000643A2" w:rsidRPr="00800C77" w:rsidTr="00EE7176">
        <w:trPr>
          <w:trHeight w:val="786"/>
        </w:trPr>
        <w:tc>
          <w:tcPr>
            <w:tcW w:w="4566" w:type="dxa"/>
          </w:tcPr>
          <w:p w:rsidR="000643A2" w:rsidRPr="00DF608E" w:rsidRDefault="000643A2" w:rsidP="000643A2">
            <w:pPr>
              <w:pStyle w:val="Introductionparagraphblue"/>
              <w:rPr>
                <w:sz w:val="22"/>
                <w:szCs w:val="22"/>
              </w:rPr>
            </w:pPr>
            <w:r w:rsidRPr="00DF608E">
              <w:rPr>
                <w:sz w:val="22"/>
                <w:szCs w:val="22"/>
              </w:rPr>
              <w:t>The type of work to expect and learning opportunities</w:t>
            </w:r>
          </w:p>
        </w:tc>
        <w:tc>
          <w:tcPr>
            <w:tcW w:w="6208" w:type="dxa"/>
          </w:tcPr>
          <w:p w:rsidR="000414AA" w:rsidRPr="00DF608E" w:rsidRDefault="000414AA" w:rsidP="000414AA">
            <w:pPr>
              <w:numPr>
                <w:ilvl w:val="0"/>
                <w:numId w:val="3"/>
              </w:numPr>
              <w:jc w:val="both"/>
              <w:rPr>
                <w:rFonts w:cs="Arial"/>
                <w:sz w:val="22"/>
                <w:szCs w:val="22"/>
              </w:rPr>
            </w:pPr>
            <w:r w:rsidRPr="00DF608E">
              <w:rPr>
                <w:rFonts w:cs="Arial"/>
                <w:sz w:val="22"/>
                <w:szCs w:val="22"/>
              </w:rPr>
              <w:t>To build upon undergraduate education.</w:t>
            </w:r>
          </w:p>
          <w:p w:rsidR="000414AA" w:rsidRPr="00DF608E" w:rsidRDefault="000414AA" w:rsidP="000414AA">
            <w:pPr>
              <w:numPr>
                <w:ilvl w:val="0"/>
                <w:numId w:val="3"/>
              </w:numPr>
              <w:jc w:val="both"/>
              <w:rPr>
                <w:rFonts w:cs="Arial"/>
                <w:sz w:val="22"/>
                <w:szCs w:val="22"/>
              </w:rPr>
            </w:pPr>
            <w:r w:rsidRPr="00DF608E">
              <w:rPr>
                <w:rFonts w:cs="Arial"/>
                <w:sz w:val="22"/>
                <w:szCs w:val="22"/>
              </w:rPr>
              <w:t>To gain experience and familiarity in dealing with a wide variety of medical conditions.</w:t>
            </w:r>
          </w:p>
          <w:p w:rsidR="000414AA" w:rsidRPr="00DF608E" w:rsidRDefault="000414AA" w:rsidP="000414AA">
            <w:pPr>
              <w:numPr>
                <w:ilvl w:val="0"/>
                <w:numId w:val="3"/>
              </w:numPr>
              <w:jc w:val="both"/>
              <w:rPr>
                <w:rFonts w:cs="Arial"/>
                <w:sz w:val="22"/>
                <w:szCs w:val="22"/>
              </w:rPr>
            </w:pPr>
            <w:r w:rsidRPr="00DF608E">
              <w:rPr>
                <w:rFonts w:cs="Arial"/>
                <w:sz w:val="22"/>
                <w:szCs w:val="22"/>
              </w:rPr>
              <w:t xml:space="preserve">To develop the skills of history taking, physical examination, appropriate investigation and rational prescribing.  </w:t>
            </w:r>
          </w:p>
          <w:p w:rsidR="000414AA" w:rsidRPr="00DF608E" w:rsidRDefault="000414AA" w:rsidP="000414AA">
            <w:pPr>
              <w:numPr>
                <w:ilvl w:val="0"/>
                <w:numId w:val="3"/>
              </w:numPr>
              <w:jc w:val="both"/>
              <w:rPr>
                <w:rFonts w:cs="Arial"/>
                <w:sz w:val="22"/>
                <w:szCs w:val="22"/>
              </w:rPr>
            </w:pPr>
            <w:r w:rsidRPr="00DF608E">
              <w:rPr>
                <w:rFonts w:cs="Arial"/>
                <w:sz w:val="22"/>
                <w:szCs w:val="22"/>
              </w:rPr>
              <w:t>To master several basic medical techniques.</w:t>
            </w:r>
          </w:p>
          <w:p w:rsidR="000414AA" w:rsidRPr="00DF608E" w:rsidRDefault="000414AA" w:rsidP="000414AA">
            <w:pPr>
              <w:numPr>
                <w:ilvl w:val="0"/>
                <w:numId w:val="3"/>
              </w:numPr>
              <w:jc w:val="both"/>
              <w:rPr>
                <w:rFonts w:cs="Arial"/>
                <w:sz w:val="22"/>
                <w:szCs w:val="22"/>
              </w:rPr>
            </w:pPr>
            <w:r w:rsidRPr="00DF608E">
              <w:rPr>
                <w:rFonts w:cs="Arial"/>
                <w:sz w:val="22"/>
                <w:szCs w:val="22"/>
              </w:rPr>
              <w:t>To improve communication skills with patients, relatives and colleagues.</w:t>
            </w:r>
          </w:p>
          <w:p w:rsidR="000414AA" w:rsidRPr="00DF608E" w:rsidRDefault="000414AA" w:rsidP="000414AA">
            <w:pPr>
              <w:numPr>
                <w:ilvl w:val="0"/>
                <w:numId w:val="3"/>
              </w:numPr>
              <w:jc w:val="both"/>
              <w:rPr>
                <w:rFonts w:cs="Times New Roman"/>
                <w:sz w:val="22"/>
                <w:szCs w:val="22"/>
              </w:rPr>
            </w:pPr>
            <w:r w:rsidRPr="00DF608E">
              <w:rPr>
                <w:rFonts w:cs="Arial"/>
                <w:sz w:val="22"/>
                <w:szCs w:val="22"/>
              </w:rPr>
              <w:t>To develop skills in managing time and</w:t>
            </w:r>
            <w:r w:rsidRPr="00DF608E">
              <w:rPr>
                <w:sz w:val="22"/>
                <w:szCs w:val="22"/>
              </w:rPr>
              <w:t xml:space="preserve"> </w:t>
            </w:r>
            <w:r w:rsidRPr="00DF608E">
              <w:rPr>
                <w:rFonts w:cs="Arial"/>
                <w:sz w:val="22"/>
                <w:szCs w:val="22"/>
              </w:rPr>
              <w:t>conflicting priorities.</w:t>
            </w:r>
          </w:p>
          <w:p w:rsidR="000414AA" w:rsidRPr="00DF608E" w:rsidRDefault="000414AA" w:rsidP="000414AA">
            <w:pPr>
              <w:jc w:val="both"/>
              <w:rPr>
                <w:rFonts w:cs="Times New Roman"/>
                <w:sz w:val="22"/>
                <w:szCs w:val="22"/>
              </w:rPr>
            </w:pPr>
          </w:p>
          <w:p w:rsidR="000414AA" w:rsidRPr="00DF608E" w:rsidRDefault="000414AA" w:rsidP="000414AA">
            <w:pPr>
              <w:jc w:val="both"/>
              <w:rPr>
                <w:rFonts w:cs="Arial"/>
                <w:sz w:val="22"/>
                <w:szCs w:val="22"/>
              </w:rPr>
            </w:pPr>
            <w:r w:rsidRPr="00DF608E">
              <w:rPr>
                <w:rFonts w:cs="Arial"/>
                <w:sz w:val="22"/>
                <w:szCs w:val="22"/>
              </w:rPr>
              <w:lastRenderedPageBreak/>
              <w:t>At the end of the four month period the FY1 will have obtained experience in the following:</w:t>
            </w:r>
          </w:p>
          <w:p w:rsidR="000414AA" w:rsidRPr="00DF608E" w:rsidRDefault="000414AA" w:rsidP="000414AA">
            <w:pPr>
              <w:jc w:val="both"/>
              <w:rPr>
                <w:rFonts w:cs="Arial"/>
                <w:sz w:val="22"/>
                <w:szCs w:val="22"/>
              </w:rPr>
            </w:pPr>
          </w:p>
          <w:p w:rsidR="000414AA" w:rsidRPr="00DF608E" w:rsidRDefault="000414AA" w:rsidP="000414AA">
            <w:pPr>
              <w:numPr>
                <w:ilvl w:val="0"/>
                <w:numId w:val="1"/>
              </w:numPr>
              <w:jc w:val="both"/>
              <w:rPr>
                <w:rFonts w:cs="Arial"/>
                <w:sz w:val="22"/>
                <w:szCs w:val="22"/>
              </w:rPr>
            </w:pPr>
            <w:r w:rsidRPr="00DF608E">
              <w:rPr>
                <w:rFonts w:cs="Arial"/>
                <w:sz w:val="22"/>
                <w:szCs w:val="22"/>
              </w:rPr>
              <w:t>Diagnosing a wide range of common conditions</w:t>
            </w:r>
          </w:p>
          <w:p w:rsidR="000414AA" w:rsidRPr="00DF608E" w:rsidRDefault="000414AA" w:rsidP="000414AA">
            <w:pPr>
              <w:numPr>
                <w:ilvl w:val="0"/>
                <w:numId w:val="1"/>
              </w:numPr>
              <w:jc w:val="both"/>
              <w:rPr>
                <w:rFonts w:cs="Arial"/>
                <w:sz w:val="22"/>
                <w:szCs w:val="22"/>
              </w:rPr>
            </w:pPr>
            <w:r w:rsidRPr="00DF608E">
              <w:rPr>
                <w:rFonts w:cs="Arial"/>
                <w:sz w:val="22"/>
                <w:szCs w:val="22"/>
              </w:rPr>
              <w:t>Treatment of a wide range of common conditions</w:t>
            </w:r>
          </w:p>
          <w:p w:rsidR="000414AA" w:rsidRPr="00DF608E" w:rsidRDefault="000414AA" w:rsidP="000414AA">
            <w:pPr>
              <w:numPr>
                <w:ilvl w:val="0"/>
                <w:numId w:val="1"/>
              </w:numPr>
              <w:jc w:val="both"/>
              <w:rPr>
                <w:rFonts w:cs="Arial"/>
                <w:sz w:val="22"/>
                <w:szCs w:val="22"/>
              </w:rPr>
            </w:pPr>
            <w:r w:rsidRPr="00DF608E">
              <w:rPr>
                <w:rFonts w:cs="Arial"/>
                <w:sz w:val="22"/>
                <w:szCs w:val="22"/>
              </w:rPr>
              <w:t>Management of a wide range of common conditions</w:t>
            </w:r>
          </w:p>
          <w:p w:rsidR="000414AA" w:rsidRPr="00DF608E" w:rsidRDefault="000414AA" w:rsidP="000414AA">
            <w:pPr>
              <w:ind w:left="360"/>
              <w:jc w:val="both"/>
              <w:rPr>
                <w:rFonts w:cs="Arial"/>
                <w:sz w:val="22"/>
                <w:szCs w:val="22"/>
              </w:rPr>
            </w:pPr>
          </w:p>
          <w:p w:rsidR="000414AA" w:rsidRPr="00DF608E" w:rsidRDefault="0054784A" w:rsidP="0054784A">
            <w:pPr>
              <w:shd w:val="clear" w:color="auto" w:fill="FFFFFF"/>
              <w:rPr>
                <w:rFonts w:eastAsia="Times New Roman" w:cs="Arial"/>
                <w:color w:val="000000"/>
                <w:sz w:val="22"/>
                <w:szCs w:val="22"/>
              </w:rPr>
            </w:pPr>
            <w:r w:rsidRPr="00DF608E">
              <w:rPr>
                <w:rFonts w:eastAsia="Times New Roman" w:cs="Arial"/>
                <w:color w:val="000000"/>
                <w:sz w:val="22"/>
                <w:szCs w:val="22"/>
              </w:rPr>
              <w:t>Trainees will have the opportunity to undertake audit/</w:t>
            </w:r>
            <w:proofErr w:type="spellStart"/>
            <w:r w:rsidRPr="00DF608E">
              <w:rPr>
                <w:rFonts w:eastAsia="Times New Roman" w:cs="Arial"/>
                <w:color w:val="000000"/>
                <w:sz w:val="22"/>
                <w:szCs w:val="22"/>
              </w:rPr>
              <w:t>QiP</w:t>
            </w:r>
            <w:proofErr w:type="spellEnd"/>
            <w:r w:rsidRPr="00DF608E">
              <w:rPr>
                <w:rFonts w:eastAsia="Times New Roman" w:cs="Arial"/>
                <w:color w:val="000000"/>
                <w:sz w:val="22"/>
                <w:szCs w:val="22"/>
              </w:rPr>
              <w:t xml:space="preserve"> during their time in renal placement</w:t>
            </w:r>
          </w:p>
          <w:p w:rsidR="00800C77" w:rsidRPr="00DF608E" w:rsidRDefault="00800C77" w:rsidP="00814DFD">
            <w:pPr>
              <w:rPr>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Where the placement is based</w:t>
            </w:r>
          </w:p>
        </w:tc>
        <w:tc>
          <w:tcPr>
            <w:tcW w:w="6208" w:type="dxa"/>
          </w:tcPr>
          <w:p w:rsidR="000643A2" w:rsidRPr="00D37D8B" w:rsidRDefault="00354859" w:rsidP="000643A2">
            <w:pPr>
              <w:jc w:val="both"/>
              <w:rPr>
                <w:rFonts w:cs="Arial"/>
                <w:sz w:val="22"/>
                <w:szCs w:val="22"/>
              </w:rPr>
            </w:pPr>
            <w:r w:rsidRPr="00D37D8B">
              <w:rPr>
                <w:rFonts w:cs="Arial"/>
                <w:sz w:val="22"/>
                <w:szCs w:val="22"/>
              </w:rPr>
              <w:t xml:space="preserve">Hull Royal Infirmary </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D37D8B" w:rsidRDefault="00354859" w:rsidP="00E94EE5">
            <w:pPr>
              <w:jc w:val="both"/>
              <w:rPr>
                <w:sz w:val="22"/>
                <w:szCs w:val="22"/>
              </w:rPr>
            </w:pPr>
            <w:r w:rsidRPr="00D37D8B">
              <w:rPr>
                <w:sz w:val="22"/>
                <w:szCs w:val="22"/>
              </w:rPr>
              <w:t>Will be allocated when you join the training programme.</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0414AA" w:rsidRDefault="000414AA" w:rsidP="000414AA">
            <w:pPr>
              <w:jc w:val="both"/>
              <w:rPr>
                <w:rFonts w:cs="Arial"/>
              </w:rPr>
            </w:pPr>
            <w:r>
              <w:rPr>
                <w:rFonts w:cs="Arial"/>
                <w:sz w:val="22"/>
                <w:szCs w:val="22"/>
              </w:rPr>
              <w:t>You will be based on ward 50 with full support from the w</w:t>
            </w:r>
            <w:r w:rsidR="0054784A">
              <w:rPr>
                <w:rFonts w:cs="Arial"/>
                <w:sz w:val="22"/>
                <w:szCs w:val="22"/>
              </w:rPr>
              <w:t>ard Consultant, IMT and speciality renal trainees.</w:t>
            </w:r>
            <w:r>
              <w:rPr>
                <w:rFonts w:cs="Arial"/>
                <w:sz w:val="22"/>
                <w:szCs w:val="22"/>
              </w:rPr>
              <w:t xml:space="preserve"> This means that you will never be expected to make difficult decisions ‘on your own’. There are plenty of opportunities for ‘shop floor teaching’ and you will be expected to participate in the initial management of critical illness under supervision.</w:t>
            </w:r>
          </w:p>
          <w:p w:rsidR="000414AA" w:rsidRDefault="000414AA" w:rsidP="000414AA">
            <w:pPr>
              <w:jc w:val="both"/>
              <w:rPr>
                <w:rFonts w:cs="Arial"/>
              </w:rPr>
            </w:pPr>
          </w:p>
          <w:p w:rsidR="000414AA" w:rsidRDefault="000414AA" w:rsidP="000414AA">
            <w:pPr>
              <w:jc w:val="both"/>
              <w:rPr>
                <w:rFonts w:cs="Arial"/>
                <w:sz w:val="22"/>
                <w:szCs w:val="22"/>
              </w:rPr>
            </w:pPr>
            <w:r>
              <w:rPr>
                <w:rFonts w:cs="Arial"/>
                <w:sz w:val="22"/>
                <w:szCs w:val="22"/>
              </w:rPr>
              <w:t>The rota you will be expected to work is a full shift rota.</w:t>
            </w:r>
          </w:p>
          <w:p w:rsidR="000414AA" w:rsidRDefault="000414AA" w:rsidP="000414AA">
            <w:pPr>
              <w:jc w:val="both"/>
              <w:rPr>
                <w:rFonts w:cs="Arial"/>
              </w:rPr>
            </w:pPr>
          </w:p>
          <w:p w:rsidR="000414AA" w:rsidRPr="004E2E6B" w:rsidRDefault="000414AA" w:rsidP="000414AA">
            <w:pPr>
              <w:jc w:val="both"/>
              <w:rPr>
                <w:rFonts w:cs="Arial"/>
                <w:sz w:val="22"/>
                <w:szCs w:val="22"/>
              </w:rPr>
            </w:pPr>
            <w:r w:rsidRPr="004E2E6B">
              <w:rPr>
                <w:rFonts w:cs="Arial"/>
                <w:sz w:val="22"/>
                <w:szCs w:val="22"/>
              </w:rPr>
              <w:t>The average contracted hours must not be exceeded. However, in exceptional circumstances, practitioners in the grades</w:t>
            </w:r>
            <w:r w:rsidR="0054784A">
              <w:rPr>
                <w:rFonts w:cs="Arial"/>
                <w:sz w:val="22"/>
                <w:szCs w:val="22"/>
              </w:rPr>
              <w:t xml:space="preserve"> of Specialty registrar, IMT </w:t>
            </w:r>
            <w:r w:rsidRPr="004E2E6B">
              <w:rPr>
                <w:rFonts w:cs="Arial"/>
                <w:sz w:val="22"/>
                <w:szCs w:val="22"/>
              </w:rPr>
              <w:t>and Foundation trainees shall be expected in the normal run of their duties, and within their contract and job description to cover for the occasional brief absence of colleagues as far as is practicable. Sick colleagues will normally be covered only for short periods of absence.</w:t>
            </w:r>
          </w:p>
          <w:p w:rsidR="000414AA" w:rsidRPr="004E2E6B" w:rsidRDefault="000414AA" w:rsidP="000414AA">
            <w:pPr>
              <w:jc w:val="both"/>
              <w:rPr>
                <w:rFonts w:cs="Arial"/>
                <w:sz w:val="22"/>
                <w:szCs w:val="22"/>
              </w:rPr>
            </w:pPr>
          </w:p>
          <w:p w:rsidR="000414AA" w:rsidRPr="004E2E6B" w:rsidRDefault="000414AA" w:rsidP="000414AA">
            <w:pPr>
              <w:jc w:val="both"/>
              <w:rPr>
                <w:rFonts w:cs="Arial"/>
                <w:sz w:val="22"/>
                <w:szCs w:val="22"/>
              </w:rPr>
            </w:pPr>
            <w:r w:rsidRPr="004E2E6B">
              <w:rPr>
                <w:rFonts w:cs="Arial"/>
                <w:sz w:val="22"/>
                <w:szCs w:val="22"/>
              </w:rPr>
              <w:t>In addition practitioners will be prepared to perform duties in occasional emergencies and unforeseen circumstances without additional remuneration but may be granted time off in lieu at the discretion of the employing trust. Commitments arising in such circumstances are, however, exceptional and the practitioner should not be required to undertake work of this kind for prolonged periods or on a regular basis.</w:t>
            </w:r>
          </w:p>
          <w:p w:rsidR="000643A2" w:rsidRPr="00354859" w:rsidRDefault="000643A2" w:rsidP="000414AA">
            <w:pPr>
              <w:jc w:val="both"/>
              <w:rPr>
                <w:rFonts w:cs="Arial"/>
                <w:sz w:val="20"/>
                <w:szCs w:val="20"/>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Typical working pattern in this placement</w:t>
            </w:r>
          </w:p>
        </w:tc>
        <w:tc>
          <w:tcPr>
            <w:tcW w:w="6208" w:type="dxa"/>
          </w:tcPr>
          <w:p w:rsidR="000643A2" w:rsidRDefault="00D37D8B" w:rsidP="00814DFD">
            <w:pPr>
              <w:rPr>
                <w:rFonts w:cs="Arial"/>
                <w:sz w:val="22"/>
                <w:szCs w:val="22"/>
              </w:rPr>
            </w:pPr>
            <w:r>
              <w:rPr>
                <w:rFonts w:cs="Arial"/>
                <w:sz w:val="22"/>
                <w:szCs w:val="22"/>
              </w:rPr>
              <w:t>T</w:t>
            </w:r>
            <w:r w:rsidR="000414AA" w:rsidRPr="004E2E6B">
              <w:rPr>
                <w:rFonts w:cs="Arial"/>
                <w:sz w:val="22"/>
                <w:szCs w:val="22"/>
              </w:rPr>
              <w:t>ypical working pattern in this post e.g. ward rounds, clinics</w:t>
            </w:r>
          </w:p>
          <w:p w:rsidR="00D37D8B" w:rsidRDefault="00D37D8B" w:rsidP="00814DFD">
            <w:pPr>
              <w:rPr>
                <w:rFonts w:cs="Arial"/>
                <w:color w:val="000000"/>
                <w:sz w:val="22"/>
                <w:szCs w:val="22"/>
                <w:shd w:val="clear" w:color="auto" w:fill="FFFFFF"/>
              </w:rPr>
            </w:pPr>
            <w:r w:rsidRPr="00D37D8B">
              <w:rPr>
                <w:rFonts w:cs="Arial"/>
                <w:color w:val="000000"/>
                <w:sz w:val="22"/>
                <w:szCs w:val="22"/>
                <w:shd w:val="clear" w:color="auto" w:fill="FFFFFF"/>
              </w:rPr>
              <w:t>Out of hours work could be in any other specialty and will be reflected in your work schedule with adequate notice</w:t>
            </w:r>
            <w:r>
              <w:rPr>
                <w:rFonts w:cs="Arial"/>
                <w:color w:val="000000"/>
                <w:sz w:val="22"/>
                <w:szCs w:val="22"/>
                <w:shd w:val="clear" w:color="auto" w:fill="FFFFFF"/>
              </w:rPr>
              <w:t>.</w:t>
            </w:r>
          </w:p>
          <w:p w:rsidR="0054784A" w:rsidRPr="00D37D8B" w:rsidRDefault="0054784A" w:rsidP="00814DFD">
            <w:pPr>
              <w:rPr>
                <w:rFonts w:cs="Arial"/>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D37D8B" w:rsidRDefault="00354859" w:rsidP="00EE7176">
            <w:pPr>
              <w:widowControl w:val="0"/>
              <w:rPr>
                <w:rFonts w:cs="Arial"/>
                <w:sz w:val="22"/>
                <w:szCs w:val="22"/>
              </w:rPr>
            </w:pPr>
            <w:r w:rsidRPr="00D37D8B">
              <w:rPr>
                <w:rFonts w:cs="Arial"/>
                <w:sz w:val="22"/>
                <w:szCs w:val="22"/>
              </w:rPr>
              <w:t xml:space="preserve">Hull </w:t>
            </w:r>
            <w:r w:rsidR="00F17C78" w:rsidRPr="00D37D8B">
              <w:rPr>
                <w:rFonts w:cs="Arial"/>
                <w:sz w:val="22"/>
                <w:szCs w:val="22"/>
              </w:rPr>
              <w:t>University Teaching Hospitals NHS Trust</w:t>
            </w:r>
          </w:p>
        </w:tc>
      </w:tr>
    </w:tbl>
    <w:p w:rsidR="00DF608E" w:rsidRDefault="00DF608E" w:rsidP="000643A2">
      <w:pPr>
        <w:jc w:val="both"/>
        <w:rPr>
          <w:sz w:val="22"/>
          <w:szCs w:val="22"/>
        </w:rPr>
      </w:pPr>
    </w:p>
    <w:p w:rsidR="00A76867" w:rsidRPr="00800C77" w:rsidRDefault="000643A2" w:rsidP="000643A2">
      <w:pPr>
        <w:jc w:val="both"/>
        <w:rPr>
          <w:sz w:val="22"/>
          <w:szCs w:val="22"/>
        </w:rPr>
      </w:pPr>
      <w:bookmarkStart w:id="0" w:name="_GoBack"/>
      <w:bookmarkEnd w:id="0"/>
      <w:r w:rsidRPr="00800C77">
        <w:rPr>
          <w:sz w:val="22"/>
          <w:szCs w:val="22"/>
        </w:rPr>
        <w:t>It is important to note that this description is a typical example of your placement and may be subject to change.</w:t>
      </w:r>
    </w:p>
    <w:sectPr w:rsidR="00A76867" w:rsidRPr="00800C77"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02" w:rsidRDefault="00CF0F02" w:rsidP="00AC72FD">
      <w:r>
        <w:separator/>
      </w:r>
    </w:p>
  </w:endnote>
  <w:endnote w:type="continuationSeparator" w:id="0">
    <w:p w:rsidR="00CF0F02" w:rsidRDefault="00CF0F0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DF608E">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02" w:rsidRDefault="00CF0F02" w:rsidP="00AC72FD">
      <w:r>
        <w:separator/>
      </w:r>
    </w:p>
  </w:footnote>
  <w:footnote w:type="continuationSeparator" w:id="0">
    <w:p w:rsidR="00CF0F02" w:rsidRDefault="00CF0F0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6572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6605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10634"/>
    <w:multiLevelType w:val="hybridMultilevel"/>
    <w:tmpl w:val="AEAEC8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414AA"/>
    <w:rsid w:val="000643A2"/>
    <w:rsid w:val="000C7C00"/>
    <w:rsid w:val="00163DE1"/>
    <w:rsid w:val="00184133"/>
    <w:rsid w:val="001D4F3A"/>
    <w:rsid w:val="0025038D"/>
    <w:rsid w:val="002D6889"/>
    <w:rsid w:val="002E49BA"/>
    <w:rsid w:val="00354859"/>
    <w:rsid w:val="00403B72"/>
    <w:rsid w:val="00410D98"/>
    <w:rsid w:val="00413194"/>
    <w:rsid w:val="0043667F"/>
    <w:rsid w:val="004B2321"/>
    <w:rsid w:val="0054784A"/>
    <w:rsid w:val="00681D45"/>
    <w:rsid w:val="00767042"/>
    <w:rsid w:val="007F2CB8"/>
    <w:rsid w:val="00800C77"/>
    <w:rsid w:val="00814DFD"/>
    <w:rsid w:val="00832F64"/>
    <w:rsid w:val="008502F8"/>
    <w:rsid w:val="00861C74"/>
    <w:rsid w:val="008D2585"/>
    <w:rsid w:val="009040CB"/>
    <w:rsid w:val="00906015"/>
    <w:rsid w:val="0091039C"/>
    <w:rsid w:val="009D32F5"/>
    <w:rsid w:val="009E2641"/>
    <w:rsid w:val="00A030ED"/>
    <w:rsid w:val="00A76867"/>
    <w:rsid w:val="00AC72FD"/>
    <w:rsid w:val="00AD3004"/>
    <w:rsid w:val="00B44DC5"/>
    <w:rsid w:val="00BE34D2"/>
    <w:rsid w:val="00CA7EEA"/>
    <w:rsid w:val="00CF0F02"/>
    <w:rsid w:val="00D37D8B"/>
    <w:rsid w:val="00DA527C"/>
    <w:rsid w:val="00DF608E"/>
    <w:rsid w:val="00DF6A80"/>
    <w:rsid w:val="00E41F41"/>
    <w:rsid w:val="00ED2809"/>
    <w:rsid w:val="00EE7176"/>
    <w:rsid w:val="00F17C78"/>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97E4E3"/>
  <w14:defaultImageDpi w14:val="300"/>
  <w15:docId w15:val="{E6659B0F-0A93-4720-AFEB-2FC1CAE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827">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36148034">
      <w:bodyDiv w:val="1"/>
      <w:marLeft w:val="0"/>
      <w:marRight w:val="0"/>
      <w:marTop w:val="0"/>
      <w:marBottom w:val="0"/>
      <w:divBdr>
        <w:top w:val="none" w:sz="0" w:space="0" w:color="auto"/>
        <w:left w:val="none" w:sz="0" w:space="0" w:color="auto"/>
        <w:bottom w:val="none" w:sz="0" w:space="0" w:color="auto"/>
        <w:right w:val="none" w:sz="0" w:space="0" w:color="auto"/>
      </w:divBdr>
    </w:div>
    <w:div w:id="1429689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1669F-38A1-482B-B9EE-CD8020910C1B}">
  <ds:schemaRefs>
    <ds:schemaRef ds:uri="http://schemas.openxmlformats.org/officeDocument/2006/bibliography"/>
  </ds:schemaRefs>
</ds:datastoreItem>
</file>

<file path=customXml/itemProps2.xml><?xml version="1.0" encoding="utf-8"?>
<ds:datastoreItem xmlns:ds="http://schemas.openxmlformats.org/officeDocument/2006/customXml" ds:itemID="{E959461B-0026-4C27-8710-92DCFCFC2413}"/>
</file>

<file path=customXml/itemProps3.xml><?xml version="1.0" encoding="utf-8"?>
<ds:datastoreItem xmlns:ds="http://schemas.openxmlformats.org/officeDocument/2006/customXml" ds:itemID="{791A5207-1786-4335-8D1F-61EACE36DD14}"/>
</file>

<file path=customXml/itemProps4.xml><?xml version="1.0" encoding="utf-8"?>
<ds:datastoreItem xmlns:ds="http://schemas.openxmlformats.org/officeDocument/2006/customXml" ds:itemID="{AEF97CDA-EB6A-40AD-B9D6-2D8AA4E1D40F}"/>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2022-11-15T15:23:00Z</dcterms:created>
  <dcterms:modified xsi:type="dcterms:W3CDTF">2022-12-01T15:33:00Z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