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C0E3" w14:textId="77777777" w:rsidR="004A4542" w:rsidRPr="00C806B0" w:rsidRDefault="004A4542" w:rsidP="004A4542">
      <w:pPr>
        <w:pStyle w:val="paragraph"/>
        <w:spacing w:before="0" w:beforeAutospacing="0" w:after="0" w:afterAutospacing="0"/>
        <w:ind w:left="-426"/>
        <w:textAlignment w:val="baseline"/>
        <w:rPr>
          <w:rFonts w:ascii="Arial" w:hAnsi="Arial" w:cs="Arial"/>
          <w:b/>
          <w:bCs/>
          <w:color w:val="A00054"/>
          <w:sz w:val="28"/>
          <w:szCs w:val="28"/>
        </w:rPr>
      </w:pPr>
      <w:r w:rsidRPr="00C806B0">
        <w:rPr>
          <w:rStyle w:val="normaltextrun"/>
          <w:rFonts w:ascii="Arial" w:hAnsi="Arial" w:cs="Arial"/>
          <w:b/>
          <w:bCs/>
          <w:color w:val="A00054"/>
          <w:sz w:val="28"/>
          <w:szCs w:val="28"/>
        </w:rPr>
        <w:t>Job Description</w:t>
      </w:r>
      <w:r w:rsidRPr="00C806B0">
        <w:rPr>
          <w:rStyle w:val="eop"/>
          <w:rFonts w:ascii="Arial" w:hAnsi="Arial" w:cs="Arial"/>
          <w:b/>
          <w:bCs/>
          <w:color w:val="A00054"/>
          <w:sz w:val="28"/>
          <w:szCs w:val="28"/>
        </w:rPr>
        <w:t> </w:t>
      </w:r>
      <w:r w:rsidRPr="00C806B0">
        <w:rPr>
          <w:rStyle w:val="eop"/>
          <w:rFonts w:ascii="Arial" w:hAnsi="Arial" w:cs="Arial"/>
          <w:b/>
          <w:bCs/>
          <w:color w:val="A00054"/>
          <w:sz w:val="28"/>
          <w:szCs w:val="28"/>
        </w:rPr>
        <w:br/>
      </w:r>
    </w:p>
    <w:p w14:paraId="5FAFC8F0" w14:textId="77777777" w:rsidR="004A4542" w:rsidRPr="00C806B0" w:rsidRDefault="004A4542" w:rsidP="004A4542">
      <w:pPr>
        <w:pStyle w:val="paragraph"/>
        <w:spacing w:before="0" w:beforeAutospacing="0" w:after="0" w:afterAutospacing="0"/>
        <w:ind w:left="-426"/>
        <w:textAlignment w:val="baseline"/>
        <w:rPr>
          <w:rStyle w:val="normaltextrun"/>
          <w:rFonts w:ascii="Arial" w:hAnsi="Arial" w:cs="Arial"/>
          <w:b/>
          <w:bCs/>
          <w:color w:val="A00054"/>
          <w:sz w:val="28"/>
          <w:szCs w:val="28"/>
        </w:rPr>
      </w:pPr>
      <w:r w:rsidRPr="00C806B0">
        <w:rPr>
          <w:rStyle w:val="normaltextrun"/>
          <w:rFonts w:ascii="Arial" w:hAnsi="Arial" w:cs="Arial"/>
          <w:b/>
          <w:bCs/>
          <w:color w:val="A00054"/>
          <w:sz w:val="28"/>
          <w:szCs w:val="28"/>
        </w:rPr>
        <w:t>Obstetrics &amp; Gynaecology Sub Specialty Training post in Reproductive Medicine</w:t>
      </w:r>
    </w:p>
    <w:p w14:paraId="476E6873" w14:textId="43173D5D" w:rsidR="005365C8" w:rsidRDefault="005365C8"/>
    <w:p w14:paraId="4745670E" w14:textId="77777777" w:rsidR="004A4542" w:rsidRPr="00C806B0" w:rsidRDefault="004A4542" w:rsidP="004A4542">
      <w:pPr>
        <w:ind w:left="-426"/>
        <w:jc w:val="both"/>
        <w:rPr>
          <w:rFonts w:ascii="Arial" w:hAnsi="Arial" w:cs="Arial"/>
          <w:b/>
          <w:sz w:val="22"/>
          <w:szCs w:val="22"/>
        </w:rPr>
      </w:pPr>
      <w:r w:rsidRPr="00C806B0">
        <w:rPr>
          <w:rFonts w:ascii="Arial" w:hAnsi="Arial" w:cs="Arial"/>
          <w:b/>
          <w:sz w:val="22"/>
          <w:szCs w:val="22"/>
        </w:rPr>
        <w:t>JOB DETAILS</w:t>
      </w:r>
    </w:p>
    <w:p w14:paraId="4C8F5409" w14:textId="77777777" w:rsidR="004A4542" w:rsidRPr="00C806B0" w:rsidRDefault="004A4542" w:rsidP="004A4542">
      <w:pPr>
        <w:ind w:left="-426"/>
        <w:jc w:val="both"/>
        <w:rPr>
          <w:rFonts w:ascii="Arial" w:hAnsi="Arial" w:cs="Arial"/>
          <w:sz w:val="22"/>
          <w:szCs w:val="22"/>
        </w:rPr>
      </w:pPr>
      <w:r w:rsidRPr="00C806B0">
        <w:rPr>
          <w:rFonts w:ascii="Arial" w:hAnsi="Arial" w:cs="Arial"/>
          <w:sz w:val="22"/>
          <w:szCs w:val="22"/>
        </w:rPr>
        <w:tab/>
      </w:r>
    </w:p>
    <w:p w14:paraId="3197AFD7" w14:textId="77777777" w:rsidR="004A4542" w:rsidRPr="00C806B0" w:rsidRDefault="004A4542" w:rsidP="004A4542">
      <w:pPr>
        <w:ind w:left="-426"/>
        <w:jc w:val="both"/>
        <w:rPr>
          <w:rFonts w:ascii="Arial" w:hAnsi="Arial" w:cs="Arial"/>
          <w:sz w:val="22"/>
          <w:szCs w:val="22"/>
        </w:rPr>
      </w:pPr>
      <w:r w:rsidRPr="00C806B0">
        <w:rPr>
          <w:rFonts w:ascii="Arial" w:hAnsi="Arial" w:cs="Arial"/>
          <w:b/>
          <w:sz w:val="22"/>
          <w:szCs w:val="22"/>
        </w:rPr>
        <w:t>Job Title:</w:t>
      </w:r>
      <w:r w:rsidRPr="00C806B0">
        <w:rPr>
          <w:rFonts w:ascii="Arial" w:hAnsi="Arial" w:cs="Arial"/>
          <w:sz w:val="22"/>
          <w:szCs w:val="22"/>
        </w:rPr>
        <w:tab/>
      </w:r>
      <w:r w:rsidRPr="00C806B0">
        <w:rPr>
          <w:rFonts w:ascii="Arial" w:hAnsi="Arial" w:cs="Arial"/>
          <w:sz w:val="22"/>
          <w:szCs w:val="22"/>
        </w:rPr>
        <w:tab/>
      </w:r>
      <w:r w:rsidRPr="00C806B0">
        <w:rPr>
          <w:rFonts w:ascii="Arial" w:hAnsi="Arial" w:cs="Arial"/>
          <w:sz w:val="22"/>
          <w:szCs w:val="22"/>
        </w:rPr>
        <w:tab/>
      </w:r>
      <w:r w:rsidRPr="00C806B0">
        <w:rPr>
          <w:rFonts w:ascii="Arial" w:hAnsi="Arial" w:cs="Arial"/>
          <w:sz w:val="22"/>
          <w:szCs w:val="22"/>
        </w:rPr>
        <w:tab/>
        <w:t>Sub Specialty Trainee</w:t>
      </w:r>
    </w:p>
    <w:p w14:paraId="2341AB64" w14:textId="77777777" w:rsidR="004A4542" w:rsidRPr="00C806B0" w:rsidRDefault="004A4542" w:rsidP="004A4542">
      <w:pPr>
        <w:ind w:left="-426"/>
        <w:jc w:val="both"/>
        <w:rPr>
          <w:rFonts w:ascii="Arial" w:hAnsi="Arial" w:cs="Arial"/>
          <w:sz w:val="22"/>
          <w:szCs w:val="22"/>
        </w:rPr>
      </w:pPr>
      <w:r w:rsidRPr="00C806B0">
        <w:rPr>
          <w:rFonts w:ascii="Arial" w:hAnsi="Arial" w:cs="Arial"/>
          <w:b/>
          <w:sz w:val="22"/>
          <w:szCs w:val="22"/>
        </w:rPr>
        <w:t xml:space="preserve">Specialty/Department: </w:t>
      </w:r>
      <w:r w:rsidRPr="00C806B0">
        <w:rPr>
          <w:rFonts w:ascii="Arial" w:hAnsi="Arial" w:cs="Arial"/>
          <w:b/>
          <w:sz w:val="22"/>
          <w:szCs w:val="22"/>
        </w:rPr>
        <w:tab/>
      </w:r>
      <w:r>
        <w:rPr>
          <w:rFonts w:ascii="Arial" w:hAnsi="Arial" w:cs="Arial"/>
          <w:b/>
          <w:sz w:val="22"/>
          <w:szCs w:val="22"/>
        </w:rPr>
        <w:tab/>
      </w:r>
      <w:r w:rsidRPr="00C806B0">
        <w:rPr>
          <w:rFonts w:ascii="Arial" w:hAnsi="Arial" w:cs="Arial"/>
          <w:sz w:val="22"/>
          <w:szCs w:val="22"/>
        </w:rPr>
        <w:t>Reproductive Medicine</w:t>
      </w:r>
    </w:p>
    <w:p w14:paraId="2958DE77" w14:textId="77777777" w:rsidR="004A4542" w:rsidRDefault="004A4542" w:rsidP="004A4542">
      <w:pPr>
        <w:ind w:left="-426"/>
        <w:jc w:val="both"/>
        <w:rPr>
          <w:rFonts w:ascii="Arial" w:hAnsi="Arial" w:cs="Arial"/>
          <w:sz w:val="22"/>
          <w:szCs w:val="22"/>
        </w:rPr>
      </w:pPr>
      <w:r w:rsidRPr="00C806B0">
        <w:rPr>
          <w:rFonts w:ascii="Arial" w:hAnsi="Arial" w:cs="Arial"/>
          <w:b/>
          <w:sz w:val="22"/>
          <w:szCs w:val="22"/>
        </w:rPr>
        <w:t xml:space="preserve">Location: </w:t>
      </w:r>
      <w:r w:rsidRPr="00C806B0">
        <w:rPr>
          <w:rFonts w:ascii="Arial" w:hAnsi="Arial" w:cs="Arial"/>
          <w:b/>
          <w:sz w:val="22"/>
          <w:szCs w:val="22"/>
        </w:rPr>
        <w:tab/>
      </w:r>
      <w:r w:rsidRPr="00C806B0">
        <w:rPr>
          <w:rFonts w:ascii="Arial" w:hAnsi="Arial" w:cs="Arial"/>
          <w:b/>
          <w:sz w:val="22"/>
          <w:szCs w:val="22"/>
        </w:rPr>
        <w:tab/>
      </w:r>
      <w:r w:rsidRPr="00C806B0">
        <w:rPr>
          <w:rFonts w:ascii="Arial" w:hAnsi="Arial" w:cs="Arial"/>
          <w:b/>
          <w:sz w:val="22"/>
          <w:szCs w:val="22"/>
        </w:rPr>
        <w:tab/>
      </w:r>
      <w:r>
        <w:rPr>
          <w:rFonts w:ascii="Arial" w:hAnsi="Arial" w:cs="Arial"/>
          <w:b/>
          <w:sz w:val="22"/>
          <w:szCs w:val="22"/>
        </w:rPr>
        <w:tab/>
      </w:r>
      <w:r w:rsidRPr="002C7B61">
        <w:rPr>
          <w:rFonts w:ascii="Arial" w:hAnsi="Arial" w:cs="Arial"/>
          <w:sz w:val="22"/>
          <w:szCs w:val="22"/>
        </w:rPr>
        <w:t>Jessop Wing (JW), and the Royal Hallamshire Hospital (RHH), Sheffield</w:t>
      </w:r>
    </w:p>
    <w:p w14:paraId="3E0983B6" w14:textId="77777777" w:rsidR="004A4542" w:rsidRDefault="004A4542" w:rsidP="004A4542">
      <w:pPr>
        <w:ind w:left="-426"/>
        <w:jc w:val="both"/>
        <w:rPr>
          <w:rFonts w:ascii="Calibri" w:hAnsi="Calibri" w:cs="Calibri"/>
          <w:color w:val="000000"/>
        </w:rPr>
      </w:pPr>
      <w:r w:rsidRPr="00C806B0">
        <w:rPr>
          <w:rFonts w:ascii="Arial" w:hAnsi="Arial" w:cs="Arial"/>
          <w:b/>
          <w:bCs/>
          <w:sz w:val="22"/>
          <w:szCs w:val="22"/>
        </w:rPr>
        <w:t>Duration:</w:t>
      </w:r>
      <w:r w:rsidRPr="00C806B0">
        <w:rPr>
          <w:rFonts w:ascii="Arial" w:hAnsi="Arial" w:cs="Arial"/>
          <w:sz w:val="22"/>
          <w:szCs w:val="22"/>
        </w:rPr>
        <w:tab/>
      </w:r>
      <w:r w:rsidRPr="00C806B0">
        <w:rPr>
          <w:rFonts w:ascii="Arial" w:hAnsi="Arial" w:cs="Arial"/>
          <w:sz w:val="22"/>
          <w:szCs w:val="22"/>
        </w:rPr>
        <w:tab/>
      </w:r>
      <w:r w:rsidRPr="002C7B61">
        <w:rPr>
          <w:rFonts w:ascii="Calibri" w:hAnsi="Calibri" w:cs="Calibri"/>
          <w:color w:val="000000"/>
        </w:rPr>
        <w:t xml:space="preserve">2 year programme </w:t>
      </w:r>
    </w:p>
    <w:p w14:paraId="65798794" w14:textId="77777777" w:rsidR="004A4542" w:rsidRDefault="004A4542" w:rsidP="004A4542">
      <w:pPr>
        <w:ind w:left="-426"/>
        <w:jc w:val="both"/>
        <w:rPr>
          <w:rFonts w:ascii="Arial" w:eastAsia="Calibri" w:hAnsi="Arial" w:cs="Arial"/>
          <w:sz w:val="22"/>
          <w:szCs w:val="22"/>
        </w:rPr>
      </w:pPr>
    </w:p>
    <w:p w14:paraId="18D83FCE" w14:textId="41E0BD5E" w:rsidR="004A4542" w:rsidRDefault="004A4542" w:rsidP="004A4542">
      <w:pPr>
        <w:ind w:left="-426"/>
        <w:jc w:val="both"/>
        <w:rPr>
          <w:rFonts w:ascii="Arial" w:eastAsia="Calibri" w:hAnsi="Arial" w:cs="Arial"/>
          <w:sz w:val="22"/>
          <w:szCs w:val="22"/>
        </w:rPr>
      </w:pPr>
      <w:r w:rsidRPr="00CF50F1">
        <w:rPr>
          <w:rFonts w:ascii="Arial" w:eastAsia="Calibri" w:hAnsi="Arial" w:cs="Arial"/>
          <w:sz w:val="22"/>
          <w:szCs w:val="22"/>
        </w:rPr>
        <w:t xml:space="preserve">Applications are invited for the Sub-speciality Training Programme in Reproductive Medicine at Sheffield Teaching Hospitals.  The post is approved by the Royal College of Obstetricians and Gynaecologists for sub-specialty training in </w:t>
      </w:r>
      <w:r>
        <w:rPr>
          <w:rFonts w:ascii="Arial" w:eastAsia="Calibri" w:hAnsi="Arial" w:cs="Arial"/>
          <w:sz w:val="22"/>
          <w:szCs w:val="22"/>
        </w:rPr>
        <w:t>R</w:t>
      </w:r>
      <w:r w:rsidRPr="00CF50F1">
        <w:rPr>
          <w:rFonts w:ascii="Arial" w:eastAsia="Calibri" w:hAnsi="Arial" w:cs="Arial"/>
          <w:sz w:val="22"/>
          <w:szCs w:val="22"/>
        </w:rPr>
        <w:t xml:space="preserve">eproductive </w:t>
      </w:r>
      <w:r>
        <w:rPr>
          <w:rFonts w:ascii="Arial" w:eastAsia="Calibri" w:hAnsi="Arial" w:cs="Arial"/>
          <w:sz w:val="22"/>
          <w:szCs w:val="22"/>
        </w:rPr>
        <w:t>M</w:t>
      </w:r>
      <w:r w:rsidRPr="00CF50F1">
        <w:rPr>
          <w:rFonts w:ascii="Arial" w:eastAsia="Calibri" w:hAnsi="Arial" w:cs="Arial"/>
          <w:sz w:val="22"/>
          <w:szCs w:val="22"/>
        </w:rPr>
        <w:t>edicine. The appointment is for two years</w:t>
      </w:r>
      <w:r>
        <w:rPr>
          <w:rFonts w:ascii="Arial" w:eastAsia="Calibri" w:hAnsi="Arial" w:cs="Arial"/>
          <w:sz w:val="22"/>
          <w:szCs w:val="22"/>
        </w:rPr>
        <w:t>.</w:t>
      </w:r>
      <w:r w:rsidRPr="00CF50F1">
        <w:rPr>
          <w:rFonts w:ascii="Arial" w:eastAsia="Calibri" w:hAnsi="Arial" w:cs="Arial"/>
          <w:sz w:val="22"/>
          <w:szCs w:val="22"/>
        </w:rPr>
        <w:t xml:space="preserve"> The Centre for Reproductive Medicine and Fertility comprises the Assisted Conception Unit (Jessop Fertility), Andrology Unit, Fertility Clinics and Reproductive Surgery service. The unit provides a full range of fertility services including ovulation induction, in vitro fertilisation, intra cytoplasmic sperm injection, oocyte cryopreservation, gametes and embryos, gamete donation both male and female, surrogacy and pre-implantation genetic testing. The unit is one of the leading centres in the UK for reproductive medicine research and has a particular strength for reproductive surgical training. </w:t>
      </w:r>
    </w:p>
    <w:p w14:paraId="4C3F04F7" w14:textId="28AE5C23" w:rsidR="004A4542" w:rsidRDefault="004A4542" w:rsidP="004A4542">
      <w:pPr>
        <w:ind w:left="-426"/>
        <w:jc w:val="both"/>
        <w:rPr>
          <w:rFonts w:ascii="Calibri" w:hAnsi="Calibri" w:cs="Calibri"/>
          <w:color w:val="000000"/>
        </w:rPr>
      </w:pPr>
    </w:p>
    <w:p w14:paraId="6115D155" w14:textId="77777777" w:rsidR="004A4542" w:rsidRPr="00C806B0" w:rsidRDefault="004A4542" w:rsidP="004A4542">
      <w:pPr>
        <w:ind w:left="-426"/>
        <w:jc w:val="both"/>
        <w:rPr>
          <w:rFonts w:ascii="Arial" w:hAnsi="Arial" w:cs="Arial"/>
          <w:b/>
          <w:sz w:val="22"/>
          <w:szCs w:val="22"/>
        </w:rPr>
      </w:pPr>
      <w:r w:rsidRPr="00C806B0">
        <w:rPr>
          <w:rFonts w:ascii="Arial" w:hAnsi="Arial" w:cs="Arial"/>
          <w:b/>
          <w:sz w:val="22"/>
          <w:szCs w:val="22"/>
        </w:rPr>
        <w:t>INFORMATION ABOUT THE DEPARTMENT</w:t>
      </w:r>
    </w:p>
    <w:p w14:paraId="1D0C916F" w14:textId="77777777" w:rsidR="004A4542" w:rsidRPr="00C806B0" w:rsidRDefault="004A4542" w:rsidP="004A4542">
      <w:pPr>
        <w:spacing w:line="260" w:lineRule="atLeast"/>
        <w:ind w:left="-426"/>
        <w:rPr>
          <w:rFonts w:ascii="Arial" w:eastAsia="Calibri" w:hAnsi="Arial" w:cs="Arial"/>
          <w:b/>
          <w:sz w:val="22"/>
          <w:szCs w:val="22"/>
          <w:u w:val="single"/>
        </w:rPr>
      </w:pPr>
    </w:p>
    <w:p w14:paraId="063403DA" w14:textId="7D8426D9" w:rsidR="004A4542" w:rsidRDefault="004A4542" w:rsidP="004A4542">
      <w:pPr>
        <w:spacing w:line="260" w:lineRule="atLeast"/>
        <w:ind w:left="-426"/>
        <w:rPr>
          <w:rFonts w:ascii="Arial" w:eastAsia="Calibri" w:hAnsi="Arial" w:cs="Arial"/>
          <w:b/>
          <w:sz w:val="22"/>
          <w:szCs w:val="22"/>
          <w:u w:val="single"/>
        </w:rPr>
      </w:pPr>
      <w:r w:rsidRPr="00C806B0">
        <w:rPr>
          <w:rFonts w:ascii="Arial" w:eastAsia="Calibri" w:hAnsi="Arial" w:cs="Arial"/>
          <w:b/>
          <w:sz w:val="22"/>
          <w:szCs w:val="22"/>
          <w:u w:val="single"/>
        </w:rPr>
        <w:t>Description of special facilities of the subspecialty training unit</w:t>
      </w:r>
    </w:p>
    <w:p w14:paraId="51D35C40" w14:textId="77777777" w:rsidR="004A4542" w:rsidRDefault="004A4542" w:rsidP="004A4542">
      <w:pPr>
        <w:spacing w:line="260" w:lineRule="atLeast"/>
        <w:ind w:left="-426"/>
        <w:rPr>
          <w:rFonts w:ascii="Arial" w:eastAsia="Calibri" w:hAnsi="Arial" w:cs="Arial"/>
          <w:b/>
          <w:sz w:val="22"/>
          <w:szCs w:val="22"/>
          <w:u w:val="single"/>
        </w:rPr>
      </w:pPr>
    </w:p>
    <w:p w14:paraId="4A5ED49D" w14:textId="6B30B9B7" w:rsidR="007A6872" w:rsidRPr="004A4542" w:rsidRDefault="007A6872" w:rsidP="007A6872">
      <w:pPr>
        <w:ind w:left="-426"/>
        <w:jc w:val="both"/>
        <w:rPr>
          <w:rFonts w:ascii="Arial" w:eastAsia="Calibri" w:hAnsi="Arial" w:cs="Arial"/>
          <w:sz w:val="22"/>
          <w:szCs w:val="22"/>
        </w:rPr>
      </w:pPr>
      <w:r w:rsidRPr="004A4542">
        <w:rPr>
          <w:rFonts w:ascii="Arial" w:eastAsia="Calibri" w:hAnsi="Arial" w:cs="Arial"/>
          <w:sz w:val="22"/>
          <w:szCs w:val="22"/>
        </w:rPr>
        <w:t xml:space="preserve">The Centre for Reproductive Medicine and Fertility comprises the Assisted Conception Unit, Andrology Unit, </w:t>
      </w:r>
      <w:r w:rsidR="00AD2573">
        <w:rPr>
          <w:rFonts w:ascii="Arial" w:eastAsia="Calibri" w:hAnsi="Arial" w:cs="Arial"/>
          <w:sz w:val="22"/>
          <w:szCs w:val="22"/>
        </w:rPr>
        <w:t>f</w:t>
      </w:r>
      <w:r w:rsidRPr="004A4542">
        <w:rPr>
          <w:rFonts w:ascii="Arial" w:eastAsia="Calibri" w:hAnsi="Arial" w:cs="Arial"/>
          <w:sz w:val="22"/>
          <w:szCs w:val="22"/>
        </w:rPr>
        <w:t>ertility</w:t>
      </w:r>
      <w:r w:rsidR="00AD2573">
        <w:rPr>
          <w:rFonts w:ascii="Arial" w:eastAsia="Calibri" w:hAnsi="Arial" w:cs="Arial"/>
          <w:sz w:val="22"/>
          <w:szCs w:val="22"/>
        </w:rPr>
        <w:t xml:space="preserve"> and specialised Reproductive Medicine</w:t>
      </w:r>
      <w:r w:rsidRPr="004A4542">
        <w:rPr>
          <w:rFonts w:ascii="Arial" w:eastAsia="Calibri" w:hAnsi="Arial" w:cs="Arial"/>
          <w:sz w:val="22"/>
          <w:szCs w:val="22"/>
        </w:rPr>
        <w:t xml:space="preserve"> </w:t>
      </w:r>
      <w:r w:rsidR="00AD2573">
        <w:rPr>
          <w:rFonts w:ascii="Arial" w:eastAsia="Calibri" w:hAnsi="Arial" w:cs="Arial"/>
          <w:sz w:val="22"/>
          <w:szCs w:val="22"/>
        </w:rPr>
        <w:t>c</w:t>
      </w:r>
      <w:r w:rsidRPr="004A4542">
        <w:rPr>
          <w:rFonts w:ascii="Arial" w:eastAsia="Calibri" w:hAnsi="Arial" w:cs="Arial"/>
          <w:sz w:val="22"/>
          <w:szCs w:val="22"/>
        </w:rPr>
        <w:t>linics and Reproductive Surgery service</w:t>
      </w:r>
      <w:r>
        <w:rPr>
          <w:rFonts w:ascii="Arial" w:eastAsia="Calibri" w:hAnsi="Arial" w:cs="Arial"/>
          <w:sz w:val="22"/>
          <w:szCs w:val="22"/>
        </w:rPr>
        <w:t xml:space="preserve"> and is located in the Jessop Wing and adjacent Royal Hallamshire Hospital. </w:t>
      </w:r>
    </w:p>
    <w:p w14:paraId="278572F9" w14:textId="1BB9D580" w:rsidR="00F44D4F" w:rsidRDefault="004A4542" w:rsidP="004A4542">
      <w:pPr>
        <w:ind w:left="-426"/>
        <w:jc w:val="both"/>
        <w:rPr>
          <w:rFonts w:ascii="Arial" w:eastAsia="Calibri" w:hAnsi="Arial" w:cs="Arial"/>
          <w:sz w:val="22"/>
          <w:szCs w:val="22"/>
        </w:rPr>
      </w:pPr>
      <w:r w:rsidRPr="004A4542">
        <w:rPr>
          <w:rFonts w:ascii="Arial" w:eastAsia="Calibri" w:hAnsi="Arial" w:cs="Arial"/>
          <w:sz w:val="22"/>
          <w:szCs w:val="22"/>
        </w:rPr>
        <w:t>The combined (infertility, reproductive endocrinology, recurrent miscarriage, psychosexual, late effects and adolescent gynaecology) clinics at the Jessop Wing saw over 1,597 new referrals and 2,458 follow-up patients in 2022. Over 565 hysterosalpingograms are performed per year.  The donor insemination service sees about 50 new couples per year and performed 117</w:t>
      </w:r>
      <w:r w:rsidR="00F44D4F">
        <w:rPr>
          <w:rFonts w:ascii="Arial" w:eastAsia="Calibri" w:hAnsi="Arial" w:cs="Arial"/>
          <w:sz w:val="22"/>
          <w:szCs w:val="22"/>
        </w:rPr>
        <w:t xml:space="preserve"> </w:t>
      </w:r>
      <w:r w:rsidRPr="004A4542">
        <w:rPr>
          <w:rFonts w:ascii="Arial" w:eastAsia="Calibri" w:hAnsi="Arial" w:cs="Arial"/>
          <w:sz w:val="22"/>
          <w:szCs w:val="22"/>
        </w:rPr>
        <w:t xml:space="preserve">inseminations in 2022. </w:t>
      </w:r>
    </w:p>
    <w:p w14:paraId="28BD0ADC" w14:textId="65CD9F6E" w:rsidR="007A6872" w:rsidRDefault="004A4542" w:rsidP="007A6872">
      <w:pPr>
        <w:ind w:left="-426"/>
        <w:jc w:val="both"/>
        <w:rPr>
          <w:rFonts w:ascii="Arial" w:eastAsia="Calibri" w:hAnsi="Arial" w:cs="Arial"/>
          <w:sz w:val="22"/>
          <w:szCs w:val="22"/>
        </w:rPr>
      </w:pPr>
      <w:r w:rsidRPr="004A4542">
        <w:rPr>
          <w:rFonts w:ascii="Arial" w:eastAsia="Calibri" w:hAnsi="Arial" w:cs="Arial"/>
          <w:sz w:val="22"/>
          <w:szCs w:val="22"/>
        </w:rPr>
        <w:t xml:space="preserve">The Assisted Conception service sees over 567 new cases and 1007 follow-up couples per year for IUI and IVF and </w:t>
      </w:r>
      <w:r w:rsidR="007A6872" w:rsidRPr="004A4542">
        <w:rPr>
          <w:rFonts w:ascii="Arial" w:eastAsia="Calibri" w:hAnsi="Arial" w:cs="Arial"/>
          <w:sz w:val="22"/>
          <w:szCs w:val="22"/>
        </w:rPr>
        <w:t>performs</w:t>
      </w:r>
      <w:r w:rsidRPr="004A4542">
        <w:rPr>
          <w:rFonts w:ascii="Arial" w:eastAsia="Calibri" w:hAnsi="Arial" w:cs="Arial"/>
          <w:sz w:val="22"/>
          <w:szCs w:val="22"/>
        </w:rPr>
        <w:t xml:space="preserve"> 1151 embryo transfers per year.    The specialist clinics will expose the trainee to the whole range of problems in </w:t>
      </w:r>
      <w:r w:rsidR="00F44D4F">
        <w:rPr>
          <w:rFonts w:ascii="Arial" w:eastAsia="Calibri" w:hAnsi="Arial" w:cs="Arial"/>
          <w:sz w:val="22"/>
          <w:szCs w:val="22"/>
        </w:rPr>
        <w:t>R</w:t>
      </w:r>
      <w:r w:rsidRPr="004A4542">
        <w:rPr>
          <w:rFonts w:ascii="Arial" w:eastAsia="Calibri" w:hAnsi="Arial" w:cs="Arial"/>
          <w:sz w:val="22"/>
          <w:szCs w:val="22"/>
        </w:rPr>
        <w:t xml:space="preserve">eproductive </w:t>
      </w:r>
      <w:r w:rsidR="00F44D4F">
        <w:rPr>
          <w:rFonts w:ascii="Arial" w:eastAsia="Calibri" w:hAnsi="Arial" w:cs="Arial"/>
          <w:sz w:val="22"/>
          <w:szCs w:val="22"/>
        </w:rPr>
        <w:t>M</w:t>
      </w:r>
      <w:r w:rsidRPr="004A4542">
        <w:rPr>
          <w:rFonts w:ascii="Arial" w:eastAsia="Calibri" w:hAnsi="Arial" w:cs="Arial"/>
          <w:sz w:val="22"/>
          <w:szCs w:val="22"/>
        </w:rPr>
        <w:t>edicine.</w:t>
      </w:r>
      <w:r w:rsidR="00F44D4F">
        <w:rPr>
          <w:rFonts w:ascii="Arial" w:eastAsia="Calibri" w:hAnsi="Arial" w:cs="Arial"/>
          <w:sz w:val="22"/>
          <w:szCs w:val="22"/>
        </w:rPr>
        <w:t xml:space="preserve"> </w:t>
      </w:r>
      <w:r w:rsidR="00F44D4F" w:rsidRPr="004A4542">
        <w:rPr>
          <w:rFonts w:ascii="Arial" w:eastAsia="Calibri" w:hAnsi="Arial" w:cs="Arial"/>
          <w:sz w:val="22"/>
          <w:szCs w:val="22"/>
        </w:rPr>
        <w:t>The Assisted Conception laboratories are situated within the Centre for Reproductive Medicine and Fertility and are equipped for IVF and ICSI, embryo cryopreservation, blastocyst culture, cryopreservation of embryos and donor insemination. We are a satellite PGD service for Guy’s Hospital London and also provide a PGT service locally.</w:t>
      </w:r>
      <w:r w:rsidR="00F44D4F">
        <w:rPr>
          <w:rFonts w:ascii="Arial" w:eastAsia="Calibri" w:hAnsi="Arial" w:cs="Arial"/>
          <w:sz w:val="22"/>
          <w:szCs w:val="22"/>
        </w:rPr>
        <w:t xml:space="preserve"> </w:t>
      </w:r>
      <w:r w:rsidR="00F44D4F" w:rsidRPr="004A4542">
        <w:rPr>
          <w:rFonts w:ascii="Arial" w:eastAsia="Calibri" w:hAnsi="Arial" w:cs="Arial"/>
          <w:sz w:val="22"/>
          <w:szCs w:val="22"/>
        </w:rPr>
        <w:t xml:space="preserve">The Unit currently has 2 accredited subspecialist consultants in Reproductive Medicine </w:t>
      </w:r>
      <w:r w:rsidR="00AD2573">
        <w:rPr>
          <w:rFonts w:ascii="Arial" w:eastAsia="Calibri" w:hAnsi="Arial" w:cs="Arial"/>
          <w:sz w:val="22"/>
          <w:szCs w:val="22"/>
        </w:rPr>
        <w:t>(</w:t>
      </w:r>
      <w:r w:rsidR="00AD2573" w:rsidRPr="00CF50F1">
        <w:rPr>
          <w:rFonts w:ascii="Arial" w:eastAsia="Calibri" w:hAnsi="Arial" w:cs="Arial"/>
          <w:sz w:val="22"/>
          <w:szCs w:val="22"/>
        </w:rPr>
        <w:t xml:space="preserve">Mr Mostafa </w:t>
      </w:r>
      <w:proofErr w:type="spellStart"/>
      <w:r w:rsidR="00AD2573" w:rsidRPr="00CF50F1">
        <w:rPr>
          <w:rFonts w:ascii="Arial" w:eastAsia="Calibri" w:hAnsi="Arial" w:cs="Arial"/>
          <w:sz w:val="22"/>
          <w:szCs w:val="22"/>
        </w:rPr>
        <w:t>Metwally</w:t>
      </w:r>
      <w:proofErr w:type="spellEnd"/>
      <w:r w:rsidR="00AD2573" w:rsidRPr="00CF50F1">
        <w:rPr>
          <w:rFonts w:ascii="Arial" w:eastAsia="Calibri" w:hAnsi="Arial" w:cs="Arial"/>
          <w:sz w:val="22"/>
          <w:szCs w:val="22"/>
        </w:rPr>
        <w:t xml:space="preserve"> and Mr </w:t>
      </w:r>
      <w:proofErr w:type="spellStart"/>
      <w:r w:rsidR="00AD2573" w:rsidRPr="00CF50F1">
        <w:rPr>
          <w:rFonts w:ascii="Arial" w:eastAsia="Calibri" w:hAnsi="Arial" w:cs="Arial"/>
          <w:sz w:val="22"/>
          <w:szCs w:val="22"/>
        </w:rPr>
        <w:t>Bolarinde</w:t>
      </w:r>
      <w:proofErr w:type="spellEnd"/>
      <w:r w:rsidR="00AD2573" w:rsidRPr="00CF50F1">
        <w:rPr>
          <w:rFonts w:ascii="Arial" w:eastAsia="Calibri" w:hAnsi="Arial" w:cs="Arial"/>
          <w:sz w:val="22"/>
          <w:szCs w:val="22"/>
        </w:rPr>
        <w:t xml:space="preserve"> Ola</w:t>
      </w:r>
      <w:r w:rsidR="00AD2573">
        <w:rPr>
          <w:rFonts w:ascii="Arial" w:eastAsia="Calibri" w:hAnsi="Arial" w:cs="Arial"/>
          <w:sz w:val="22"/>
          <w:szCs w:val="22"/>
        </w:rPr>
        <w:t xml:space="preserve">) </w:t>
      </w:r>
      <w:r w:rsidR="00F44D4F" w:rsidRPr="004A4542">
        <w:rPr>
          <w:rFonts w:ascii="Arial" w:eastAsia="Calibri" w:hAnsi="Arial" w:cs="Arial"/>
          <w:sz w:val="22"/>
          <w:szCs w:val="22"/>
        </w:rPr>
        <w:t xml:space="preserve">as well as three other Reproductive Medicine consultants, a post CCT fellow and a subspecialist trainee. </w:t>
      </w:r>
    </w:p>
    <w:p w14:paraId="2E913F9D" w14:textId="15423A23" w:rsidR="007A6872" w:rsidRDefault="004A4542" w:rsidP="007A6872">
      <w:pPr>
        <w:ind w:left="-426"/>
        <w:jc w:val="both"/>
        <w:rPr>
          <w:rFonts w:ascii="Arial" w:eastAsia="Calibri" w:hAnsi="Arial" w:cs="Arial"/>
          <w:sz w:val="22"/>
          <w:szCs w:val="22"/>
        </w:rPr>
      </w:pPr>
      <w:r w:rsidRPr="004A4542">
        <w:rPr>
          <w:rFonts w:ascii="Arial" w:eastAsia="Calibri" w:hAnsi="Arial" w:cs="Arial"/>
          <w:sz w:val="22"/>
          <w:szCs w:val="22"/>
        </w:rPr>
        <w:t xml:space="preserve">The </w:t>
      </w:r>
      <w:r w:rsidR="00F44D4F">
        <w:rPr>
          <w:rFonts w:ascii="Arial" w:eastAsia="Calibri" w:hAnsi="Arial" w:cs="Arial"/>
          <w:sz w:val="22"/>
          <w:szCs w:val="22"/>
        </w:rPr>
        <w:t>Academic</w:t>
      </w:r>
      <w:r w:rsidRPr="004A4542">
        <w:rPr>
          <w:rFonts w:ascii="Arial" w:eastAsia="Calibri" w:hAnsi="Arial" w:cs="Arial"/>
          <w:sz w:val="22"/>
          <w:szCs w:val="22"/>
        </w:rPr>
        <w:t xml:space="preserve"> unit of Reproductive and Developmental Medicine occupies its own floor of the Jessop Wing and houses the research laboratories, lecture theatres and administration, along with diagnostic andrology and the donor sperm bank.  </w:t>
      </w:r>
    </w:p>
    <w:p w14:paraId="2A722621" w14:textId="4738EFB5" w:rsidR="007A6872" w:rsidRDefault="007A6872" w:rsidP="007A6872">
      <w:pPr>
        <w:ind w:left="-426"/>
        <w:jc w:val="both"/>
        <w:rPr>
          <w:rFonts w:ascii="Arial" w:eastAsia="Calibri" w:hAnsi="Arial" w:cs="Arial"/>
          <w:sz w:val="22"/>
          <w:szCs w:val="22"/>
        </w:rPr>
      </w:pPr>
      <w:r w:rsidRPr="004A4542">
        <w:rPr>
          <w:rFonts w:ascii="Arial" w:eastAsia="Calibri" w:hAnsi="Arial" w:cs="Arial"/>
          <w:sz w:val="22"/>
          <w:szCs w:val="22"/>
        </w:rPr>
        <w:t>The centre has a major reputation for Reproductive Medicine and Surgery</w:t>
      </w:r>
      <w:r w:rsidR="00CC7E37">
        <w:rPr>
          <w:rFonts w:ascii="Arial" w:eastAsia="Calibri" w:hAnsi="Arial" w:cs="Arial"/>
          <w:sz w:val="22"/>
          <w:szCs w:val="22"/>
        </w:rPr>
        <w:t xml:space="preserve">. </w:t>
      </w:r>
      <w:r>
        <w:rPr>
          <w:rFonts w:ascii="Arial" w:eastAsia="Calibri" w:hAnsi="Arial" w:cs="Arial"/>
          <w:sz w:val="22"/>
          <w:szCs w:val="22"/>
        </w:rPr>
        <w:t xml:space="preserve">Gynaecological surgery is performed in the Royal Hallamshire Hospital with full facilities for advanced laparoscopic and hysteroscopic surgery and microsurgery. </w:t>
      </w:r>
    </w:p>
    <w:p w14:paraId="783444DD" w14:textId="77777777" w:rsidR="004A4542" w:rsidRPr="004A4542" w:rsidRDefault="004A4542" w:rsidP="00CC7E37">
      <w:pPr>
        <w:jc w:val="both"/>
        <w:rPr>
          <w:rFonts w:ascii="Arial" w:eastAsia="Calibri" w:hAnsi="Arial" w:cs="Arial"/>
          <w:sz w:val="22"/>
          <w:szCs w:val="22"/>
        </w:rPr>
      </w:pPr>
    </w:p>
    <w:p w14:paraId="61B4F0E1" w14:textId="77777777" w:rsidR="004A4542" w:rsidRDefault="004A4542" w:rsidP="007A6872">
      <w:pPr>
        <w:jc w:val="both"/>
        <w:rPr>
          <w:rFonts w:ascii="Arial" w:eastAsia="Calibri" w:hAnsi="Arial" w:cs="Arial"/>
          <w:b/>
          <w:sz w:val="22"/>
          <w:szCs w:val="22"/>
          <w:u w:val="single"/>
        </w:rPr>
      </w:pPr>
    </w:p>
    <w:p w14:paraId="6950A1A0" w14:textId="2CCA2332" w:rsidR="004A4542" w:rsidRPr="004A4542" w:rsidRDefault="004A4542" w:rsidP="004A4542">
      <w:pPr>
        <w:ind w:left="-426"/>
        <w:jc w:val="both"/>
        <w:rPr>
          <w:rFonts w:ascii="Arial" w:eastAsia="Calibri" w:hAnsi="Arial" w:cs="Arial"/>
          <w:sz w:val="22"/>
          <w:szCs w:val="22"/>
        </w:rPr>
      </w:pPr>
      <w:r w:rsidRPr="00C806B0">
        <w:rPr>
          <w:rFonts w:ascii="Arial" w:eastAsia="Calibri" w:hAnsi="Arial" w:cs="Arial"/>
          <w:b/>
          <w:sz w:val="22"/>
          <w:szCs w:val="22"/>
          <w:u w:val="single"/>
        </w:rPr>
        <w:lastRenderedPageBreak/>
        <w:t xml:space="preserve">Institution  </w:t>
      </w:r>
    </w:p>
    <w:p w14:paraId="55555E00" w14:textId="77777777" w:rsidR="004A4542" w:rsidRPr="00C806B0" w:rsidRDefault="004A4542" w:rsidP="004A4542">
      <w:pPr>
        <w:spacing w:line="260" w:lineRule="atLeast"/>
        <w:ind w:left="-426"/>
        <w:rPr>
          <w:rFonts w:ascii="Arial" w:eastAsia="Calibri" w:hAnsi="Arial" w:cs="Arial"/>
          <w:sz w:val="22"/>
          <w:szCs w:val="22"/>
        </w:rPr>
      </w:pPr>
    </w:p>
    <w:p w14:paraId="47040EE6" w14:textId="77777777" w:rsidR="004A4542" w:rsidRPr="004A4542" w:rsidRDefault="004A4542" w:rsidP="004A4542">
      <w:pPr>
        <w:spacing w:line="260" w:lineRule="atLeast"/>
        <w:ind w:left="-426"/>
        <w:jc w:val="both"/>
        <w:rPr>
          <w:rFonts w:ascii="Arial" w:eastAsia="Calibri" w:hAnsi="Arial" w:cs="Arial"/>
          <w:sz w:val="22"/>
          <w:szCs w:val="22"/>
        </w:rPr>
      </w:pPr>
      <w:r w:rsidRPr="004A4542">
        <w:rPr>
          <w:rFonts w:ascii="Arial" w:eastAsia="Calibri" w:hAnsi="Arial" w:cs="Arial"/>
          <w:sz w:val="22"/>
          <w:szCs w:val="22"/>
        </w:rPr>
        <w:t>The Jessop Wing and Royal Hallamshire Hospitals Sheffield</w:t>
      </w:r>
      <w:bookmarkStart w:id="0" w:name="_Hlk126936013"/>
      <w:r w:rsidRPr="004A4542">
        <w:rPr>
          <w:rFonts w:ascii="Arial" w:eastAsia="Calibri" w:hAnsi="Arial" w:cs="Arial"/>
          <w:sz w:val="22"/>
          <w:szCs w:val="22"/>
        </w:rPr>
        <w:t xml:space="preserve"> is one of the largest in the UK providing women’s health care and neonatal care with over 6000 births annually, 8,000 gynaecology inpatient and day case episodes and 40,000 gynaecological outpatient visits per year.  The unit provides gynaecological and maternity care for the residents of Sheffield and surrounding districts. </w:t>
      </w:r>
    </w:p>
    <w:p w14:paraId="01BC72C9" w14:textId="77777777" w:rsidR="004A4542" w:rsidRPr="004A4542" w:rsidRDefault="004A4542" w:rsidP="004A4542">
      <w:pPr>
        <w:spacing w:line="260" w:lineRule="atLeast"/>
        <w:jc w:val="both"/>
        <w:rPr>
          <w:rFonts w:ascii="Arial" w:eastAsia="Calibri" w:hAnsi="Arial" w:cs="Arial"/>
          <w:sz w:val="22"/>
          <w:szCs w:val="22"/>
        </w:rPr>
      </w:pPr>
    </w:p>
    <w:bookmarkEnd w:id="0"/>
    <w:p w14:paraId="4FE4195E" w14:textId="77777777" w:rsidR="004A4542" w:rsidRDefault="004A4542" w:rsidP="004A4542">
      <w:pPr>
        <w:spacing w:line="260" w:lineRule="atLeast"/>
        <w:ind w:left="-426"/>
        <w:rPr>
          <w:rFonts w:ascii="Times New Roman" w:hAnsi="Times New Roman" w:cs="Times New Roman"/>
          <w:szCs w:val="20"/>
        </w:rPr>
      </w:pPr>
      <w:r>
        <w:rPr>
          <w:rFonts w:ascii="Arial" w:hAnsi="Arial" w:cs="Arial"/>
          <w:b/>
          <w:sz w:val="22"/>
          <w:szCs w:val="22"/>
        </w:rPr>
        <w:t>CONSULTANTS</w:t>
      </w:r>
      <w:r w:rsidRPr="00C806B0">
        <w:rPr>
          <w:rFonts w:ascii="Arial" w:hAnsi="Arial" w:cs="Arial"/>
          <w:b/>
          <w:sz w:val="22"/>
          <w:szCs w:val="22"/>
        </w:rPr>
        <w:t xml:space="preserve"> IN THE DEPARTMENT</w:t>
      </w:r>
    </w:p>
    <w:p w14:paraId="4FCD5B53" w14:textId="77777777" w:rsidR="001A2A86" w:rsidRDefault="004A4542" w:rsidP="001A2A86">
      <w:pPr>
        <w:pStyle w:val="ListParagraph"/>
        <w:numPr>
          <w:ilvl w:val="0"/>
          <w:numId w:val="8"/>
        </w:numPr>
        <w:spacing w:line="260" w:lineRule="atLeast"/>
        <w:rPr>
          <w:rFonts w:ascii="Arial" w:eastAsia="Calibri" w:hAnsi="Arial" w:cs="Arial"/>
          <w:sz w:val="22"/>
          <w:szCs w:val="22"/>
        </w:rPr>
      </w:pPr>
      <w:r w:rsidRPr="001A2A86">
        <w:rPr>
          <w:rFonts w:ascii="Arial" w:eastAsia="Calibri" w:hAnsi="Arial" w:cs="Arial"/>
          <w:sz w:val="22"/>
          <w:szCs w:val="22"/>
        </w:rPr>
        <w:t>Mr Mostafa Metwally MD FRCOG</w:t>
      </w:r>
      <w:r w:rsidR="007A6872" w:rsidRPr="001A2A86">
        <w:rPr>
          <w:rFonts w:ascii="Arial" w:eastAsia="Calibri" w:hAnsi="Arial" w:cs="Arial"/>
          <w:sz w:val="22"/>
          <w:szCs w:val="22"/>
        </w:rPr>
        <w:t>,</w:t>
      </w:r>
      <w:r w:rsidRPr="001A2A86">
        <w:rPr>
          <w:rFonts w:ascii="Arial" w:eastAsia="Calibri" w:hAnsi="Arial" w:cs="Arial"/>
          <w:sz w:val="22"/>
          <w:szCs w:val="22"/>
        </w:rPr>
        <w:t xml:space="preserve"> </w:t>
      </w:r>
      <w:r w:rsidR="001A2A86" w:rsidRPr="001A2A86">
        <w:rPr>
          <w:rFonts w:ascii="Arial" w:eastAsia="Calibri" w:hAnsi="Arial" w:cs="Arial"/>
          <w:sz w:val="22"/>
          <w:szCs w:val="22"/>
        </w:rPr>
        <w:t xml:space="preserve">Consultant and Subspecialist in Reproductive Medicine and Surgery, </w:t>
      </w:r>
      <w:r w:rsidR="007A6872" w:rsidRPr="001A2A86">
        <w:rPr>
          <w:rFonts w:ascii="Arial" w:eastAsia="Calibri" w:hAnsi="Arial" w:cs="Arial"/>
          <w:sz w:val="22"/>
          <w:szCs w:val="22"/>
        </w:rPr>
        <w:t xml:space="preserve"> </w:t>
      </w:r>
      <w:r w:rsidRPr="001A2A86">
        <w:rPr>
          <w:rFonts w:ascii="Arial" w:eastAsia="Calibri" w:hAnsi="Arial" w:cs="Arial"/>
          <w:sz w:val="22"/>
          <w:szCs w:val="22"/>
        </w:rPr>
        <w:t xml:space="preserve">Subspecialty Training Programme </w:t>
      </w:r>
      <w:r w:rsidR="007A6872" w:rsidRPr="001A2A86">
        <w:rPr>
          <w:rFonts w:ascii="Arial" w:eastAsia="Calibri" w:hAnsi="Arial" w:cs="Arial"/>
          <w:sz w:val="22"/>
          <w:szCs w:val="22"/>
        </w:rPr>
        <w:t>Supervisor</w:t>
      </w:r>
    </w:p>
    <w:p w14:paraId="0EA0D323" w14:textId="77777777" w:rsidR="001A2A86" w:rsidRDefault="004A4542" w:rsidP="001A2A86">
      <w:pPr>
        <w:pStyle w:val="ListParagraph"/>
        <w:numPr>
          <w:ilvl w:val="0"/>
          <w:numId w:val="8"/>
        </w:numPr>
        <w:spacing w:line="260" w:lineRule="atLeast"/>
        <w:rPr>
          <w:rFonts w:ascii="Arial" w:eastAsia="Calibri" w:hAnsi="Arial" w:cs="Arial"/>
          <w:sz w:val="22"/>
          <w:szCs w:val="22"/>
        </w:rPr>
      </w:pPr>
      <w:r w:rsidRPr="001A2A86">
        <w:rPr>
          <w:rFonts w:ascii="Arial" w:eastAsia="Calibri" w:hAnsi="Arial" w:cs="Arial"/>
          <w:sz w:val="22"/>
          <w:szCs w:val="22"/>
        </w:rPr>
        <w:t xml:space="preserve">Mr </w:t>
      </w:r>
      <w:proofErr w:type="spellStart"/>
      <w:r w:rsidRPr="001A2A86">
        <w:rPr>
          <w:rFonts w:ascii="Arial" w:eastAsia="Calibri" w:hAnsi="Arial" w:cs="Arial"/>
          <w:sz w:val="22"/>
          <w:szCs w:val="22"/>
        </w:rPr>
        <w:t>Bolarindie</w:t>
      </w:r>
      <w:proofErr w:type="spellEnd"/>
      <w:r w:rsidRPr="001A2A86">
        <w:rPr>
          <w:rFonts w:ascii="Arial" w:eastAsia="Calibri" w:hAnsi="Arial" w:cs="Arial"/>
          <w:sz w:val="22"/>
          <w:szCs w:val="22"/>
        </w:rPr>
        <w:t xml:space="preserve"> Ola MD FRCOG, </w:t>
      </w:r>
      <w:r w:rsidR="001A2A86" w:rsidRPr="001A2A86">
        <w:rPr>
          <w:rFonts w:ascii="Arial" w:eastAsia="Calibri" w:hAnsi="Arial" w:cs="Arial"/>
          <w:sz w:val="22"/>
          <w:szCs w:val="22"/>
        </w:rPr>
        <w:t xml:space="preserve">Consultant and Subspecialist in Reproductive Medicine and Surgery, </w:t>
      </w:r>
      <w:r w:rsidRPr="001A2A86">
        <w:rPr>
          <w:rFonts w:ascii="Arial" w:eastAsia="Calibri" w:hAnsi="Arial" w:cs="Arial"/>
          <w:sz w:val="22"/>
          <w:szCs w:val="22"/>
        </w:rPr>
        <w:t xml:space="preserve">Deputy Subspecialty Training Programme </w:t>
      </w:r>
      <w:r w:rsidR="007A6872" w:rsidRPr="001A2A86">
        <w:rPr>
          <w:rFonts w:ascii="Arial" w:eastAsia="Calibri" w:hAnsi="Arial" w:cs="Arial"/>
          <w:sz w:val="22"/>
          <w:szCs w:val="22"/>
        </w:rPr>
        <w:t>Supervisor</w:t>
      </w:r>
    </w:p>
    <w:p w14:paraId="41EAE284" w14:textId="2F9C2449" w:rsidR="001A2A86" w:rsidRDefault="004A4542" w:rsidP="001A2A86">
      <w:pPr>
        <w:pStyle w:val="ListParagraph"/>
        <w:numPr>
          <w:ilvl w:val="0"/>
          <w:numId w:val="8"/>
        </w:numPr>
        <w:spacing w:line="260" w:lineRule="atLeast"/>
        <w:rPr>
          <w:rFonts w:ascii="Arial" w:eastAsia="Calibri" w:hAnsi="Arial" w:cs="Arial"/>
          <w:sz w:val="22"/>
          <w:szCs w:val="22"/>
        </w:rPr>
      </w:pPr>
      <w:r w:rsidRPr="001A2A86">
        <w:rPr>
          <w:rFonts w:ascii="Arial" w:eastAsia="Calibri" w:hAnsi="Arial" w:cs="Arial"/>
          <w:sz w:val="22"/>
          <w:szCs w:val="22"/>
        </w:rPr>
        <w:t>Mr Jonathan Skull</w:t>
      </w:r>
      <w:r w:rsidR="001A2A86" w:rsidRPr="001A2A86">
        <w:rPr>
          <w:rFonts w:ascii="Arial" w:eastAsia="Calibri" w:hAnsi="Arial" w:cs="Arial"/>
          <w:sz w:val="22"/>
          <w:szCs w:val="22"/>
        </w:rPr>
        <w:t>, MRCOG, Consultant in Reproductive Medicine</w:t>
      </w:r>
      <w:r w:rsidR="001A2A86">
        <w:rPr>
          <w:rFonts w:ascii="Arial" w:eastAsia="Calibri" w:hAnsi="Arial" w:cs="Arial"/>
          <w:sz w:val="22"/>
          <w:szCs w:val="22"/>
        </w:rPr>
        <w:t xml:space="preserve"> and clinical lead for the Assisted Conception Unit. </w:t>
      </w:r>
      <w:r w:rsidRPr="001A2A86">
        <w:rPr>
          <w:rFonts w:ascii="Arial" w:eastAsia="Calibri" w:hAnsi="Arial" w:cs="Arial"/>
          <w:sz w:val="22"/>
          <w:szCs w:val="22"/>
        </w:rPr>
        <w:t xml:space="preserve"> </w:t>
      </w:r>
    </w:p>
    <w:p w14:paraId="6E5368C0" w14:textId="77777777" w:rsidR="001A2A86" w:rsidRDefault="004A4542" w:rsidP="001A2A86">
      <w:pPr>
        <w:pStyle w:val="ListParagraph"/>
        <w:numPr>
          <w:ilvl w:val="0"/>
          <w:numId w:val="8"/>
        </w:numPr>
        <w:spacing w:line="260" w:lineRule="atLeast"/>
        <w:rPr>
          <w:rFonts w:ascii="Arial" w:eastAsia="Calibri" w:hAnsi="Arial" w:cs="Arial"/>
          <w:sz w:val="22"/>
          <w:szCs w:val="22"/>
        </w:rPr>
      </w:pPr>
      <w:r w:rsidRPr="001A2A86">
        <w:rPr>
          <w:rFonts w:ascii="Arial" w:eastAsia="Calibri" w:hAnsi="Arial" w:cs="Arial"/>
          <w:sz w:val="22"/>
          <w:szCs w:val="22"/>
        </w:rPr>
        <w:t>Miss Vidya Tamhanker MD MRCOG</w:t>
      </w:r>
      <w:r w:rsidR="001A2A86" w:rsidRPr="001A2A86">
        <w:rPr>
          <w:rFonts w:ascii="Arial" w:eastAsia="Calibri" w:hAnsi="Arial" w:cs="Arial"/>
          <w:sz w:val="22"/>
          <w:szCs w:val="22"/>
        </w:rPr>
        <w:t>, Consultant in Reproductive Medicine</w:t>
      </w:r>
    </w:p>
    <w:p w14:paraId="41A629A7" w14:textId="489C10B5" w:rsidR="004A4542" w:rsidRPr="001A2A86" w:rsidRDefault="004A4542" w:rsidP="001A2A86">
      <w:pPr>
        <w:pStyle w:val="ListParagraph"/>
        <w:numPr>
          <w:ilvl w:val="0"/>
          <w:numId w:val="8"/>
        </w:numPr>
        <w:spacing w:line="260" w:lineRule="atLeast"/>
        <w:rPr>
          <w:rFonts w:ascii="Arial" w:eastAsia="Calibri" w:hAnsi="Arial" w:cs="Arial"/>
          <w:sz w:val="22"/>
          <w:szCs w:val="22"/>
        </w:rPr>
      </w:pPr>
      <w:r w:rsidRPr="001A2A86">
        <w:rPr>
          <w:rFonts w:ascii="Arial" w:eastAsia="Calibri" w:hAnsi="Arial" w:cs="Arial"/>
          <w:sz w:val="22"/>
          <w:szCs w:val="22"/>
        </w:rPr>
        <w:t xml:space="preserve">Miss </w:t>
      </w:r>
      <w:proofErr w:type="spellStart"/>
      <w:r w:rsidRPr="001A2A86">
        <w:rPr>
          <w:rFonts w:ascii="Arial" w:eastAsia="Calibri" w:hAnsi="Arial" w:cs="Arial"/>
          <w:sz w:val="22"/>
          <w:szCs w:val="22"/>
        </w:rPr>
        <w:t>She</w:t>
      </w:r>
      <w:r w:rsidR="00AD2573" w:rsidRPr="001A2A86">
        <w:rPr>
          <w:rFonts w:ascii="Arial" w:eastAsia="Calibri" w:hAnsi="Arial" w:cs="Arial"/>
          <w:sz w:val="22"/>
          <w:szCs w:val="22"/>
        </w:rPr>
        <w:t>h</w:t>
      </w:r>
      <w:r w:rsidRPr="001A2A86">
        <w:rPr>
          <w:rFonts w:ascii="Arial" w:eastAsia="Calibri" w:hAnsi="Arial" w:cs="Arial"/>
          <w:sz w:val="22"/>
          <w:szCs w:val="22"/>
        </w:rPr>
        <w:t>naaz</w:t>
      </w:r>
      <w:proofErr w:type="spellEnd"/>
      <w:r w:rsidRPr="001A2A86">
        <w:rPr>
          <w:rFonts w:ascii="Arial" w:eastAsia="Calibri" w:hAnsi="Arial" w:cs="Arial"/>
          <w:sz w:val="22"/>
          <w:szCs w:val="22"/>
        </w:rPr>
        <w:t xml:space="preserve"> Jivraj MD  FRCOG</w:t>
      </w:r>
      <w:r w:rsidR="001A2A86">
        <w:rPr>
          <w:rFonts w:ascii="Arial" w:eastAsia="Calibri" w:hAnsi="Arial" w:cs="Arial"/>
          <w:sz w:val="22"/>
          <w:szCs w:val="22"/>
        </w:rPr>
        <w:t xml:space="preserve">, Consultant Obstetrician and Gynaecologist/Reproductive Medicine. </w:t>
      </w:r>
    </w:p>
    <w:p w14:paraId="409533A9" w14:textId="77777777" w:rsidR="004A4542" w:rsidRPr="004A4542" w:rsidRDefault="004A4542" w:rsidP="004A4542">
      <w:pPr>
        <w:spacing w:line="260" w:lineRule="atLeast"/>
        <w:ind w:left="-426"/>
        <w:jc w:val="both"/>
        <w:rPr>
          <w:rFonts w:ascii="Arial" w:eastAsia="Calibri" w:hAnsi="Arial" w:cs="Arial"/>
          <w:sz w:val="22"/>
          <w:szCs w:val="22"/>
        </w:rPr>
      </w:pPr>
    </w:p>
    <w:p w14:paraId="6F575F8D" w14:textId="77777777" w:rsidR="004A4542" w:rsidRDefault="004A4542" w:rsidP="004A4542">
      <w:pPr>
        <w:ind w:left="-426"/>
        <w:jc w:val="both"/>
        <w:rPr>
          <w:rFonts w:ascii="Arial" w:hAnsi="Arial" w:cs="Arial"/>
          <w:b/>
          <w:sz w:val="22"/>
          <w:szCs w:val="22"/>
        </w:rPr>
      </w:pPr>
      <w:r w:rsidRPr="00C806B0">
        <w:rPr>
          <w:rFonts w:ascii="Arial" w:hAnsi="Arial" w:cs="Arial"/>
          <w:b/>
          <w:sz w:val="22"/>
          <w:szCs w:val="22"/>
        </w:rPr>
        <w:t>KNOWLEDGE, SKILLS AND EXPERIENCE REQUIRED</w:t>
      </w:r>
    </w:p>
    <w:p w14:paraId="47FBC0C8" w14:textId="5B97F323" w:rsidR="004A4542" w:rsidRPr="004A4542" w:rsidRDefault="004A4542" w:rsidP="004A4542">
      <w:pPr>
        <w:ind w:left="-426"/>
        <w:jc w:val="both"/>
        <w:rPr>
          <w:rFonts w:ascii="Arial" w:hAnsi="Arial" w:cs="Arial"/>
          <w:b/>
          <w:sz w:val="22"/>
          <w:szCs w:val="22"/>
        </w:rPr>
      </w:pPr>
      <w:r w:rsidRPr="004A4542">
        <w:rPr>
          <w:rFonts w:ascii="Arial" w:eastAsia="Calibri" w:hAnsi="Arial" w:cs="Arial"/>
          <w:sz w:val="22"/>
          <w:szCs w:val="22"/>
        </w:rPr>
        <w:t>To be eligible to enter the subspecialty training program, you must:</w:t>
      </w:r>
    </w:p>
    <w:p w14:paraId="201FA382" w14:textId="77777777" w:rsidR="004A4542" w:rsidRPr="004A4542" w:rsidRDefault="004A4542" w:rsidP="004A4542">
      <w:pPr>
        <w:numPr>
          <w:ilvl w:val="0"/>
          <w:numId w:val="2"/>
        </w:numPr>
        <w:shd w:val="clear" w:color="auto" w:fill="FFFFFF"/>
        <w:spacing w:after="158" w:line="312" w:lineRule="atLeast"/>
        <w:rPr>
          <w:rFonts w:ascii="Arial" w:eastAsia="Calibri" w:hAnsi="Arial" w:cs="Arial"/>
          <w:sz w:val="22"/>
          <w:szCs w:val="22"/>
        </w:rPr>
      </w:pPr>
      <w:r w:rsidRPr="004A4542">
        <w:rPr>
          <w:rFonts w:ascii="Arial" w:eastAsia="Calibri" w:hAnsi="Arial" w:cs="Arial"/>
          <w:sz w:val="22"/>
          <w:szCs w:val="22"/>
        </w:rPr>
        <w:t>Hold a UK NTN (national training number) or equivalent, including successful completion of clinical training to ST6/ST7, confirmed by ARCP outcome 1</w:t>
      </w:r>
    </w:p>
    <w:p w14:paraId="78D07D74" w14:textId="77777777" w:rsidR="004A4542" w:rsidRPr="004A4542" w:rsidRDefault="004A4542" w:rsidP="004A4542">
      <w:pPr>
        <w:numPr>
          <w:ilvl w:val="0"/>
          <w:numId w:val="2"/>
        </w:numPr>
        <w:shd w:val="clear" w:color="auto" w:fill="FFFFFF"/>
        <w:spacing w:after="158" w:line="312" w:lineRule="atLeast"/>
        <w:rPr>
          <w:rFonts w:ascii="Arial" w:eastAsia="Calibri" w:hAnsi="Arial" w:cs="Arial"/>
          <w:sz w:val="22"/>
          <w:szCs w:val="22"/>
        </w:rPr>
      </w:pPr>
      <w:r w:rsidRPr="004A4542">
        <w:rPr>
          <w:rFonts w:ascii="Arial" w:eastAsia="Calibri" w:hAnsi="Arial" w:cs="Arial"/>
          <w:sz w:val="22"/>
          <w:szCs w:val="22"/>
        </w:rPr>
        <w:t xml:space="preserve">Completed MRCOG </w:t>
      </w:r>
    </w:p>
    <w:p w14:paraId="30216747" w14:textId="3B012A0D" w:rsidR="007A6872" w:rsidRDefault="004A4542" w:rsidP="007A6872">
      <w:pPr>
        <w:numPr>
          <w:ilvl w:val="0"/>
          <w:numId w:val="2"/>
        </w:numPr>
        <w:shd w:val="clear" w:color="auto" w:fill="FFFFFF"/>
        <w:spacing w:after="158" w:line="312" w:lineRule="atLeast"/>
        <w:rPr>
          <w:rFonts w:ascii="Arial" w:eastAsia="Calibri" w:hAnsi="Arial" w:cs="Arial"/>
          <w:sz w:val="22"/>
          <w:szCs w:val="22"/>
        </w:rPr>
      </w:pPr>
      <w:r w:rsidRPr="004A4542">
        <w:rPr>
          <w:rFonts w:ascii="Arial" w:eastAsia="Calibri" w:hAnsi="Arial" w:cs="Arial"/>
          <w:sz w:val="22"/>
          <w:szCs w:val="22"/>
        </w:rPr>
        <w:t xml:space="preserve">Research exempt </w:t>
      </w:r>
      <w:hyperlink r:id="rId5" w:history="1">
        <w:r w:rsidR="00CC7E37" w:rsidRPr="002A4ABB">
          <w:rPr>
            <w:rStyle w:val="Hyperlink"/>
            <w:rFonts w:ascii="Arial" w:eastAsia="Calibri" w:hAnsi="Arial" w:cs="Arial"/>
            <w:sz w:val="22"/>
            <w:szCs w:val="22"/>
          </w:rPr>
          <w:t>https://www.rcog.org.uk/careers-and-training/training/curriculum/subspecialty-training-curriculum/research-approval-in-subspecialty-training/</w:t>
        </w:r>
      </w:hyperlink>
    </w:p>
    <w:p w14:paraId="6CA608E9" w14:textId="77777777" w:rsidR="00CC7E37" w:rsidRPr="007A6872" w:rsidRDefault="00CC7E37" w:rsidP="00CC7E37">
      <w:pPr>
        <w:shd w:val="clear" w:color="auto" w:fill="FFFFFF"/>
        <w:spacing w:after="158" w:line="312" w:lineRule="atLeast"/>
        <w:ind w:left="-66"/>
        <w:rPr>
          <w:rFonts w:ascii="Arial" w:eastAsia="Calibri" w:hAnsi="Arial" w:cs="Arial"/>
          <w:sz w:val="22"/>
          <w:szCs w:val="22"/>
        </w:rPr>
      </w:pPr>
    </w:p>
    <w:p w14:paraId="7F076A9D" w14:textId="7F299179" w:rsidR="004A4542" w:rsidRDefault="004A4542" w:rsidP="004A4542">
      <w:pPr>
        <w:numPr>
          <w:ilvl w:val="0"/>
          <w:numId w:val="2"/>
        </w:numPr>
        <w:rPr>
          <w:rFonts w:ascii="Arial" w:eastAsia="Calibri" w:hAnsi="Arial" w:cs="Arial"/>
          <w:sz w:val="22"/>
          <w:szCs w:val="22"/>
        </w:rPr>
      </w:pPr>
      <w:r w:rsidRPr="004A4542">
        <w:rPr>
          <w:rFonts w:ascii="Arial" w:eastAsia="Calibri" w:hAnsi="Arial" w:cs="Arial"/>
          <w:sz w:val="22"/>
          <w:szCs w:val="22"/>
        </w:rPr>
        <w:t>A</w:t>
      </w:r>
      <w:r w:rsidRPr="00AD3792">
        <w:rPr>
          <w:rFonts w:ascii="Arial" w:eastAsia="Calibri" w:hAnsi="Arial" w:cs="Arial"/>
          <w:sz w:val="22"/>
          <w:szCs w:val="22"/>
        </w:rPr>
        <w:t xml:space="preserve">pplicants who have accrued significant periods of outcome 3 time </w:t>
      </w:r>
      <w:r w:rsidRPr="004A4542">
        <w:rPr>
          <w:rFonts w:ascii="Arial" w:eastAsia="Calibri" w:hAnsi="Arial" w:cs="Arial"/>
          <w:sz w:val="22"/>
          <w:szCs w:val="22"/>
        </w:rPr>
        <w:t xml:space="preserve">are to </w:t>
      </w:r>
      <w:r w:rsidRPr="00AD3792">
        <w:rPr>
          <w:rFonts w:ascii="Arial" w:eastAsia="Calibri" w:hAnsi="Arial" w:cs="Arial"/>
          <w:sz w:val="22"/>
          <w:szCs w:val="22"/>
        </w:rPr>
        <w:t>contact the Programme Director</w:t>
      </w:r>
      <w:r w:rsidRPr="004A4542">
        <w:rPr>
          <w:rFonts w:ascii="Arial" w:eastAsia="Calibri" w:hAnsi="Arial" w:cs="Arial"/>
          <w:sz w:val="22"/>
          <w:szCs w:val="22"/>
        </w:rPr>
        <w:t xml:space="preserve"> </w:t>
      </w:r>
      <w:r w:rsidRPr="00AD3792">
        <w:rPr>
          <w:rFonts w:ascii="Arial" w:eastAsia="Calibri" w:hAnsi="Arial" w:cs="Arial"/>
          <w:sz w:val="22"/>
          <w:szCs w:val="22"/>
        </w:rPr>
        <w:t>/Head of School prior to submitting their application.</w:t>
      </w:r>
    </w:p>
    <w:p w14:paraId="53EC6984" w14:textId="54B880DB" w:rsidR="004A4542" w:rsidRDefault="004A4542" w:rsidP="004A4542">
      <w:pPr>
        <w:rPr>
          <w:rFonts w:ascii="Arial" w:eastAsia="Calibri" w:hAnsi="Arial" w:cs="Arial"/>
          <w:sz w:val="22"/>
          <w:szCs w:val="22"/>
        </w:rPr>
      </w:pPr>
    </w:p>
    <w:p w14:paraId="245542EA" w14:textId="77777777" w:rsidR="00CC7E37" w:rsidRDefault="00CC7E37" w:rsidP="004A4542">
      <w:pPr>
        <w:ind w:left="-426"/>
        <w:jc w:val="both"/>
        <w:rPr>
          <w:rFonts w:ascii="Arial" w:hAnsi="Arial" w:cs="Arial"/>
          <w:b/>
          <w:sz w:val="22"/>
          <w:szCs w:val="22"/>
        </w:rPr>
      </w:pPr>
    </w:p>
    <w:p w14:paraId="7E2F7CA7" w14:textId="36B6F802" w:rsidR="004A4542" w:rsidRPr="00C806B0" w:rsidRDefault="004A4542" w:rsidP="004A4542">
      <w:pPr>
        <w:ind w:left="-426"/>
        <w:jc w:val="both"/>
        <w:rPr>
          <w:rFonts w:ascii="Arial" w:hAnsi="Arial" w:cs="Arial"/>
          <w:b/>
          <w:sz w:val="22"/>
          <w:szCs w:val="22"/>
        </w:rPr>
      </w:pPr>
      <w:r w:rsidRPr="00C806B0">
        <w:rPr>
          <w:rFonts w:ascii="Arial" w:hAnsi="Arial" w:cs="Arial"/>
          <w:b/>
          <w:sz w:val="22"/>
          <w:szCs w:val="22"/>
        </w:rPr>
        <w:t>DUTIES OF THE POST</w:t>
      </w:r>
    </w:p>
    <w:p w14:paraId="615801CD" w14:textId="77777777" w:rsidR="00B00520" w:rsidRDefault="004A4542" w:rsidP="00B00520">
      <w:pPr>
        <w:spacing w:line="260" w:lineRule="atLeast"/>
        <w:ind w:left="-426"/>
        <w:rPr>
          <w:rFonts w:ascii="Arial" w:eastAsia="Calibri" w:hAnsi="Arial" w:cs="Arial"/>
          <w:sz w:val="22"/>
          <w:szCs w:val="22"/>
        </w:rPr>
      </w:pPr>
      <w:r w:rsidRPr="00C806B0">
        <w:rPr>
          <w:rFonts w:ascii="Arial" w:eastAsia="Calibri" w:hAnsi="Arial" w:cs="Arial"/>
          <w:b/>
          <w:sz w:val="22"/>
          <w:szCs w:val="22"/>
          <w:u w:val="single"/>
        </w:rPr>
        <w:t xml:space="preserve">Description of clinical workload </w:t>
      </w:r>
    </w:p>
    <w:p w14:paraId="1A851E2C" w14:textId="77777777" w:rsidR="00B00520" w:rsidRDefault="00B00520" w:rsidP="00B00520">
      <w:pPr>
        <w:spacing w:line="260" w:lineRule="atLeast"/>
        <w:ind w:left="-426"/>
        <w:rPr>
          <w:rFonts w:ascii="Arial" w:eastAsia="Calibri" w:hAnsi="Arial" w:cs="Arial"/>
          <w:sz w:val="22"/>
          <w:szCs w:val="22"/>
        </w:rPr>
      </w:pPr>
    </w:p>
    <w:p w14:paraId="7E99A495" w14:textId="674BE40F" w:rsidR="001A2A86" w:rsidRDefault="004A4542" w:rsidP="001A2A86">
      <w:pPr>
        <w:spacing w:line="260" w:lineRule="atLeast"/>
        <w:ind w:left="-426"/>
        <w:jc w:val="both"/>
        <w:rPr>
          <w:rFonts w:ascii="Arial" w:eastAsia="Calibri" w:hAnsi="Arial" w:cs="Arial"/>
          <w:sz w:val="22"/>
          <w:szCs w:val="22"/>
        </w:rPr>
      </w:pPr>
      <w:r w:rsidRPr="004A4542">
        <w:rPr>
          <w:rFonts w:ascii="Arial" w:eastAsia="Calibri" w:hAnsi="Arial" w:cs="Arial"/>
          <w:sz w:val="22"/>
          <w:szCs w:val="22"/>
        </w:rPr>
        <w:t>The Jessop Wing is a tertiary referral centre for obstetrics, gynaecology and reproductive medicine and attracts referrals from throughout the UK.  The centre has a major reputation for reproductive surgery and the trainee would have exposure to 2-3 NHS reproductive surgery operating lists per week during that part of his/her training.   The combined infertility clinics at the Jessop Wing see over 600 new referrals per annum.  Over 600 hysterosalpingograms are performed per year.  The donor insemination service sees 50 new couples per year, and performs over 200 inseminations. The Assisted Conception service sees over 1000 couples per year for IUI and IVF, and performs over 650 embryo transfers per year.  The specialist clinics will expose the trainee to the whole range of problems in reproductive medicine.  The NHS facilities for Jessop Fertility (Assisted Conception Unit) is housed within the Jessop Wing</w:t>
      </w:r>
      <w:r w:rsidR="00CC7E37">
        <w:rPr>
          <w:rFonts w:ascii="Arial" w:eastAsia="Calibri" w:hAnsi="Arial" w:cs="Arial"/>
          <w:sz w:val="22"/>
          <w:szCs w:val="22"/>
        </w:rPr>
        <w:t xml:space="preserve"> and will provide the trainee with a full range of experience in different aspects of Assisted Conception. </w:t>
      </w:r>
    </w:p>
    <w:p w14:paraId="2F6D073D" w14:textId="67BE2B64" w:rsidR="004A4542" w:rsidRDefault="004A4542" w:rsidP="001A2A86">
      <w:pPr>
        <w:spacing w:line="260" w:lineRule="atLeast"/>
        <w:ind w:left="-426"/>
        <w:jc w:val="both"/>
        <w:rPr>
          <w:rFonts w:ascii="Arial" w:eastAsia="Calibri" w:hAnsi="Arial" w:cs="Arial"/>
          <w:sz w:val="22"/>
          <w:szCs w:val="22"/>
        </w:rPr>
      </w:pPr>
      <w:r w:rsidRPr="004A4542">
        <w:rPr>
          <w:rFonts w:ascii="Arial" w:eastAsia="Calibri" w:hAnsi="Arial" w:cs="Arial"/>
          <w:sz w:val="22"/>
          <w:szCs w:val="22"/>
        </w:rPr>
        <w:t>The trainee will also attend a number of specialist clinics. These will include:</w:t>
      </w:r>
    </w:p>
    <w:p w14:paraId="54380AFD" w14:textId="77777777" w:rsidR="00CC7E37" w:rsidRDefault="00CC7E37" w:rsidP="00CC7E37">
      <w:pPr>
        <w:pStyle w:val="ListParagraph"/>
        <w:numPr>
          <w:ilvl w:val="0"/>
          <w:numId w:val="6"/>
        </w:numPr>
        <w:jc w:val="both"/>
        <w:rPr>
          <w:rFonts w:ascii="Arial" w:eastAsia="Calibri" w:hAnsi="Arial" w:cs="Arial"/>
          <w:sz w:val="22"/>
          <w:szCs w:val="22"/>
        </w:rPr>
      </w:pPr>
      <w:r w:rsidRPr="00CC7E37">
        <w:rPr>
          <w:rFonts w:ascii="Arial" w:eastAsia="Calibri" w:hAnsi="Arial" w:cs="Arial"/>
          <w:sz w:val="22"/>
          <w:szCs w:val="22"/>
        </w:rPr>
        <w:t>Hysteroscopy Clinic</w:t>
      </w:r>
    </w:p>
    <w:p w14:paraId="050A690D" w14:textId="77777777" w:rsidR="00CC7E37" w:rsidRDefault="00CC7E37" w:rsidP="00CC7E37">
      <w:pPr>
        <w:pStyle w:val="ListParagraph"/>
        <w:numPr>
          <w:ilvl w:val="0"/>
          <w:numId w:val="6"/>
        </w:numPr>
        <w:jc w:val="both"/>
        <w:rPr>
          <w:rFonts w:ascii="Arial" w:eastAsia="Calibri" w:hAnsi="Arial" w:cs="Arial"/>
          <w:sz w:val="22"/>
          <w:szCs w:val="22"/>
        </w:rPr>
      </w:pPr>
      <w:r w:rsidRPr="00CC7E37">
        <w:rPr>
          <w:rFonts w:ascii="Arial" w:eastAsia="Calibri" w:hAnsi="Arial" w:cs="Arial"/>
          <w:sz w:val="22"/>
          <w:szCs w:val="22"/>
        </w:rPr>
        <w:t>Menopause Clinic</w:t>
      </w:r>
    </w:p>
    <w:p w14:paraId="7B6CC2BA" w14:textId="77777777" w:rsidR="00CC7E37" w:rsidRDefault="00CC7E37" w:rsidP="00CC7E37">
      <w:pPr>
        <w:pStyle w:val="ListParagraph"/>
        <w:numPr>
          <w:ilvl w:val="0"/>
          <w:numId w:val="6"/>
        </w:numPr>
        <w:jc w:val="both"/>
        <w:rPr>
          <w:rFonts w:ascii="Arial" w:eastAsia="Calibri" w:hAnsi="Arial" w:cs="Arial"/>
          <w:sz w:val="22"/>
          <w:szCs w:val="22"/>
        </w:rPr>
      </w:pPr>
      <w:r w:rsidRPr="00CC7E37">
        <w:rPr>
          <w:rFonts w:ascii="Arial" w:eastAsia="Calibri" w:hAnsi="Arial" w:cs="Arial"/>
          <w:sz w:val="22"/>
          <w:szCs w:val="22"/>
        </w:rPr>
        <w:t xml:space="preserve">Genetic Counselling </w:t>
      </w:r>
    </w:p>
    <w:p w14:paraId="167763D1" w14:textId="77777777" w:rsidR="00CC7E37" w:rsidRDefault="00CC7E37" w:rsidP="00CC7E37">
      <w:pPr>
        <w:pStyle w:val="ListParagraph"/>
        <w:numPr>
          <w:ilvl w:val="0"/>
          <w:numId w:val="6"/>
        </w:numPr>
        <w:jc w:val="both"/>
        <w:rPr>
          <w:rFonts w:ascii="Arial" w:eastAsia="Calibri" w:hAnsi="Arial" w:cs="Arial"/>
          <w:sz w:val="22"/>
          <w:szCs w:val="22"/>
        </w:rPr>
      </w:pPr>
      <w:r w:rsidRPr="00CC7E37">
        <w:rPr>
          <w:rFonts w:ascii="Arial" w:eastAsia="Calibri" w:hAnsi="Arial" w:cs="Arial"/>
          <w:sz w:val="22"/>
          <w:szCs w:val="22"/>
        </w:rPr>
        <w:lastRenderedPageBreak/>
        <w:t>Urology/ Erectile Failure</w:t>
      </w:r>
    </w:p>
    <w:p w14:paraId="7D3D0158" w14:textId="77777777" w:rsidR="00CC7E37" w:rsidRDefault="00CC7E37" w:rsidP="00CC7E37">
      <w:pPr>
        <w:pStyle w:val="ListParagraph"/>
        <w:numPr>
          <w:ilvl w:val="0"/>
          <w:numId w:val="6"/>
        </w:numPr>
        <w:jc w:val="both"/>
        <w:rPr>
          <w:rFonts w:ascii="Arial" w:eastAsia="Calibri" w:hAnsi="Arial" w:cs="Arial"/>
          <w:sz w:val="22"/>
          <w:szCs w:val="22"/>
        </w:rPr>
      </w:pPr>
      <w:r w:rsidRPr="00CC7E37">
        <w:rPr>
          <w:rFonts w:ascii="Arial" w:eastAsia="Calibri" w:hAnsi="Arial" w:cs="Arial"/>
          <w:sz w:val="22"/>
          <w:szCs w:val="22"/>
        </w:rPr>
        <w:t>Ovulation Induction Clinic (part of fertility and reproductive medicine clinics)</w:t>
      </w:r>
    </w:p>
    <w:p w14:paraId="2869848E" w14:textId="77777777" w:rsidR="00CC7E37" w:rsidRDefault="00CC7E37" w:rsidP="00CC7E37">
      <w:pPr>
        <w:pStyle w:val="ListParagraph"/>
        <w:numPr>
          <w:ilvl w:val="0"/>
          <w:numId w:val="6"/>
        </w:numPr>
        <w:jc w:val="both"/>
        <w:rPr>
          <w:rFonts w:ascii="Arial" w:eastAsia="Calibri" w:hAnsi="Arial" w:cs="Arial"/>
          <w:sz w:val="22"/>
          <w:szCs w:val="22"/>
        </w:rPr>
      </w:pPr>
      <w:r w:rsidRPr="00CC7E37">
        <w:rPr>
          <w:rFonts w:ascii="Arial" w:eastAsia="Calibri" w:hAnsi="Arial" w:cs="Arial"/>
          <w:sz w:val="22"/>
          <w:szCs w:val="22"/>
        </w:rPr>
        <w:t>Family Planning</w:t>
      </w:r>
    </w:p>
    <w:p w14:paraId="730F1187" w14:textId="77777777" w:rsidR="00CC7E37" w:rsidRDefault="00CC7E37" w:rsidP="00CC7E37">
      <w:pPr>
        <w:pStyle w:val="ListParagraph"/>
        <w:numPr>
          <w:ilvl w:val="0"/>
          <w:numId w:val="6"/>
        </w:numPr>
        <w:jc w:val="both"/>
        <w:rPr>
          <w:rFonts w:ascii="Arial" w:eastAsia="Calibri" w:hAnsi="Arial" w:cs="Arial"/>
          <w:sz w:val="22"/>
          <w:szCs w:val="22"/>
        </w:rPr>
      </w:pPr>
      <w:r w:rsidRPr="00CC7E37">
        <w:rPr>
          <w:rFonts w:ascii="Arial" w:eastAsia="Calibri" w:hAnsi="Arial" w:cs="Arial"/>
          <w:sz w:val="22"/>
          <w:szCs w:val="22"/>
        </w:rPr>
        <w:t>General Adult Endocrinology</w:t>
      </w:r>
    </w:p>
    <w:p w14:paraId="24204EFF" w14:textId="77777777" w:rsidR="00CC7E37" w:rsidRDefault="00CC7E37" w:rsidP="00CC7E37">
      <w:pPr>
        <w:pStyle w:val="ListParagraph"/>
        <w:numPr>
          <w:ilvl w:val="0"/>
          <w:numId w:val="6"/>
        </w:numPr>
        <w:jc w:val="both"/>
        <w:rPr>
          <w:rFonts w:ascii="Arial" w:eastAsia="Calibri" w:hAnsi="Arial" w:cs="Arial"/>
          <w:sz w:val="22"/>
          <w:szCs w:val="22"/>
        </w:rPr>
      </w:pPr>
      <w:r w:rsidRPr="00CC7E37">
        <w:rPr>
          <w:rFonts w:ascii="Arial" w:eastAsia="Calibri" w:hAnsi="Arial" w:cs="Arial"/>
          <w:sz w:val="22"/>
          <w:szCs w:val="22"/>
        </w:rPr>
        <w:t>Paediatric Endocrinology</w:t>
      </w:r>
    </w:p>
    <w:p w14:paraId="0683564C" w14:textId="77777777" w:rsidR="00CC7E37" w:rsidRDefault="00CC7E37" w:rsidP="00CC7E37">
      <w:pPr>
        <w:pStyle w:val="ListParagraph"/>
        <w:numPr>
          <w:ilvl w:val="0"/>
          <w:numId w:val="6"/>
        </w:numPr>
        <w:jc w:val="both"/>
        <w:rPr>
          <w:rFonts w:ascii="Arial" w:eastAsia="Calibri" w:hAnsi="Arial" w:cs="Arial"/>
          <w:sz w:val="22"/>
          <w:szCs w:val="22"/>
        </w:rPr>
      </w:pPr>
      <w:r w:rsidRPr="00CC7E37">
        <w:rPr>
          <w:rFonts w:ascii="Arial" w:eastAsia="Calibri" w:hAnsi="Arial" w:cs="Arial"/>
          <w:sz w:val="22"/>
          <w:szCs w:val="22"/>
        </w:rPr>
        <w:t>Late Effects of Cancer</w:t>
      </w:r>
    </w:p>
    <w:p w14:paraId="779243EC" w14:textId="77777777" w:rsidR="00CC7E37" w:rsidRDefault="00CC7E37" w:rsidP="00CC7E37">
      <w:pPr>
        <w:pStyle w:val="ListParagraph"/>
        <w:numPr>
          <w:ilvl w:val="0"/>
          <w:numId w:val="6"/>
        </w:numPr>
        <w:jc w:val="both"/>
        <w:rPr>
          <w:rFonts w:ascii="Arial" w:eastAsia="Calibri" w:hAnsi="Arial" w:cs="Arial"/>
          <w:sz w:val="22"/>
          <w:szCs w:val="22"/>
        </w:rPr>
      </w:pPr>
      <w:r w:rsidRPr="00CC7E37">
        <w:rPr>
          <w:rFonts w:ascii="Arial" w:eastAsia="Calibri" w:hAnsi="Arial" w:cs="Arial"/>
          <w:sz w:val="22"/>
          <w:szCs w:val="22"/>
        </w:rPr>
        <w:t>Paediatric and Adolescent Gynaecology</w:t>
      </w:r>
    </w:p>
    <w:p w14:paraId="4144BC48" w14:textId="77777777" w:rsidR="00CC7E37" w:rsidRDefault="00CC7E37" w:rsidP="00CC7E37">
      <w:pPr>
        <w:pStyle w:val="ListParagraph"/>
        <w:numPr>
          <w:ilvl w:val="0"/>
          <w:numId w:val="6"/>
        </w:numPr>
        <w:jc w:val="both"/>
        <w:rPr>
          <w:rFonts w:ascii="Arial" w:eastAsia="Calibri" w:hAnsi="Arial" w:cs="Arial"/>
          <w:sz w:val="22"/>
          <w:szCs w:val="22"/>
        </w:rPr>
      </w:pPr>
      <w:r w:rsidRPr="00CC7E37">
        <w:rPr>
          <w:rFonts w:ascii="Arial" w:eastAsia="Calibri" w:hAnsi="Arial" w:cs="Arial"/>
          <w:sz w:val="22"/>
          <w:szCs w:val="22"/>
        </w:rPr>
        <w:t xml:space="preserve">PGD clinics </w:t>
      </w:r>
    </w:p>
    <w:p w14:paraId="04F7E044" w14:textId="77777777" w:rsidR="00CC7E37" w:rsidRPr="00CC7E37" w:rsidRDefault="00CC7E37" w:rsidP="00CC7E37">
      <w:pPr>
        <w:pStyle w:val="ListParagraph"/>
        <w:numPr>
          <w:ilvl w:val="0"/>
          <w:numId w:val="6"/>
        </w:numPr>
        <w:jc w:val="both"/>
        <w:rPr>
          <w:rFonts w:ascii="Arial" w:eastAsia="Calibri" w:hAnsi="Arial" w:cs="Arial"/>
          <w:sz w:val="22"/>
          <w:szCs w:val="22"/>
        </w:rPr>
      </w:pPr>
      <w:r w:rsidRPr="00CC7E37">
        <w:rPr>
          <w:rFonts w:ascii="Arial" w:eastAsia="Calibri" w:hAnsi="Arial" w:cs="Arial"/>
          <w:sz w:val="22"/>
          <w:szCs w:val="22"/>
        </w:rPr>
        <w:t>Reproductive Medicine clinics (</w:t>
      </w:r>
      <w:r>
        <w:rPr>
          <w:rFonts w:ascii="Arial" w:eastAsia="Calibri" w:hAnsi="Arial" w:cs="Arial"/>
          <w:sz w:val="22"/>
          <w:szCs w:val="22"/>
        </w:rPr>
        <w:t xml:space="preserve">Infertility, Recurrent miscarriage,  </w:t>
      </w:r>
      <w:r w:rsidRPr="00CC7E37">
        <w:rPr>
          <w:rFonts w:ascii="Arial" w:eastAsia="Calibri" w:hAnsi="Arial" w:cs="Arial"/>
          <w:sz w:val="22"/>
          <w:szCs w:val="22"/>
        </w:rPr>
        <w:t xml:space="preserve">Endometriosis, Reproductive endocrinology, menstrual dysfunction) </w:t>
      </w:r>
    </w:p>
    <w:p w14:paraId="706432EE" w14:textId="77777777" w:rsidR="004A4542" w:rsidRPr="004A4542" w:rsidRDefault="004A4542" w:rsidP="00B00520">
      <w:pPr>
        <w:spacing w:line="260" w:lineRule="atLeast"/>
        <w:jc w:val="both"/>
        <w:rPr>
          <w:rFonts w:ascii="Arial" w:eastAsia="Calibri" w:hAnsi="Arial" w:cs="Arial"/>
          <w:sz w:val="22"/>
          <w:szCs w:val="22"/>
        </w:rPr>
      </w:pPr>
    </w:p>
    <w:p w14:paraId="3846CAB8" w14:textId="7FE3429D" w:rsidR="004A4542" w:rsidRPr="00B00520" w:rsidRDefault="004A4542" w:rsidP="00B00520">
      <w:pPr>
        <w:spacing w:line="260" w:lineRule="atLeast"/>
        <w:ind w:left="-426"/>
        <w:jc w:val="both"/>
        <w:rPr>
          <w:rFonts w:ascii="Arial" w:eastAsia="Calibri" w:hAnsi="Arial" w:cs="Arial"/>
          <w:b/>
          <w:sz w:val="22"/>
          <w:szCs w:val="22"/>
        </w:rPr>
      </w:pPr>
      <w:r w:rsidRPr="00CC7E37">
        <w:rPr>
          <w:rFonts w:ascii="Arial" w:eastAsia="Calibri" w:hAnsi="Arial" w:cs="Arial"/>
          <w:b/>
          <w:sz w:val="22"/>
          <w:szCs w:val="22"/>
        </w:rPr>
        <w:t>LEVELS OF RESPONSIBILITY</w:t>
      </w:r>
    </w:p>
    <w:p w14:paraId="206A8921" w14:textId="555FED0C" w:rsidR="004A4542" w:rsidRPr="004A4542" w:rsidRDefault="004A4542" w:rsidP="00B00520">
      <w:pPr>
        <w:spacing w:line="260" w:lineRule="atLeast"/>
        <w:ind w:left="-426"/>
        <w:jc w:val="both"/>
        <w:rPr>
          <w:rFonts w:ascii="Arial" w:eastAsia="Calibri" w:hAnsi="Arial" w:cs="Arial"/>
          <w:sz w:val="22"/>
          <w:szCs w:val="22"/>
        </w:rPr>
      </w:pPr>
      <w:r w:rsidRPr="004A4542">
        <w:rPr>
          <w:rFonts w:ascii="Arial" w:eastAsia="Calibri" w:hAnsi="Arial" w:cs="Arial"/>
          <w:sz w:val="22"/>
          <w:szCs w:val="22"/>
        </w:rPr>
        <w:t>The subspecialty trainee will be expected to work independently in ensuring that all modules are completed. He/she will also be expected to supervise the work of the research fellows and nurses on the reproductive medicine unit, working alongside the consultants in preparation for a consultant role. The trainee will have a clinical commitment to patients of the Jessop Wing, Royal Hallamshire centre for Reproductive Medicine</w:t>
      </w:r>
      <w:r w:rsidR="00B00520">
        <w:rPr>
          <w:rFonts w:ascii="Arial" w:eastAsia="Calibri" w:hAnsi="Arial" w:cs="Arial"/>
          <w:sz w:val="22"/>
          <w:szCs w:val="22"/>
        </w:rPr>
        <w:t xml:space="preserve">. </w:t>
      </w:r>
      <w:r w:rsidRPr="004A4542">
        <w:rPr>
          <w:rFonts w:ascii="Arial" w:eastAsia="Calibri" w:hAnsi="Arial" w:cs="Arial"/>
          <w:sz w:val="22"/>
          <w:szCs w:val="22"/>
        </w:rPr>
        <w:t>The trainee will rotate through the various sub-specialty training modules</w:t>
      </w:r>
      <w:r w:rsidR="00B00520">
        <w:rPr>
          <w:rFonts w:ascii="Arial" w:eastAsia="Calibri" w:hAnsi="Arial" w:cs="Arial"/>
          <w:sz w:val="22"/>
          <w:szCs w:val="22"/>
        </w:rPr>
        <w:t xml:space="preserve"> and will be expected </w:t>
      </w:r>
      <w:r w:rsidRPr="004A4542">
        <w:rPr>
          <w:rFonts w:ascii="Arial" w:eastAsia="Calibri" w:hAnsi="Arial" w:cs="Arial"/>
          <w:sz w:val="22"/>
          <w:szCs w:val="22"/>
        </w:rPr>
        <w:t xml:space="preserve">to participate in the Obstetrics and Gynaecology on-call rota. </w:t>
      </w:r>
    </w:p>
    <w:p w14:paraId="45343058" w14:textId="77777777" w:rsidR="004A4542" w:rsidRPr="00AD3792" w:rsidRDefault="004A4542" w:rsidP="004A4542">
      <w:pPr>
        <w:spacing w:line="260" w:lineRule="atLeast"/>
        <w:ind w:left="-426"/>
        <w:jc w:val="both"/>
        <w:rPr>
          <w:rFonts w:ascii="Arial" w:eastAsia="Calibri" w:hAnsi="Arial" w:cs="Arial"/>
          <w:sz w:val="22"/>
          <w:szCs w:val="22"/>
        </w:rPr>
      </w:pPr>
    </w:p>
    <w:p w14:paraId="300A97AD" w14:textId="77777777" w:rsidR="004A4542" w:rsidRPr="00260786" w:rsidRDefault="004A4542" w:rsidP="004A4542">
      <w:pPr>
        <w:rPr>
          <w:rFonts w:cs="Calibri"/>
          <w:color w:val="000000"/>
          <w:highlight w:val="cyan"/>
        </w:rPr>
      </w:pPr>
    </w:p>
    <w:p w14:paraId="464110BE" w14:textId="77777777" w:rsidR="00CC7E37" w:rsidRDefault="004A4542" w:rsidP="00CC7E37">
      <w:pPr>
        <w:spacing w:line="260" w:lineRule="atLeast"/>
        <w:ind w:left="-426"/>
        <w:rPr>
          <w:rFonts w:ascii="Arial" w:eastAsia="Calibri" w:hAnsi="Arial" w:cs="Arial"/>
          <w:b/>
          <w:sz w:val="22"/>
          <w:szCs w:val="22"/>
        </w:rPr>
      </w:pPr>
      <w:r w:rsidRPr="00D05A10">
        <w:rPr>
          <w:rFonts w:ascii="Arial" w:eastAsia="Calibri" w:hAnsi="Arial" w:cs="Arial"/>
          <w:b/>
          <w:sz w:val="22"/>
          <w:szCs w:val="22"/>
        </w:rPr>
        <w:t>T</w:t>
      </w:r>
      <w:r w:rsidR="00CC7E37">
        <w:rPr>
          <w:rFonts w:ascii="Arial" w:eastAsia="Calibri" w:hAnsi="Arial" w:cs="Arial"/>
          <w:b/>
          <w:sz w:val="22"/>
          <w:szCs w:val="22"/>
        </w:rPr>
        <w:t>EACHING</w:t>
      </w:r>
    </w:p>
    <w:p w14:paraId="6318F607" w14:textId="0C2488FA" w:rsidR="004A4542" w:rsidRPr="00CC7E37" w:rsidRDefault="004A4542" w:rsidP="00CC7E37">
      <w:pPr>
        <w:spacing w:line="260" w:lineRule="atLeast"/>
        <w:ind w:left="-426"/>
        <w:jc w:val="both"/>
        <w:rPr>
          <w:rFonts w:ascii="Arial" w:eastAsia="Calibri" w:hAnsi="Arial" w:cs="Arial"/>
          <w:b/>
          <w:sz w:val="22"/>
          <w:szCs w:val="22"/>
        </w:rPr>
      </w:pPr>
      <w:r w:rsidRPr="004A4542">
        <w:rPr>
          <w:rFonts w:ascii="Arial" w:eastAsia="Calibri" w:hAnsi="Arial" w:cs="Arial"/>
          <w:sz w:val="22"/>
          <w:szCs w:val="22"/>
        </w:rPr>
        <w:t xml:space="preserve">Teaching sessions include postgraduate study afternoons (held every Friday for trainees in Obstetrics and Gynaecology), infertility and Assisted Conception MDT meetings </w:t>
      </w:r>
      <w:r w:rsidR="00B00520">
        <w:rPr>
          <w:rFonts w:ascii="Arial" w:eastAsia="Calibri" w:hAnsi="Arial" w:cs="Arial"/>
          <w:sz w:val="22"/>
          <w:szCs w:val="22"/>
        </w:rPr>
        <w:t xml:space="preserve"> and </w:t>
      </w:r>
      <w:r w:rsidRPr="004A4542">
        <w:rPr>
          <w:rFonts w:ascii="Arial" w:eastAsia="Calibri" w:hAnsi="Arial" w:cs="Arial"/>
          <w:sz w:val="22"/>
          <w:szCs w:val="22"/>
        </w:rPr>
        <w:t>regular research meetings.  The trainee will also be able to attend regular lectures and postgraduate teaching in Endocrinology, Paediatric Endocrinology and Genetics.</w:t>
      </w:r>
    </w:p>
    <w:p w14:paraId="4FA3467B" w14:textId="77777777" w:rsidR="004A4542" w:rsidRPr="00C806B0" w:rsidRDefault="004A4542" w:rsidP="004A4542">
      <w:pPr>
        <w:spacing w:line="260" w:lineRule="atLeast"/>
        <w:ind w:left="-426"/>
        <w:rPr>
          <w:rFonts w:ascii="Arial" w:eastAsia="Calibri" w:hAnsi="Arial" w:cs="Arial"/>
          <w:sz w:val="22"/>
          <w:szCs w:val="22"/>
        </w:rPr>
      </w:pPr>
    </w:p>
    <w:p w14:paraId="3CDCC3ED" w14:textId="77777777" w:rsidR="00CC7E37" w:rsidRDefault="004A4542" w:rsidP="00CC7E37">
      <w:pPr>
        <w:spacing w:line="260" w:lineRule="atLeast"/>
        <w:ind w:left="-426"/>
        <w:rPr>
          <w:rFonts w:ascii="Arial" w:eastAsia="Calibri" w:hAnsi="Arial" w:cs="Arial"/>
          <w:sz w:val="22"/>
          <w:szCs w:val="22"/>
        </w:rPr>
      </w:pPr>
      <w:r w:rsidRPr="00C806B0">
        <w:rPr>
          <w:rFonts w:ascii="Arial" w:eastAsia="Calibri" w:hAnsi="Arial" w:cs="Arial"/>
          <w:b/>
          <w:sz w:val="22"/>
          <w:szCs w:val="22"/>
        </w:rPr>
        <w:t>L</w:t>
      </w:r>
      <w:r w:rsidR="00CC7E37">
        <w:rPr>
          <w:rFonts w:ascii="Arial" w:eastAsia="Calibri" w:hAnsi="Arial" w:cs="Arial"/>
          <w:b/>
          <w:sz w:val="22"/>
          <w:szCs w:val="22"/>
        </w:rPr>
        <w:t>IBRARY</w:t>
      </w:r>
    </w:p>
    <w:p w14:paraId="65532CC1" w14:textId="3DD2037E" w:rsidR="004A4542" w:rsidRPr="004A4542" w:rsidRDefault="004A4542" w:rsidP="00CC7E37">
      <w:pPr>
        <w:spacing w:line="260" w:lineRule="atLeast"/>
        <w:ind w:left="-426"/>
        <w:jc w:val="both"/>
        <w:rPr>
          <w:rFonts w:ascii="Arial" w:eastAsia="Calibri" w:hAnsi="Arial" w:cs="Arial"/>
          <w:sz w:val="22"/>
          <w:szCs w:val="22"/>
        </w:rPr>
      </w:pPr>
      <w:r w:rsidRPr="004A4542">
        <w:rPr>
          <w:rFonts w:ascii="Arial" w:eastAsia="Calibri" w:hAnsi="Arial" w:cs="Arial"/>
          <w:sz w:val="22"/>
          <w:szCs w:val="22"/>
        </w:rPr>
        <w:t>The main University Library is located in Sheffield at the Royal Hallamshire Hospital, with a further major collection at the Northern General Hospital. The main University Library is located in Sheffield at the Royal Hallamshire Hospital, with a further major collection at the Northern General Hospital. The trainee will have an office equipped with computer facilities and be able to access Medline and PubMed from his/her office via the library server.</w:t>
      </w:r>
    </w:p>
    <w:p w14:paraId="42E8E731" w14:textId="77777777" w:rsidR="004A4542" w:rsidRDefault="004A4542" w:rsidP="004A4542"/>
    <w:p w14:paraId="7BFA1F09" w14:textId="77777777" w:rsidR="004A4542" w:rsidRPr="00B00520" w:rsidRDefault="004A4542" w:rsidP="004A4542">
      <w:pPr>
        <w:pStyle w:val="EOIT"/>
        <w:numPr>
          <w:ilvl w:val="0"/>
          <w:numId w:val="0"/>
        </w:numPr>
        <w:jc w:val="both"/>
        <w:rPr>
          <w:rFonts w:ascii="Book Antiqua" w:hAnsi="Book Antiqua"/>
        </w:rPr>
      </w:pPr>
      <w:r w:rsidRPr="00B00520">
        <w:rPr>
          <w:rFonts w:ascii="Book Antiqua" w:hAnsi="Book Antiqua"/>
        </w:rPr>
        <w:t>The trainee will have an office equipped with computer facilities and be able to access Medline and PubMed from his/her office via the library server. The trainee will have an office equipped with computer facilities and be able to access Medline and PubMed from his/her office via the library server. The trainee will have an office equipped with computer facilities and be able to access Medline and PubMed from his/her office via the library server. The trainee will have an office equipped with computer facilities and be able to access Medline and PubMed from his/her office via the library server. The trainee will have an office equipped with computer facilities and be able to access Medline and PubMed from his/her office via the library server. The trainee will have an office equipped with computer facilities and be able to access Medline and PubMed from his/her office via the library server. The trainee will have an office equipped with computer facilities and be able to access Medline and PubMed from his/her office via the library server. The trainee will have an office equipped with computer facilities and be able to access Medline and PubMed from his/her office via the library server. The trainee will have an office equipped with computer facilities and be able to access Medline and PubMed from his/her office via the library server. The trainee will have an office equipped with computer facilities and be able to access Medline and PubMed from his/her office via the library server.</w:t>
      </w:r>
    </w:p>
    <w:p w14:paraId="45858D1D" w14:textId="77777777" w:rsidR="004A4542" w:rsidRPr="00B00520" w:rsidRDefault="004A4542" w:rsidP="004A4542">
      <w:pPr>
        <w:pStyle w:val="EOIT"/>
        <w:numPr>
          <w:ilvl w:val="0"/>
          <w:numId w:val="0"/>
        </w:numPr>
        <w:jc w:val="both"/>
        <w:rPr>
          <w:rFonts w:eastAsia="Calibri" w:cs="Arial"/>
          <w:b/>
          <w:szCs w:val="22"/>
        </w:rPr>
      </w:pPr>
    </w:p>
    <w:p w14:paraId="780198FF" w14:textId="70A78A47" w:rsidR="00CC7E37" w:rsidRPr="00B00520" w:rsidRDefault="004A4542" w:rsidP="00CC7E37">
      <w:pPr>
        <w:tabs>
          <w:tab w:val="left" w:pos="6480"/>
        </w:tabs>
        <w:spacing w:line="260" w:lineRule="atLeast"/>
        <w:ind w:left="-426"/>
        <w:jc w:val="both"/>
        <w:rPr>
          <w:rFonts w:ascii="Arial" w:eastAsia="Calibri" w:hAnsi="Arial" w:cs="Arial"/>
          <w:b/>
          <w:sz w:val="22"/>
          <w:szCs w:val="22"/>
        </w:rPr>
      </w:pPr>
      <w:r w:rsidRPr="00B00520">
        <w:rPr>
          <w:rFonts w:ascii="Arial" w:eastAsia="Calibri" w:hAnsi="Arial" w:cs="Arial"/>
          <w:b/>
          <w:sz w:val="22"/>
          <w:szCs w:val="22"/>
        </w:rPr>
        <w:t xml:space="preserve">Research in The Centre </w:t>
      </w:r>
    </w:p>
    <w:p w14:paraId="377FD143" w14:textId="77777777" w:rsidR="00B00520" w:rsidRDefault="004A4542" w:rsidP="00B00520">
      <w:pPr>
        <w:tabs>
          <w:tab w:val="left" w:pos="6480"/>
        </w:tabs>
        <w:spacing w:line="260" w:lineRule="atLeast"/>
        <w:ind w:left="-426"/>
        <w:jc w:val="both"/>
        <w:rPr>
          <w:rFonts w:ascii="Arial" w:eastAsia="Calibri" w:hAnsi="Arial" w:cs="Arial"/>
          <w:b/>
          <w:sz w:val="22"/>
          <w:szCs w:val="22"/>
          <w:u w:val="single"/>
        </w:rPr>
      </w:pPr>
      <w:r w:rsidRPr="004A4542">
        <w:rPr>
          <w:rFonts w:ascii="Arial" w:eastAsia="Calibri" w:hAnsi="Arial" w:cs="Arial"/>
          <w:sz w:val="22"/>
          <w:szCs w:val="22"/>
        </w:rPr>
        <w:t>The Unit has a large research program led by Mr Metwally with a significant contribution to the national research portfolio and with several current NIHR funded studies to which the successful candidate will have an opportunity to contribute to. Protected time for study and research will be provided in accordance with the regulations currently in force for specialty and subspecialty training.  Subspecialty Trainees are encouraged to carry out research and will receive guidance as necessary.</w:t>
      </w:r>
    </w:p>
    <w:p w14:paraId="34248E94" w14:textId="77777777" w:rsidR="00B00520" w:rsidRDefault="00B00520" w:rsidP="00B00520">
      <w:pPr>
        <w:tabs>
          <w:tab w:val="left" w:pos="6480"/>
        </w:tabs>
        <w:spacing w:line="260" w:lineRule="atLeast"/>
        <w:ind w:left="-426"/>
        <w:jc w:val="both"/>
        <w:rPr>
          <w:rFonts w:ascii="Arial" w:hAnsi="Arial" w:cs="Arial"/>
          <w:b/>
          <w:sz w:val="22"/>
          <w:szCs w:val="22"/>
        </w:rPr>
      </w:pPr>
    </w:p>
    <w:p w14:paraId="7254B898" w14:textId="3D8BB827" w:rsidR="00CC7E37" w:rsidRPr="00B00520" w:rsidRDefault="004A4542" w:rsidP="00B00520">
      <w:pPr>
        <w:tabs>
          <w:tab w:val="left" w:pos="6480"/>
        </w:tabs>
        <w:spacing w:line="260" w:lineRule="atLeast"/>
        <w:ind w:left="-426"/>
        <w:jc w:val="both"/>
        <w:rPr>
          <w:rFonts w:ascii="Arial" w:eastAsia="Calibri" w:hAnsi="Arial" w:cs="Arial"/>
          <w:b/>
          <w:sz w:val="22"/>
          <w:szCs w:val="22"/>
          <w:u w:val="single"/>
        </w:rPr>
      </w:pPr>
      <w:r w:rsidRPr="00C806B0">
        <w:rPr>
          <w:rFonts w:ascii="Arial" w:hAnsi="Arial" w:cs="Arial"/>
          <w:b/>
          <w:sz w:val="22"/>
          <w:szCs w:val="22"/>
        </w:rPr>
        <w:t>CONDITIONS OF SERVICE</w:t>
      </w:r>
    </w:p>
    <w:p w14:paraId="722DE392" w14:textId="15E0AFF9" w:rsidR="004A4542" w:rsidRDefault="004A4542" w:rsidP="00CC7E37">
      <w:pPr>
        <w:ind w:left="-426"/>
        <w:jc w:val="both"/>
        <w:rPr>
          <w:rFonts w:ascii="Arial" w:eastAsia="Calibri" w:hAnsi="Arial" w:cs="Arial"/>
          <w:sz w:val="22"/>
          <w:szCs w:val="22"/>
        </w:rPr>
      </w:pPr>
      <w:r w:rsidRPr="004A4542">
        <w:rPr>
          <w:rFonts w:ascii="Arial" w:eastAsia="Calibri" w:hAnsi="Arial" w:cs="Arial"/>
          <w:sz w:val="22"/>
          <w:szCs w:val="22"/>
        </w:rPr>
        <w:t>The appointment is subject to Terms and Conditions of Service of Hospital Medical and Dental Staff (England and Wales), as amended from time to time, and also such other policies and procedures as may be agreed. The appointment is subject to Terms and Conditions of Service of Hospital Medical and Dental Staff (England and Wales), as amended from time to time, and also such other policies and procedures as may be agreed. This appointment is subject to medical fitness</w:t>
      </w:r>
    </w:p>
    <w:p w14:paraId="67CBA16C" w14:textId="09FC8E65" w:rsidR="00CC7E37" w:rsidRDefault="00CC7E37" w:rsidP="00CC7E37">
      <w:pPr>
        <w:ind w:left="-426"/>
        <w:jc w:val="both"/>
        <w:rPr>
          <w:rFonts w:ascii="Arial" w:hAnsi="Arial" w:cs="Arial"/>
          <w:b/>
          <w:sz w:val="22"/>
          <w:szCs w:val="22"/>
        </w:rPr>
      </w:pPr>
    </w:p>
    <w:p w14:paraId="6713ABF7" w14:textId="493EB997" w:rsidR="004A4542" w:rsidRDefault="004A4542" w:rsidP="004A4542">
      <w:pPr>
        <w:pStyle w:val="EOIT"/>
        <w:numPr>
          <w:ilvl w:val="0"/>
          <w:numId w:val="0"/>
        </w:numPr>
        <w:jc w:val="both"/>
        <w:rPr>
          <w:rFonts w:ascii="Book Antiqua" w:hAnsi="Book Antiqua"/>
          <w:b/>
          <w:i w:val="0"/>
          <w:caps w:val="0"/>
          <w:vanish w:val="0"/>
          <w:u w:val="single"/>
        </w:rPr>
      </w:pPr>
      <w:r>
        <w:rPr>
          <w:rFonts w:ascii="Book Antiqua" w:hAnsi="Book Antiqua"/>
          <w:b/>
          <w:i w:val="0"/>
          <w:caps w:val="0"/>
          <w:vanish w:val="0"/>
          <w:u w:val="single"/>
        </w:rPr>
        <w:t xml:space="preserve">For further information please contact </w:t>
      </w:r>
    </w:p>
    <w:p w14:paraId="78B91717" w14:textId="77777777" w:rsidR="004A4542" w:rsidRPr="00A5753D" w:rsidRDefault="004A4542" w:rsidP="004A4542">
      <w:pPr>
        <w:pStyle w:val="EOIT"/>
        <w:numPr>
          <w:ilvl w:val="0"/>
          <w:numId w:val="5"/>
        </w:numPr>
        <w:jc w:val="both"/>
        <w:rPr>
          <w:rFonts w:ascii="Book Antiqua" w:hAnsi="Book Antiqua"/>
          <w:i w:val="0"/>
          <w:iCs/>
          <w:caps w:val="0"/>
          <w:vanish w:val="0"/>
        </w:rPr>
      </w:pPr>
      <w:r>
        <w:rPr>
          <w:rFonts w:ascii="Book Antiqua" w:hAnsi="Book Antiqua"/>
          <w:b/>
          <w:i w:val="0"/>
          <w:caps w:val="0"/>
          <w:vanish w:val="0"/>
          <w:u w:val="single"/>
        </w:rPr>
        <w:t xml:space="preserve"> </w:t>
      </w:r>
      <w:r w:rsidRPr="00CD15A1">
        <w:rPr>
          <w:rFonts w:ascii="Book Antiqua" w:hAnsi="Book Antiqua"/>
          <w:i w:val="0"/>
          <w:iCs/>
          <w:caps w:val="0"/>
          <w:vanish w:val="0"/>
        </w:rPr>
        <w:t>Mr Mostafa Metwally Training Program Supervisor</w:t>
      </w:r>
      <w:r>
        <w:rPr>
          <w:rFonts w:ascii="Book Antiqua" w:hAnsi="Book Antiqua"/>
          <w:i w:val="0"/>
          <w:iCs/>
          <w:caps w:val="0"/>
          <w:vanish w:val="0"/>
        </w:rPr>
        <w:t xml:space="preserve"> </w:t>
      </w:r>
      <w:hyperlink r:id="rId6" w:history="1">
        <w:r w:rsidRPr="00A5753D">
          <w:rPr>
            <w:rStyle w:val="Hyperlink"/>
            <w:rFonts w:ascii="Book Antiqua" w:hAnsi="Book Antiqua"/>
            <w:i w:val="0"/>
            <w:iCs/>
            <w:caps w:val="0"/>
            <w:vanish w:val="0"/>
            <w:u w:val="none"/>
          </w:rPr>
          <w:t>mmetwally@nhs.net</w:t>
        </w:r>
      </w:hyperlink>
    </w:p>
    <w:p w14:paraId="6FB7D0ED" w14:textId="135EF10E" w:rsidR="004A4542" w:rsidRPr="00CD15A1" w:rsidRDefault="004A4542" w:rsidP="004A4542">
      <w:pPr>
        <w:pStyle w:val="EOIT"/>
        <w:numPr>
          <w:ilvl w:val="0"/>
          <w:numId w:val="5"/>
        </w:numPr>
        <w:jc w:val="both"/>
        <w:rPr>
          <w:rFonts w:ascii="Book Antiqua" w:hAnsi="Book Antiqua"/>
          <w:i w:val="0"/>
          <w:iCs/>
          <w:caps w:val="0"/>
          <w:vanish w:val="0"/>
        </w:rPr>
      </w:pPr>
      <w:r w:rsidRPr="00CD15A1">
        <w:rPr>
          <w:rFonts w:ascii="Book Antiqua" w:hAnsi="Book Antiqua"/>
          <w:i w:val="0"/>
          <w:iCs/>
          <w:caps w:val="0"/>
          <w:vanish w:val="0"/>
        </w:rPr>
        <w:t xml:space="preserve">Mr </w:t>
      </w:r>
      <w:proofErr w:type="spellStart"/>
      <w:r w:rsidRPr="00CD15A1">
        <w:rPr>
          <w:rFonts w:ascii="Book Antiqua" w:hAnsi="Book Antiqua"/>
          <w:i w:val="0"/>
          <w:iCs/>
          <w:caps w:val="0"/>
          <w:vanish w:val="0"/>
        </w:rPr>
        <w:t>Bolarindie</w:t>
      </w:r>
      <w:proofErr w:type="spellEnd"/>
      <w:r w:rsidRPr="00CD15A1">
        <w:rPr>
          <w:rFonts w:ascii="Book Antiqua" w:hAnsi="Book Antiqua"/>
          <w:i w:val="0"/>
          <w:iCs/>
          <w:caps w:val="0"/>
          <w:vanish w:val="0"/>
        </w:rPr>
        <w:t xml:space="preserve"> Ola Deputy Pr</w:t>
      </w:r>
      <w:r w:rsidR="001A2A86">
        <w:rPr>
          <w:rFonts w:ascii="Book Antiqua" w:hAnsi="Book Antiqua"/>
          <w:i w:val="0"/>
          <w:iCs/>
          <w:caps w:val="0"/>
          <w:vanish w:val="0"/>
        </w:rPr>
        <w:t>o</w:t>
      </w:r>
      <w:r w:rsidRPr="00CD15A1">
        <w:rPr>
          <w:rFonts w:ascii="Book Antiqua" w:hAnsi="Book Antiqua"/>
          <w:i w:val="0"/>
          <w:iCs/>
          <w:caps w:val="0"/>
          <w:vanish w:val="0"/>
        </w:rPr>
        <w:t xml:space="preserve">gram Supervisor </w:t>
      </w:r>
      <w:hyperlink r:id="rId7" w:history="1">
        <w:r w:rsidRPr="00CD15A1">
          <w:rPr>
            <w:rStyle w:val="Hyperlink"/>
            <w:rFonts w:ascii="Book Antiqua" w:hAnsi="Book Antiqua"/>
            <w:i w:val="0"/>
            <w:iCs/>
            <w:caps w:val="0"/>
            <w:vanish w:val="0"/>
            <w:u w:val="none"/>
          </w:rPr>
          <w:t>bola.ola@nhs.net</w:t>
        </w:r>
      </w:hyperlink>
    </w:p>
    <w:p w14:paraId="79D712CC" w14:textId="77777777" w:rsidR="004A4542" w:rsidRDefault="004A4542" w:rsidP="004A4542">
      <w:pPr>
        <w:pStyle w:val="EOIT"/>
        <w:numPr>
          <w:ilvl w:val="0"/>
          <w:numId w:val="5"/>
        </w:numPr>
        <w:jc w:val="both"/>
        <w:rPr>
          <w:rFonts w:ascii="Book Antiqua" w:hAnsi="Book Antiqua"/>
          <w:i w:val="0"/>
          <w:iCs/>
          <w:caps w:val="0"/>
          <w:vanish w:val="0"/>
        </w:rPr>
      </w:pPr>
      <w:r w:rsidRPr="00CD15A1">
        <w:rPr>
          <w:rFonts w:ascii="Book Antiqua" w:hAnsi="Book Antiqua"/>
          <w:i w:val="0"/>
          <w:iCs/>
          <w:caps w:val="0"/>
          <w:vanish w:val="0"/>
        </w:rPr>
        <w:t xml:space="preserve">Miss Marina Flynn, Head of School </w:t>
      </w:r>
      <w:hyperlink r:id="rId8" w:history="1">
        <w:r w:rsidRPr="00A5753D">
          <w:rPr>
            <w:rStyle w:val="Hyperlink"/>
            <w:rFonts w:ascii="Book Antiqua" w:hAnsi="Book Antiqua"/>
            <w:i w:val="0"/>
            <w:iCs/>
            <w:caps w:val="0"/>
            <w:vanish w:val="0"/>
            <w:u w:val="none"/>
          </w:rPr>
          <w:t>marina.flynn@nhs.net</w:t>
        </w:r>
      </w:hyperlink>
    </w:p>
    <w:p w14:paraId="4AF9224E" w14:textId="77777777" w:rsidR="004A4542" w:rsidRDefault="004A4542" w:rsidP="004A4542">
      <w:pPr>
        <w:pStyle w:val="EOIT"/>
        <w:numPr>
          <w:ilvl w:val="0"/>
          <w:numId w:val="0"/>
        </w:numPr>
        <w:jc w:val="both"/>
        <w:rPr>
          <w:rFonts w:ascii="Book Antiqua" w:hAnsi="Book Antiqua"/>
          <w:b/>
          <w:i w:val="0"/>
          <w:caps w:val="0"/>
          <w:vanish w:val="0"/>
          <w:u w:val="single"/>
        </w:rPr>
      </w:pPr>
    </w:p>
    <w:p w14:paraId="52A5F076" w14:textId="77777777" w:rsidR="004A4542" w:rsidRDefault="004A4542" w:rsidP="004A4542">
      <w:pPr>
        <w:pStyle w:val="EOIT"/>
        <w:numPr>
          <w:ilvl w:val="0"/>
          <w:numId w:val="0"/>
        </w:numPr>
        <w:jc w:val="both"/>
        <w:rPr>
          <w:rFonts w:ascii="Book Antiqua" w:hAnsi="Book Antiqua"/>
          <w:b/>
          <w:i w:val="0"/>
          <w:caps w:val="0"/>
          <w:vanish w:val="0"/>
          <w:u w:val="single"/>
        </w:rPr>
      </w:pPr>
    </w:p>
    <w:p w14:paraId="57A839BB" w14:textId="0C0FF658" w:rsidR="004A4542" w:rsidRDefault="004A4542" w:rsidP="004A4542">
      <w:pPr>
        <w:pStyle w:val="EOIT"/>
        <w:numPr>
          <w:ilvl w:val="0"/>
          <w:numId w:val="0"/>
        </w:numPr>
        <w:jc w:val="both"/>
        <w:rPr>
          <w:rFonts w:ascii="Book Antiqua" w:hAnsi="Book Antiqua"/>
          <w:b/>
          <w:i w:val="0"/>
          <w:caps w:val="0"/>
          <w:vanish w:val="0"/>
          <w:u w:val="single"/>
        </w:rPr>
      </w:pPr>
      <w:r w:rsidRPr="00C806B0">
        <w:rPr>
          <w:rFonts w:cs="Arial"/>
          <w:szCs w:val="22"/>
        </w:rPr>
        <w:t>The post holder is required to be fully registered with the General Medical Council (GMC) and hold a licence to practice.</w:t>
      </w:r>
    </w:p>
    <w:p w14:paraId="5B6A4B09" w14:textId="17CD7389" w:rsidR="004A4542" w:rsidRDefault="004A4542" w:rsidP="004A4542">
      <w:pPr>
        <w:pStyle w:val="EOIT"/>
        <w:numPr>
          <w:ilvl w:val="0"/>
          <w:numId w:val="0"/>
        </w:numPr>
        <w:jc w:val="both"/>
        <w:rPr>
          <w:rFonts w:cs="Arial"/>
          <w:vanish w:val="0"/>
          <w:szCs w:val="22"/>
        </w:rPr>
      </w:pPr>
    </w:p>
    <w:p w14:paraId="3FD60B63" w14:textId="77777777" w:rsidR="004A4542" w:rsidRDefault="004A4542" w:rsidP="004A4542">
      <w:pPr>
        <w:pStyle w:val="EOIT"/>
        <w:numPr>
          <w:ilvl w:val="0"/>
          <w:numId w:val="0"/>
        </w:numPr>
        <w:jc w:val="both"/>
        <w:rPr>
          <w:rFonts w:cs="Arial"/>
          <w:szCs w:val="22"/>
        </w:rPr>
      </w:pPr>
    </w:p>
    <w:p w14:paraId="6BBBAAF3" w14:textId="77777777" w:rsidR="004A4542" w:rsidRDefault="004A4542" w:rsidP="004A4542">
      <w:pPr>
        <w:pStyle w:val="EOIT"/>
        <w:numPr>
          <w:ilvl w:val="0"/>
          <w:numId w:val="0"/>
        </w:numPr>
        <w:jc w:val="both"/>
        <w:rPr>
          <w:rFonts w:cs="Arial"/>
          <w:spacing w:val="-3"/>
          <w:szCs w:val="22"/>
        </w:rPr>
      </w:pPr>
    </w:p>
    <w:p w14:paraId="35561E6E" w14:textId="77777777" w:rsidR="00C53126" w:rsidRDefault="004A4542" w:rsidP="00C53126">
      <w:pPr>
        <w:pStyle w:val="paragraph"/>
        <w:shd w:val="clear" w:color="auto" w:fill="FFFFFF"/>
        <w:spacing w:before="0" w:beforeAutospacing="0" w:after="0" w:afterAutospacing="0"/>
        <w:ind w:left="-426"/>
        <w:jc w:val="both"/>
        <w:textAlignment w:val="baseline"/>
        <w:rPr>
          <w:rStyle w:val="eop"/>
          <w:rFonts w:ascii="Arial" w:hAnsi="Arial" w:cs="Arial"/>
          <w:sz w:val="22"/>
          <w:szCs w:val="22"/>
        </w:rPr>
      </w:pPr>
      <w:bookmarkStart w:id="1" w:name="_Hlk98337556"/>
      <w:r w:rsidRPr="00C806B0">
        <w:rPr>
          <w:rStyle w:val="normaltextrun"/>
          <w:rFonts w:ascii="Arial" w:hAnsi="Arial" w:cs="Arial"/>
          <w:b/>
          <w:bCs/>
          <w:color w:val="A00054"/>
          <w:sz w:val="22"/>
          <w:szCs w:val="22"/>
        </w:rPr>
        <w:t>How to Apply</w:t>
      </w:r>
      <w:r w:rsidRPr="00C806B0">
        <w:rPr>
          <w:rStyle w:val="normaltextrun"/>
          <w:rFonts w:ascii="Arial" w:hAnsi="Arial" w:cs="Arial"/>
          <w:color w:val="222222"/>
          <w:sz w:val="22"/>
          <w:szCs w:val="22"/>
        </w:rPr>
        <w:t> </w:t>
      </w:r>
      <w:r w:rsidRPr="00C806B0">
        <w:rPr>
          <w:rStyle w:val="eop"/>
          <w:rFonts w:ascii="Arial" w:hAnsi="Arial" w:cs="Arial"/>
          <w:sz w:val="22"/>
          <w:szCs w:val="22"/>
        </w:rPr>
        <w:t> </w:t>
      </w:r>
    </w:p>
    <w:p w14:paraId="34864F3B" w14:textId="5F89678B" w:rsidR="004A4542" w:rsidRPr="00505F99" w:rsidRDefault="004A4542" w:rsidP="00C53126">
      <w:pPr>
        <w:pStyle w:val="paragraph"/>
        <w:shd w:val="clear" w:color="auto" w:fill="FFFFFF"/>
        <w:spacing w:before="0" w:beforeAutospacing="0" w:after="0" w:afterAutospacing="0"/>
        <w:ind w:left="-426"/>
        <w:jc w:val="both"/>
        <w:textAlignment w:val="baseline"/>
        <w:rPr>
          <w:rFonts w:ascii="Arial" w:hAnsi="Arial" w:cs="Arial"/>
          <w:sz w:val="22"/>
          <w:szCs w:val="22"/>
        </w:rPr>
      </w:pPr>
      <w:r w:rsidRPr="00505F99">
        <w:rPr>
          <w:rStyle w:val="normaltextrun"/>
          <w:rFonts w:ascii="Arial" w:hAnsi="Arial" w:cs="Arial"/>
          <w:color w:val="222222"/>
          <w:sz w:val="22"/>
          <w:szCs w:val="22"/>
        </w:rPr>
        <w:t>Applications will only be accepted through the Oriel online application </w:t>
      </w:r>
      <w:r w:rsidRPr="00505F99">
        <w:rPr>
          <w:rStyle w:val="contextualspellingandgrammarerror"/>
          <w:rFonts w:ascii="Arial" w:hAnsi="Arial" w:cs="Arial"/>
          <w:color w:val="222222"/>
          <w:sz w:val="22"/>
          <w:szCs w:val="22"/>
        </w:rPr>
        <w:t>system:-</w:t>
      </w:r>
      <w:r w:rsidRPr="00505F99">
        <w:rPr>
          <w:rStyle w:val="normaltextrun"/>
          <w:rFonts w:ascii="Arial" w:hAnsi="Arial" w:cs="Arial"/>
          <w:color w:val="222222"/>
          <w:sz w:val="22"/>
          <w:szCs w:val="22"/>
        </w:rPr>
        <w:t> </w:t>
      </w:r>
      <w:r w:rsidRPr="00505F99">
        <w:rPr>
          <w:rStyle w:val="eop"/>
          <w:rFonts w:ascii="Arial" w:hAnsi="Arial" w:cs="Arial"/>
          <w:sz w:val="22"/>
          <w:szCs w:val="22"/>
        </w:rPr>
        <w:t> </w:t>
      </w:r>
    </w:p>
    <w:p w14:paraId="1F9A475A" w14:textId="77777777" w:rsidR="004A4542" w:rsidRDefault="00000000" w:rsidP="004A4542">
      <w:pPr>
        <w:pStyle w:val="paragraph"/>
        <w:shd w:val="clear" w:color="auto" w:fill="FFFFFF"/>
        <w:spacing w:before="0" w:beforeAutospacing="0" w:after="0" w:afterAutospacing="0"/>
        <w:ind w:left="-426"/>
        <w:jc w:val="both"/>
        <w:textAlignment w:val="baseline"/>
        <w:rPr>
          <w:rStyle w:val="eop"/>
          <w:rFonts w:ascii="Arial" w:hAnsi="Arial" w:cs="Arial"/>
          <w:sz w:val="22"/>
          <w:szCs w:val="22"/>
        </w:rPr>
      </w:pPr>
      <w:hyperlink r:id="rId9" w:tgtFrame="_blank" w:history="1">
        <w:r w:rsidR="004A4542" w:rsidRPr="00505F99">
          <w:rPr>
            <w:rStyle w:val="normaltextrun"/>
            <w:rFonts w:ascii="Arial" w:hAnsi="Arial" w:cs="Arial"/>
            <w:color w:val="1155CC"/>
            <w:sz w:val="22"/>
            <w:szCs w:val="22"/>
            <w:u w:val="single"/>
          </w:rPr>
          <w:t>https://www.oriel.nhs.uk</w:t>
        </w:r>
      </w:hyperlink>
      <w:r w:rsidR="004A4542" w:rsidRPr="00505F99">
        <w:rPr>
          <w:rStyle w:val="normaltextrun"/>
          <w:rFonts w:ascii="Arial" w:hAnsi="Arial" w:cs="Arial"/>
          <w:color w:val="222222"/>
          <w:sz w:val="22"/>
          <w:szCs w:val="22"/>
        </w:rPr>
        <w:t>    </w:t>
      </w:r>
      <w:r w:rsidR="004A4542" w:rsidRPr="00505F99">
        <w:rPr>
          <w:rStyle w:val="eop"/>
          <w:rFonts w:ascii="Arial" w:hAnsi="Arial" w:cs="Arial"/>
          <w:sz w:val="22"/>
          <w:szCs w:val="22"/>
        </w:rPr>
        <w:t> </w:t>
      </w:r>
    </w:p>
    <w:p w14:paraId="7CB01505" w14:textId="77777777" w:rsidR="004A4542" w:rsidRPr="00505F99" w:rsidRDefault="004A4542" w:rsidP="004A4542">
      <w:pPr>
        <w:pStyle w:val="paragraph"/>
        <w:shd w:val="clear" w:color="auto" w:fill="FFFFFF"/>
        <w:spacing w:before="0" w:beforeAutospacing="0" w:after="0" w:afterAutospacing="0"/>
        <w:ind w:left="-426"/>
        <w:jc w:val="both"/>
        <w:textAlignment w:val="baseline"/>
        <w:rPr>
          <w:rFonts w:ascii="Arial" w:hAnsi="Arial" w:cs="Arial"/>
          <w:sz w:val="22"/>
          <w:szCs w:val="22"/>
        </w:rPr>
      </w:pPr>
    </w:p>
    <w:p w14:paraId="0A234C0B" w14:textId="5788408C" w:rsidR="004A4542" w:rsidRPr="004A4542" w:rsidRDefault="004A4542" w:rsidP="004A4542">
      <w:pPr>
        <w:pStyle w:val="paragraph"/>
        <w:shd w:val="clear" w:color="auto" w:fill="FFFFFF"/>
        <w:spacing w:before="0" w:beforeAutospacing="0" w:after="0" w:afterAutospacing="0"/>
        <w:ind w:left="-426"/>
        <w:jc w:val="both"/>
        <w:textAlignment w:val="baseline"/>
        <w:rPr>
          <w:rFonts w:ascii="Arial" w:eastAsia="Calibri" w:hAnsi="Arial" w:cs="Arial"/>
          <w:sz w:val="22"/>
          <w:szCs w:val="22"/>
          <w:lang w:eastAsia="en-US"/>
        </w:rPr>
      </w:pPr>
      <w:r w:rsidRPr="004A4542">
        <w:rPr>
          <w:rFonts w:eastAsia="Calibri"/>
          <w:lang w:eastAsia="en-US"/>
        </w:rPr>
        <w:t xml:space="preserve">Applications open: </w:t>
      </w:r>
      <w:r w:rsidR="00DC5264">
        <w:rPr>
          <w:rFonts w:eastAsia="Calibri"/>
          <w:lang w:eastAsia="en-US"/>
        </w:rPr>
        <w:t>19</w:t>
      </w:r>
      <w:r w:rsidR="00DC5264" w:rsidRPr="00DC5264">
        <w:rPr>
          <w:rFonts w:eastAsia="Calibri"/>
          <w:vertAlign w:val="superscript"/>
          <w:lang w:eastAsia="en-US"/>
        </w:rPr>
        <w:t>th</w:t>
      </w:r>
      <w:r w:rsidR="00DC5264">
        <w:rPr>
          <w:rFonts w:eastAsia="Calibri"/>
          <w:lang w:eastAsia="en-US"/>
        </w:rPr>
        <w:t xml:space="preserve"> May 2023</w:t>
      </w:r>
      <w:r w:rsidRPr="004A4542">
        <w:rPr>
          <w:rFonts w:eastAsia="Calibri"/>
          <w:lang w:eastAsia="en-US"/>
        </w:rPr>
        <w:t xml:space="preserve"> </w:t>
      </w:r>
      <w:r w:rsidR="006D379A">
        <w:rPr>
          <w:rFonts w:eastAsia="Calibri"/>
          <w:lang w:eastAsia="en-US"/>
        </w:rPr>
        <w:t>12pm</w:t>
      </w:r>
    </w:p>
    <w:p w14:paraId="0728F2C7" w14:textId="16AA01FD" w:rsidR="004A4542" w:rsidRDefault="004A4542" w:rsidP="004A4542">
      <w:pPr>
        <w:pStyle w:val="paragraph"/>
        <w:shd w:val="clear" w:color="auto" w:fill="FFFFFF"/>
        <w:spacing w:before="0" w:beforeAutospacing="0" w:after="0" w:afterAutospacing="0"/>
        <w:ind w:left="-426"/>
        <w:jc w:val="both"/>
        <w:textAlignment w:val="baseline"/>
        <w:rPr>
          <w:rFonts w:eastAsia="Calibri"/>
          <w:lang w:eastAsia="en-US"/>
        </w:rPr>
      </w:pPr>
      <w:r w:rsidRPr="004A4542">
        <w:rPr>
          <w:rFonts w:eastAsia="Calibri"/>
          <w:lang w:eastAsia="en-US"/>
        </w:rPr>
        <w:t>Applications close: </w:t>
      </w:r>
      <w:r w:rsidR="00DC5264">
        <w:rPr>
          <w:rFonts w:eastAsia="Calibri"/>
          <w:lang w:eastAsia="en-US"/>
        </w:rPr>
        <w:t>16</w:t>
      </w:r>
      <w:r w:rsidR="00DC5264" w:rsidRPr="00DC5264">
        <w:rPr>
          <w:rFonts w:eastAsia="Calibri"/>
          <w:vertAlign w:val="superscript"/>
          <w:lang w:eastAsia="en-US"/>
        </w:rPr>
        <w:t>th</w:t>
      </w:r>
      <w:r w:rsidR="00DC5264">
        <w:rPr>
          <w:rFonts w:eastAsia="Calibri"/>
          <w:lang w:eastAsia="en-US"/>
        </w:rPr>
        <w:t xml:space="preserve"> of June 2023 </w:t>
      </w:r>
      <w:r w:rsidR="006D379A">
        <w:rPr>
          <w:rFonts w:eastAsia="Calibri"/>
          <w:lang w:eastAsia="en-US"/>
        </w:rPr>
        <w:t xml:space="preserve">12pm </w:t>
      </w:r>
      <w:r w:rsidRPr="004A4542">
        <w:rPr>
          <w:rFonts w:eastAsia="Calibri"/>
          <w:lang w:eastAsia="en-US"/>
        </w:rPr>
        <w:t xml:space="preserve"> </w:t>
      </w:r>
    </w:p>
    <w:p w14:paraId="19DB5D4F" w14:textId="6897226A" w:rsidR="00923307" w:rsidRPr="004A4542" w:rsidRDefault="00923307" w:rsidP="004A4542">
      <w:pPr>
        <w:pStyle w:val="paragraph"/>
        <w:shd w:val="clear" w:color="auto" w:fill="FFFFFF"/>
        <w:spacing w:before="0" w:beforeAutospacing="0" w:after="0" w:afterAutospacing="0"/>
        <w:ind w:left="-426"/>
        <w:jc w:val="both"/>
        <w:textAlignment w:val="baseline"/>
        <w:rPr>
          <w:rFonts w:eastAsia="Calibri"/>
          <w:lang w:eastAsia="en-US"/>
        </w:rPr>
      </w:pPr>
      <w:r>
        <w:rPr>
          <w:rFonts w:eastAsia="Calibri"/>
          <w:lang w:eastAsia="en-US"/>
        </w:rPr>
        <w:t xml:space="preserve">Interview Date: </w:t>
      </w:r>
      <w:r w:rsidR="00F038BA">
        <w:rPr>
          <w:rFonts w:eastAsia="Calibri"/>
          <w:lang w:eastAsia="en-US"/>
        </w:rPr>
        <w:t>29</w:t>
      </w:r>
      <w:r w:rsidR="00F038BA" w:rsidRPr="00F038BA">
        <w:rPr>
          <w:rFonts w:eastAsia="Calibri"/>
          <w:vertAlign w:val="superscript"/>
          <w:lang w:eastAsia="en-US"/>
        </w:rPr>
        <w:t>th</w:t>
      </w:r>
      <w:r w:rsidR="00F038BA">
        <w:rPr>
          <w:rFonts w:eastAsia="Calibri"/>
          <w:lang w:eastAsia="en-US"/>
        </w:rPr>
        <w:t xml:space="preserve"> of June 2023 </w:t>
      </w:r>
    </w:p>
    <w:p w14:paraId="48F67949" w14:textId="77777777" w:rsidR="004A4542" w:rsidRPr="004A4542" w:rsidRDefault="004A4542" w:rsidP="004A4542">
      <w:pPr>
        <w:pStyle w:val="paragraph"/>
        <w:shd w:val="clear" w:color="auto" w:fill="FFFFFF"/>
        <w:spacing w:before="0" w:beforeAutospacing="0" w:after="0" w:afterAutospacing="0"/>
        <w:ind w:left="-426"/>
        <w:jc w:val="both"/>
        <w:textAlignment w:val="baseline"/>
        <w:rPr>
          <w:rFonts w:ascii="Arial" w:eastAsia="Calibri" w:hAnsi="Arial" w:cs="Arial"/>
          <w:sz w:val="22"/>
          <w:szCs w:val="22"/>
          <w:lang w:eastAsia="en-US"/>
        </w:rPr>
      </w:pPr>
      <w:r w:rsidRPr="004A4542">
        <w:rPr>
          <w:rFonts w:eastAsia="Calibri"/>
          <w:lang w:eastAsia="en-US"/>
        </w:rPr>
        <w:t>  </w:t>
      </w:r>
    </w:p>
    <w:p w14:paraId="3297B9D1" w14:textId="77777777" w:rsidR="004A4542" w:rsidRPr="004A4542" w:rsidRDefault="004A4542" w:rsidP="004A4542">
      <w:pPr>
        <w:pStyle w:val="paragraph"/>
        <w:shd w:val="clear" w:color="auto" w:fill="FFFFFF"/>
        <w:spacing w:before="0" w:beforeAutospacing="0" w:after="0" w:afterAutospacing="0"/>
        <w:ind w:left="-426"/>
        <w:jc w:val="both"/>
        <w:textAlignment w:val="baseline"/>
        <w:rPr>
          <w:rFonts w:eastAsia="Calibri"/>
          <w:lang w:eastAsia="en-US"/>
        </w:rPr>
      </w:pPr>
      <w:r w:rsidRPr="004A4542">
        <w:rPr>
          <w:rFonts w:eastAsia="Calibri"/>
          <w:lang w:eastAsia="en-US"/>
        </w:rPr>
        <w:t>After the application deadline no applications will be accepted. There will be no exceptions to this deadline. You are advised to complete and submit your application ahead of the deadline to allow for any unforeseen problems.  </w:t>
      </w:r>
    </w:p>
    <w:p w14:paraId="01C047AB" w14:textId="77777777" w:rsidR="004A4542" w:rsidRPr="004A4542" w:rsidRDefault="004A4542" w:rsidP="004A4542">
      <w:pPr>
        <w:pStyle w:val="paragraph"/>
        <w:shd w:val="clear" w:color="auto" w:fill="FFFFFF"/>
        <w:spacing w:before="0" w:beforeAutospacing="0" w:after="0" w:afterAutospacing="0"/>
        <w:ind w:left="-426"/>
        <w:jc w:val="both"/>
        <w:textAlignment w:val="baseline"/>
        <w:rPr>
          <w:rFonts w:eastAsia="Calibri"/>
          <w:lang w:eastAsia="en-US"/>
        </w:rPr>
      </w:pPr>
    </w:p>
    <w:p w14:paraId="488A1C33" w14:textId="77777777" w:rsidR="004A4542" w:rsidRPr="00C53126" w:rsidRDefault="004A4542" w:rsidP="004A4542">
      <w:pPr>
        <w:pStyle w:val="paragraph"/>
        <w:shd w:val="clear" w:color="auto" w:fill="FFFFFF"/>
        <w:spacing w:before="0" w:beforeAutospacing="0" w:after="0" w:afterAutospacing="0"/>
        <w:ind w:left="-426"/>
        <w:jc w:val="both"/>
        <w:textAlignment w:val="baseline"/>
        <w:rPr>
          <w:rFonts w:eastAsia="Calibri"/>
          <w:lang w:eastAsia="en-US"/>
        </w:rPr>
      </w:pPr>
      <w:r w:rsidRPr="00C53126">
        <w:rPr>
          <w:rFonts w:eastAsia="Calibri"/>
          <w:lang w:eastAsia="en-US"/>
        </w:rPr>
        <w:t> With effect from 6 October 2019, all medical practitioners are on the Shortage Occupation List. This means that with the exception of all applicants to Public Health, all specialty recruitment applicants will be exempt from the RLMT; there will be no restriction on their appointment. </w:t>
      </w:r>
    </w:p>
    <w:p w14:paraId="7568A964" w14:textId="77777777" w:rsidR="004A4542" w:rsidRPr="00C806B0" w:rsidRDefault="004A4542" w:rsidP="004A4542">
      <w:pPr>
        <w:pStyle w:val="paragraph"/>
        <w:shd w:val="clear" w:color="auto" w:fill="FFFFFF"/>
        <w:spacing w:before="0" w:beforeAutospacing="0" w:after="0" w:afterAutospacing="0"/>
        <w:ind w:left="-426"/>
        <w:jc w:val="both"/>
        <w:textAlignment w:val="baseline"/>
        <w:rPr>
          <w:rFonts w:ascii="Arial" w:hAnsi="Arial" w:cs="Arial"/>
          <w:sz w:val="22"/>
          <w:szCs w:val="22"/>
        </w:rPr>
      </w:pPr>
      <w:r w:rsidRPr="00C806B0">
        <w:rPr>
          <w:rStyle w:val="normaltextrun"/>
          <w:rFonts w:ascii="Arial" w:hAnsi="Arial" w:cs="Arial"/>
          <w:color w:val="222222"/>
          <w:sz w:val="22"/>
          <w:szCs w:val="22"/>
        </w:rPr>
        <w:t>  </w:t>
      </w:r>
      <w:r w:rsidRPr="00C806B0">
        <w:rPr>
          <w:rStyle w:val="eop"/>
          <w:rFonts w:ascii="Arial" w:hAnsi="Arial" w:cs="Arial"/>
          <w:sz w:val="22"/>
          <w:szCs w:val="22"/>
        </w:rPr>
        <w:t> </w:t>
      </w:r>
    </w:p>
    <w:p w14:paraId="4B376281" w14:textId="77777777" w:rsidR="004A4542" w:rsidRPr="00C806B0" w:rsidRDefault="004A4542" w:rsidP="004A4542">
      <w:pPr>
        <w:pStyle w:val="paragraph"/>
        <w:shd w:val="clear" w:color="auto" w:fill="FFFFFF"/>
        <w:spacing w:before="0" w:beforeAutospacing="0" w:after="0" w:afterAutospacing="0"/>
        <w:ind w:left="-426"/>
        <w:jc w:val="both"/>
        <w:textAlignment w:val="baseline"/>
        <w:rPr>
          <w:rFonts w:ascii="Arial" w:hAnsi="Arial" w:cs="Arial"/>
          <w:sz w:val="22"/>
          <w:szCs w:val="22"/>
        </w:rPr>
      </w:pPr>
      <w:r w:rsidRPr="00C806B0">
        <w:rPr>
          <w:rStyle w:val="normaltextrun"/>
          <w:rFonts w:ascii="Arial" w:hAnsi="Arial" w:cs="Arial"/>
          <w:b/>
          <w:bCs/>
          <w:color w:val="222222"/>
          <w:sz w:val="22"/>
          <w:szCs w:val="22"/>
        </w:rPr>
        <w:t>Please note:</w:t>
      </w:r>
      <w:r w:rsidRPr="00C806B0">
        <w:rPr>
          <w:rStyle w:val="normaltextrun"/>
          <w:rFonts w:ascii="Arial" w:hAnsi="Arial" w:cs="Arial"/>
          <w:color w:val="222222"/>
          <w:sz w:val="22"/>
          <w:szCs w:val="22"/>
        </w:rPr>
        <w:t>  </w:t>
      </w:r>
      <w:r w:rsidRPr="00C806B0">
        <w:rPr>
          <w:rStyle w:val="normaltextrun"/>
          <w:rFonts w:ascii="Arial" w:hAnsi="Arial" w:cs="Arial"/>
          <w:b/>
          <w:bCs/>
          <w:color w:val="222222"/>
          <w:sz w:val="22"/>
          <w:szCs w:val="22"/>
        </w:rPr>
        <w:t>All applicants must hold a National Training Number (NTN) in order to be able to be eligible for this post.</w:t>
      </w:r>
      <w:r w:rsidRPr="00C806B0">
        <w:rPr>
          <w:rStyle w:val="eop"/>
          <w:rFonts w:ascii="Arial" w:hAnsi="Arial" w:cs="Arial"/>
          <w:sz w:val="22"/>
          <w:szCs w:val="22"/>
        </w:rPr>
        <w:t> </w:t>
      </w:r>
    </w:p>
    <w:p w14:paraId="26CACE66" w14:textId="77777777" w:rsidR="004A4542" w:rsidRPr="00C806B0" w:rsidRDefault="004A4542" w:rsidP="004A4542">
      <w:pPr>
        <w:pStyle w:val="paragraph"/>
        <w:shd w:val="clear" w:color="auto" w:fill="FFFFFF"/>
        <w:spacing w:before="0" w:beforeAutospacing="0" w:after="0" w:afterAutospacing="0"/>
        <w:ind w:left="-426"/>
        <w:jc w:val="both"/>
        <w:textAlignment w:val="baseline"/>
        <w:rPr>
          <w:rFonts w:ascii="Arial" w:hAnsi="Arial" w:cs="Arial"/>
          <w:sz w:val="22"/>
          <w:szCs w:val="22"/>
        </w:rPr>
      </w:pPr>
      <w:r w:rsidRPr="00C806B0">
        <w:rPr>
          <w:rStyle w:val="normaltextrun"/>
          <w:rFonts w:ascii="Arial" w:hAnsi="Arial" w:cs="Arial"/>
          <w:color w:val="222222"/>
          <w:sz w:val="22"/>
          <w:szCs w:val="22"/>
        </w:rPr>
        <w:t>  </w:t>
      </w:r>
      <w:r w:rsidRPr="00C806B0">
        <w:rPr>
          <w:rStyle w:val="eop"/>
          <w:rFonts w:ascii="Arial" w:hAnsi="Arial" w:cs="Arial"/>
          <w:sz w:val="22"/>
          <w:szCs w:val="22"/>
        </w:rPr>
        <w:t> </w:t>
      </w:r>
    </w:p>
    <w:p w14:paraId="4D5CE93C" w14:textId="77777777" w:rsidR="004A4542" w:rsidRPr="00C806B0" w:rsidRDefault="004A4542" w:rsidP="004A4542">
      <w:pPr>
        <w:pStyle w:val="paragraph"/>
        <w:shd w:val="clear" w:color="auto" w:fill="FFFFFF"/>
        <w:spacing w:before="0" w:beforeAutospacing="0" w:after="0" w:afterAutospacing="0"/>
        <w:ind w:left="-426"/>
        <w:jc w:val="both"/>
        <w:textAlignment w:val="baseline"/>
        <w:rPr>
          <w:rFonts w:ascii="Arial" w:hAnsi="Arial" w:cs="Arial"/>
          <w:color w:val="FF0000"/>
          <w:sz w:val="22"/>
          <w:szCs w:val="22"/>
        </w:rPr>
      </w:pPr>
      <w:r w:rsidRPr="00C806B0">
        <w:rPr>
          <w:rStyle w:val="normaltextrun"/>
          <w:rFonts w:ascii="Arial" w:hAnsi="Arial" w:cs="Arial"/>
          <w:color w:val="222222"/>
          <w:sz w:val="22"/>
          <w:szCs w:val="22"/>
        </w:rPr>
        <w:t xml:space="preserve">Interviews will be held via Microsoft Teams </w:t>
      </w:r>
      <w:r>
        <w:rPr>
          <w:rStyle w:val="normaltextrun"/>
          <w:rFonts w:ascii="Arial" w:hAnsi="Arial" w:cs="Arial"/>
          <w:color w:val="222222"/>
          <w:sz w:val="22"/>
          <w:szCs w:val="22"/>
        </w:rPr>
        <w:t>on a date to be confirmed.</w:t>
      </w:r>
    </w:p>
    <w:bookmarkEnd w:id="1"/>
    <w:p w14:paraId="6D99FB2A" w14:textId="77777777" w:rsidR="004A4542" w:rsidRPr="004A4542" w:rsidRDefault="004A4542" w:rsidP="004A4542">
      <w:pPr>
        <w:spacing w:line="260" w:lineRule="atLeast"/>
        <w:ind w:left="-426"/>
        <w:jc w:val="both"/>
        <w:rPr>
          <w:rFonts w:ascii="Arial" w:eastAsia="Calibri" w:hAnsi="Arial" w:cs="Arial"/>
          <w:sz w:val="22"/>
          <w:szCs w:val="22"/>
        </w:rPr>
      </w:pPr>
    </w:p>
    <w:sectPr w:rsidR="004A4542" w:rsidRPr="004A4542" w:rsidSect="005F0DC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160D"/>
    <w:multiLevelType w:val="hybridMultilevel"/>
    <w:tmpl w:val="6D9A0C66"/>
    <w:lvl w:ilvl="0" w:tplc="23CA783E">
      <w:start w:val="4"/>
      <w:numFmt w:val="bullet"/>
      <w:lvlText w:val="-"/>
      <w:lvlJc w:val="left"/>
      <w:pPr>
        <w:ind w:left="-66" w:hanging="360"/>
      </w:pPr>
      <w:rPr>
        <w:rFonts w:ascii="Arial" w:eastAsia="Calibri"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 w15:restartNumberingAfterBreak="0">
    <w:nsid w:val="1A014876"/>
    <w:multiLevelType w:val="hybridMultilevel"/>
    <w:tmpl w:val="3D80CB96"/>
    <w:lvl w:ilvl="0" w:tplc="75BACC6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5A6744"/>
    <w:multiLevelType w:val="hybridMultilevel"/>
    <w:tmpl w:val="A56E1614"/>
    <w:lvl w:ilvl="0" w:tplc="99F02F30">
      <w:start w:val="1"/>
      <w:numFmt w:val="decimal"/>
      <w:pStyle w:val="EOIT"/>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 w15:restartNumberingAfterBreak="0">
    <w:nsid w:val="503004C8"/>
    <w:multiLevelType w:val="hybridMultilevel"/>
    <w:tmpl w:val="93BE6908"/>
    <w:lvl w:ilvl="0" w:tplc="FFFFFFFF">
      <w:start w:val="1"/>
      <w:numFmt w:val="lowerLetter"/>
      <w:pStyle w:val="ListBullet"/>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171289E"/>
    <w:multiLevelType w:val="hybridMultilevel"/>
    <w:tmpl w:val="7E40F956"/>
    <w:lvl w:ilvl="0" w:tplc="A3186014">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5" w15:restartNumberingAfterBreak="0">
    <w:nsid w:val="5CF61443"/>
    <w:multiLevelType w:val="hybridMultilevel"/>
    <w:tmpl w:val="2700B5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453BB"/>
    <w:multiLevelType w:val="hybridMultilevel"/>
    <w:tmpl w:val="17849606"/>
    <w:lvl w:ilvl="0" w:tplc="F5FA275A">
      <w:start w:val="4"/>
      <w:numFmt w:val="bullet"/>
      <w:lvlText w:val="-"/>
      <w:lvlJc w:val="left"/>
      <w:pPr>
        <w:ind w:left="-66" w:hanging="360"/>
      </w:pPr>
      <w:rPr>
        <w:rFonts w:ascii="Arial" w:eastAsia="Calibri"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7" w15:restartNumberingAfterBreak="0">
    <w:nsid w:val="6CA712B8"/>
    <w:multiLevelType w:val="hybridMultilevel"/>
    <w:tmpl w:val="A4FE2E5C"/>
    <w:lvl w:ilvl="0" w:tplc="A43E4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072158">
    <w:abstractNumId w:val="5"/>
  </w:num>
  <w:num w:numId="2" w16cid:durableId="1397557279">
    <w:abstractNumId w:val="2"/>
  </w:num>
  <w:num w:numId="3" w16cid:durableId="1590580165">
    <w:abstractNumId w:val="3"/>
  </w:num>
  <w:num w:numId="4" w16cid:durableId="1350139200">
    <w:abstractNumId w:val="1"/>
  </w:num>
  <w:num w:numId="5" w16cid:durableId="2063942662">
    <w:abstractNumId w:val="7"/>
  </w:num>
  <w:num w:numId="6" w16cid:durableId="564099327">
    <w:abstractNumId w:val="0"/>
  </w:num>
  <w:num w:numId="7" w16cid:durableId="634026764">
    <w:abstractNumId w:val="6"/>
  </w:num>
  <w:num w:numId="8" w16cid:durableId="1879853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42"/>
    <w:rsid w:val="000027F9"/>
    <w:rsid w:val="0002515C"/>
    <w:rsid w:val="00040CEE"/>
    <w:rsid w:val="00055FBB"/>
    <w:rsid w:val="00074637"/>
    <w:rsid w:val="000D79FE"/>
    <w:rsid w:val="001674EB"/>
    <w:rsid w:val="001A2A86"/>
    <w:rsid w:val="001F51C1"/>
    <w:rsid w:val="002A60D0"/>
    <w:rsid w:val="00313AC8"/>
    <w:rsid w:val="004432A5"/>
    <w:rsid w:val="004A1956"/>
    <w:rsid w:val="004A4542"/>
    <w:rsid w:val="004A49DF"/>
    <w:rsid w:val="004B2B7F"/>
    <w:rsid w:val="00502760"/>
    <w:rsid w:val="00513300"/>
    <w:rsid w:val="005365C8"/>
    <w:rsid w:val="00584772"/>
    <w:rsid w:val="005F0DCD"/>
    <w:rsid w:val="00670AE8"/>
    <w:rsid w:val="006D245B"/>
    <w:rsid w:val="006D379A"/>
    <w:rsid w:val="007A6872"/>
    <w:rsid w:val="007A71CD"/>
    <w:rsid w:val="007C6649"/>
    <w:rsid w:val="00821B38"/>
    <w:rsid w:val="008E044B"/>
    <w:rsid w:val="00923307"/>
    <w:rsid w:val="00AD2573"/>
    <w:rsid w:val="00B00520"/>
    <w:rsid w:val="00B41D70"/>
    <w:rsid w:val="00B92E92"/>
    <w:rsid w:val="00C53126"/>
    <w:rsid w:val="00C7546A"/>
    <w:rsid w:val="00CC7E37"/>
    <w:rsid w:val="00DC5264"/>
    <w:rsid w:val="00EE1F56"/>
    <w:rsid w:val="00F038BA"/>
    <w:rsid w:val="00F4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276D"/>
  <w15:chartTrackingRefBased/>
  <w15:docId w15:val="{61BF8764-DA46-AA44-835D-828F1497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0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60D0"/>
    <w:rPr>
      <w:rFonts w:ascii="Times New Roman" w:hAnsi="Times New Roman" w:cs="Times New Roman"/>
      <w:sz w:val="18"/>
      <w:szCs w:val="18"/>
    </w:rPr>
  </w:style>
  <w:style w:type="paragraph" w:customStyle="1" w:styleId="paragraph">
    <w:name w:val="paragraph"/>
    <w:basedOn w:val="Normal"/>
    <w:rsid w:val="004A454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rsid w:val="004A4542"/>
  </w:style>
  <w:style w:type="character" w:customStyle="1" w:styleId="eop">
    <w:name w:val="eop"/>
    <w:rsid w:val="004A4542"/>
  </w:style>
  <w:style w:type="paragraph" w:styleId="BodyTextIndent">
    <w:name w:val="Body Text Indent"/>
    <w:basedOn w:val="Normal"/>
    <w:link w:val="BodyTextIndentChar"/>
    <w:rsid w:val="004A4542"/>
    <w:pPr>
      <w:ind w:left="720"/>
      <w:jc w:val="both"/>
    </w:pPr>
    <w:rPr>
      <w:rFonts w:ascii="Times New Roman" w:eastAsia="Times New Roman" w:hAnsi="Times New Roman" w:cs="Times New Roman"/>
      <w:i/>
      <w:iCs/>
      <w:szCs w:val="20"/>
    </w:rPr>
  </w:style>
  <w:style w:type="character" w:customStyle="1" w:styleId="BodyTextIndentChar">
    <w:name w:val="Body Text Indent Char"/>
    <w:basedOn w:val="DefaultParagraphFont"/>
    <w:link w:val="BodyTextIndent"/>
    <w:rsid w:val="004A4542"/>
    <w:rPr>
      <w:rFonts w:ascii="Times New Roman" w:eastAsia="Times New Roman" w:hAnsi="Times New Roman" w:cs="Times New Roman"/>
      <w:i/>
      <w:iCs/>
      <w:szCs w:val="20"/>
    </w:rPr>
  </w:style>
  <w:style w:type="character" w:styleId="Hyperlink">
    <w:name w:val="Hyperlink"/>
    <w:rsid w:val="004A4542"/>
    <w:rPr>
      <w:color w:val="0000FF"/>
      <w:u w:val="single"/>
    </w:rPr>
  </w:style>
  <w:style w:type="paragraph" w:customStyle="1" w:styleId="EOIT">
    <w:name w:val="EOIT"/>
    <w:basedOn w:val="ListBullet"/>
    <w:uiPriority w:val="99"/>
    <w:rsid w:val="004A4542"/>
    <w:pPr>
      <w:numPr>
        <w:numId w:val="2"/>
      </w:numPr>
      <w:contextualSpacing w:val="0"/>
    </w:pPr>
    <w:rPr>
      <w:rFonts w:ascii="Arial" w:eastAsia="Times New Roman" w:hAnsi="Arial" w:cs="Times New Roman"/>
      <w:i/>
      <w:caps/>
      <w:vanish/>
      <w:sz w:val="22"/>
      <w:szCs w:val="20"/>
    </w:rPr>
  </w:style>
  <w:style w:type="paragraph" w:styleId="ListBullet">
    <w:name w:val="List Bullet"/>
    <w:basedOn w:val="Normal"/>
    <w:uiPriority w:val="99"/>
    <w:semiHidden/>
    <w:unhideWhenUsed/>
    <w:rsid w:val="004A4542"/>
    <w:pPr>
      <w:numPr>
        <w:numId w:val="3"/>
      </w:numPr>
      <w:contextualSpacing/>
    </w:pPr>
  </w:style>
  <w:style w:type="character" w:styleId="CommentReference">
    <w:name w:val="annotation reference"/>
    <w:rsid w:val="004A4542"/>
    <w:rPr>
      <w:sz w:val="16"/>
      <w:szCs w:val="16"/>
    </w:rPr>
  </w:style>
  <w:style w:type="paragraph" w:styleId="CommentText">
    <w:name w:val="annotation text"/>
    <w:basedOn w:val="Normal"/>
    <w:link w:val="CommentTextChar"/>
    <w:rsid w:val="004A454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A4542"/>
    <w:rPr>
      <w:rFonts w:ascii="Times New Roman" w:eastAsia="Times New Roman" w:hAnsi="Times New Roman" w:cs="Times New Roman"/>
      <w:sz w:val="20"/>
      <w:szCs w:val="20"/>
    </w:rPr>
  </w:style>
  <w:style w:type="character" w:customStyle="1" w:styleId="contextualspellingandgrammarerror">
    <w:name w:val="contextualspellingandgrammarerror"/>
    <w:rsid w:val="004A4542"/>
  </w:style>
  <w:style w:type="character" w:customStyle="1" w:styleId="advancedproofingissue">
    <w:name w:val="advancedproofingissue"/>
    <w:rsid w:val="004A4542"/>
  </w:style>
  <w:style w:type="character" w:styleId="UnresolvedMention">
    <w:name w:val="Unresolved Mention"/>
    <w:basedOn w:val="DefaultParagraphFont"/>
    <w:uiPriority w:val="99"/>
    <w:semiHidden/>
    <w:unhideWhenUsed/>
    <w:rsid w:val="007A6872"/>
    <w:rPr>
      <w:color w:val="605E5C"/>
      <w:shd w:val="clear" w:color="auto" w:fill="E1DFDD"/>
    </w:rPr>
  </w:style>
  <w:style w:type="paragraph" w:styleId="ListParagraph">
    <w:name w:val="List Paragraph"/>
    <w:basedOn w:val="Normal"/>
    <w:uiPriority w:val="34"/>
    <w:qFormat/>
    <w:rsid w:val="00CC7E37"/>
    <w:pPr>
      <w:ind w:left="720"/>
      <w:contextualSpacing/>
    </w:pPr>
  </w:style>
  <w:style w:type="paragraph" w:styleId="CommentSubject">
    <w:name w:val="annotation subject"/>
    <w:basedOn w:val="CommentText"/>
    <w:next w:val="CommentText"/>
    <w:link w:val="CommentSubjectChar"/>
    <w:uiPriority w:val="99"/>
    <w:semiHidden/>
    <w:unhideWhenUsed/>
    <w:rsid w:val="00C53126"/>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31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flynn@nhs.net" TargetMode="External"/><Relationship Id="rId3" Type="http://schemas.openxmlformats.org/officeDocument/2006/relationships/settings" Target="settings.xml"/><Relationship Id="rId7" Type="http://schemas.openxmlformats.org/officeDocument/2006/relationships/hyperlink" Target="mailto:bola.ol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etwally@nhs.net" TargetMode="External"/><Relationship Id="rId11" Type="http://schemas.openxmlformats.org/officeDocument/2006/relationships/theme" Target="theme/theme1.xml"/><Relationship Id="rId5" Type="http://schemas.openxmlformats.org/officeDocument/2006/relationships/hyperlink" Target="https://www.rcog.org.uk/careers-and-training/training/curriculum/subspecialty-training-curriculum/research-approval-in-subspecialty-train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rie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metwally</dc:creator>
  <cp:keywords/>
  <dc:description/>
  <cp:lastModifiedBy>Emma McGuigan</cp:lastModifiedBy>
  <cp:revision>6</cp:revision>
  <dcterms:created xsi:type="dcterms:W3CDTF">2023-05-17T08:59:00Z</dcterms:created>
  <dcterms:modified xsi:type="dcterms:W3CDTF">2023-05-17T09:10:00Z</dcterms:modified>
</cp:coreProperties>
</file>