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63" w:rsidRDefault="006F3498">
      <w:bookmarkStart w:id="0" w:name="_GoBack"/>
      <w:bookmarkEnd w:id="0"/>
      <w:r>
        <w:rPr>
          <w:rFonts w:ascii="Arial" w:hAnsi="Arial" w:cs="Arial"/>
          <w:b/>
          <w:bCs/>
          <w:u w:val="single"/>
        </w:rPr>
        <w:t xml:space="preserve">SPRAT: </w:t>
      </w:r>
      <w:r>
        <w:rPr>
          <w:rStyle w:val="Strong"/>
          <w:rFonts w:ascii="Arial" w:hAnsi="Arial" w:cs="Arial"/>
          <w:lang w:val="en"/>
        </w:rPr>
        <w:t>Senior Pediatric Regional Advanced Training Programme HEE</w:t>
      </w:r>
    </w:p>
    <w:p w:rsidR="00E05763" w:rsidRDefault="00E05763"/>
    <w:p w:rsidR="00E05763" w:rsidRDefault="006F3498">
      <w:pPr>
        <w:rPr>
          <w:rFonts w:ascii="Arial" w:hAnsi="Arial" w:cs="Arial"/>
          <w:b/>
          <w:bCs/>
          <w:u w:val="single"/>
        </w:rPr>
      </w:pPr>
      <w:r>
        <w:rPr>
          <w:rFonts w:ascii="Arial" w:hAnsi="Arial" w:cs="Arial"/>
          <w:b/>
          <w:bCs/>
          <w:u w:val="single"/>
        </w:rPr>
        <w:t xml:space="preserve">Public Health- The best start in life </w:t>
      </w:r>
    </w:p>
    <w:p w:rsidR="00E05763" w:rsidRDefault="006F3498">
      <w:r>
        <w:rPr>
          <w:rFonts w:ascii="Arial" w:hAnsi="Arial" w:cs="Arial"/>
          <w:b/>
          <w:bCs/>
          <w:u w:val="single"/>
        </w:rPr>
        <w:br/>
      </w:r>
      <w:r>
        <w:rPr>
          <w:rFonts w:ascii="Arial" w:hAnsi="Arial" w:cs="Arial"/>
          <w:b/>
          <w:bCs/>
          <w:u w:val="single"/>
        </w:rPr>
        <w:t xml:space="preserve">Date: </w:t>
      </w:r>
      <w:r>
        <w:rPr>
          <w:rFonts w:ascii="Arial" w:hAnsi="Arial" w:cs="Arial"/>
        </w:rPr>
        <w:t>10/05/2021: 9:30am- 13:40pm</w:t>
      </w:r>
      <w:r>
        <w:rPr>
          <w:rFonts w:ascii="Arial" w:hAnsi="Arial" w:cs="Arial"/>
          <w:b/>
          <w:bCs/>
          <w:u w:val="single"/>
        </w:rPr>
        <w:t xml:space="preserve"> </w:t>
      </w:r>
    </w:p>
    <w:p w:rsidR="00E05763" w:rsidRDefault="006F3498">
      <w:pPr>
        <w:suppressAutoHyphens w:val="0"/>
        <w:rPr>
          <w:rFonts w:ascii="Arial" w:hAnsi="Arial" w:cs="Arial"/>
          <w:b/>
          <w:bCs/>
          <w:u w:val="single"/>
        </w:rPr>
      </w:pPr>
      <w:r>
        <w:rPr>
          <w:rFonts w:ascii="Arial" w:hAnsi="Arial" w:cs="Arial"/>
          <w:b/>
          <w:bCs/>
          <w:u w:val="single"/>
        </w:rPr>
        <w:t>Session overview:</w:t>
      </w:r>
    </w:p>
    <w:p w:rsidR="00E05763" w:rsidRDefault="006F3498">
      <w:pPr>
        <w:rPr>
          <w:rFonts w:ascii="Arial" w:hAnsi="Arial" w:cs="Arial"/>
        </w:rPr>
      </w:pPr>
      <w:r>
        <w:rPr>
          <w:rFonts w:ascii="Arial" w:hAnsi="Arial" w:cs="Arial"/>
        </w:rPr>
        <w:t xml:space="preserve">This session will focus </w:t>
      </w:r>
      <w:r>
        <w:rPr>
          <w:rFonts w:ascii="Arial" w:hAnsi="Arial" w:cs="Arial"/>
        </w:rPr>
        <w:t>on the interconnections between social determinants and risk factors which affect children and young people’s health and mental health. In addition, the session will explore the protection and prevention of infectious diseases and the interventions used to</w:t>
      </w:r>
      <w:r>
        <w:rPr>
          <w:rFonts w:ascii="Arial" w:hAnsi="Arial" w:cs="Arial"/>
        </w:rPr>
        <w:t xml:space="preserve"> reduce infection such as immunisation. </w:t>
      </w:r>
    </w:p>
    <w:p w:rsidR="00E05763" w:rsidRDefault="00E05763">
      <w:pPr>
        <w:pStyle w:val="NoSpacing"/>
        <w:rPr>
          <w:rFonts w:ascii="Arial" w:hAnsi="Arial" w:cs="Arial"/>
        </w:rPr>
      </w:pPr>
    </w:p>
    <w:p w:rsidR="00E05763" w:rsidRDefault="006F3498">
      <w:pPr>
        <w:suppressAutoHyphens w:val="0"/>
        <w:rPr>
          <w:rFonts w:ascii="Arial" w:hAnsi="Arial" w:cs="Arial"/>
          <w:b/>
          <w:bCs/>
          <w:u w:val="single"/>
        </w:rPr>
      </w:pPr>
      <w:r>
        <w:rPr>
          <w:rFonts w:ascii="Arial" w:hAnsi="Arial" w:cs="Arial"/>
          <w:b/>
          <w:bCs/>
          <w:u w:val="single"/>
        </w:rPr>
        <w:t xml:space="preserve">Programme agenda </w:t>
      </w:r>
    </w:p>
    <w:tbl>
      <w:tblPr>
        <w:tblW w:w="15388" w:type="dxa"/>
        <w:tblCellMar>
          <w:left w:w="10" w:type="dxa"/>
          <w:right w:w="10" w:type="dxa"/>
        </w:tblCellMar>
        <w:tblLook w:val="0000" w:firstRow="0" w:lastRow="0" w:firstColumn="0" w:lastColumn="0" w:noHBand="0" w:noVBand="0"/>
      </w:tblPr>
      <w:tblGrid>
        <w:gridCol w:w="2502"/>
        <w:gridCol w:w="1231"/>
        <w:gridCol w:w="6185"/>
        <w:gridCol w:w="5470"/>
      </w:tblGrid>
      <w:tr w:rsidR="00E05763">
        <w:tblPrEx>
          <w:tblCellMar>
            <w:top w:w="0" w:type="dxa"/>
            <w:bottom w:w="0" w:type="dxa"/>
          </w:tblCellMar>
        </w:tblPrEx>
        <w:trPr>
          <w:trHeight w:val="66"/>
        </w:trPr>
        <w:tc>
          <w:tcPr>
            <w:tcW w:w="25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E05763" w:rsidRDefault="006F3498">
            <w:pPr>
              <w:spacing w:after="0"/>
              <w:jc w:val="center"/>
              <w:rPr>
                <w:rFonts w:ascii="Arial" w:hAnsi="Arial" w:cs="Arial"/>
                <w:b/>
                <w:bCs/>
              </w:rPr>
            </w:pPr>
            <w:r>
              <w:rPr>
                <w:rFonts w:ascii="Arial" w:hAnsi="Arial" w:cs="Arial"/>
                <w:b/>
                <w:bCs/>
              </w:rPr>
              <w:t>Time</w:t>
            </w:r>
          </w:p>
        </w:tc>
        <w:tc>
          <w:tcPr>
            <w:tcW w:w="123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 w:type="dxa"/>
              <w:bottom w:w="0" w:type="dxa"/>
              <w:right w:w="10" w:type="dxa"/>
            </w:tcMar>
          </w:tcPr>
          <w:p w:rsidR="00E05763" w:rsidRDefault="00E05763">
            <w:pPr>
              <w:spacing w:after="0"/>
              <w:jc w:val="center"/>
              <w:rPr>
                <w:rFonts w:ascii="Arial" w:hAnsi="Arial" w:cs="Arial"/>
                <w:b/>
                <w:bCs/>
              </w:rPr>
            </w:pPr>
          </w:p>
        </w:tc>
        <w:tc>
          <w:tcPr>
            <w:tcW w:w="61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E05763" w:rsidRDefault="006F3498">
            <w:pPr>
              <w:spacing w:after="0"/>
              <w:jc w:val="center"/>
              <w:rPr>
                <w:rFonts w:ascii="Arial" w:hAnsi="Arial" w:cs="Arial"/>
                <w:b/>
                <w:bCs/>
              </w:rPr>
            </w:pPr>
            <w:r>
              <w:rPr>
                <w:rFonts w:ascii="Arial" w:hAnsi="Arial" w:cs="Arial"/>
                <w:b/>
                <w:bCs/>
              </w:rPr>
              <w:t>Topic</w:t>
            </w:r>
          </w:p>
        </w:tc>
        <w:tc>
          <w:tcPr>
            <w:tcW w:w="547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E05763" w:rsidRDefault="006F3498">
            <w:pPr>
              <w:spacing w:after="0"/>
              <w:jc w:val="center"/>
              <w:rPr>
                <w:rFonts w:ascii="Arial" w:hAnsi="Arial" w:cs="Arial"/>
                <w:b/>
                <w:bCs/>
              </w:rPr>
            </w:pPr>
            <w:r>
              <w:rPr>
                <w:rFonts w:ascii="Arial" w:hAnsi="Arial" w:cs="Arial"/>
                <w:b/>
                <w:bCs/>
              </w:rPr>
              <w:t>Presenter</w:t>
            </w:r>
          </w:p>
        </w:tc>
      </w:tr>
      <w:tr w:rsidR="00E05763">
        <w:tblPrEx>
          <w:tblCellMar>
            <w:top w:w="0" w:type="dxa"/>
            <w:bottom w:w="0" w:type="dxa"/>
          </w:tblCellMar>
        </w:tblPrEx>
        <w:trPr>
          <w:trHeight w:val="156"/>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09:35- 09:55</w:t>
            </w:r>
          </w:p>
          <w:p w:rsidR="00E05763" w:rsidRDefault="00E05763">
            <w:pPr>
              <w:spacing w:before="240" w:after="0"/>
              <w:rPr>
                <w:rFonts w:ascii="Arial" w:hAnsi="Arial" w:cs="Arial"/>
                <w:b/>
                <w:bCs/>
              </w:rPr>
            </w:pP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5763" w:rsidRDefault="006F3498">
            <w:pPr>
              <w:spacing w:after="0"/>
              <w:jc w:val="center"/>
              <w:rPr>
                <w:rFonts w:ascii="Arial" w:hAnsi="Arial" w:cs="Arial"/>
                <w:b/>
                <w:bCs/>
              </w:rPr>
            </w:pPr>
            <w:r>
              <w:rPr>
                <w:rFonts w:ascii="Arial" w:hAnsi="Arial" w:cs="Arial"/>
                <w:b/>
                <w:bCs/>
              </w:rPr>
              <w:t>Child health and social inequalities</w:t>
            </w:r>
          </w:p>
        </w:tc>
        <w:tc>
          <w:tcPr>
            <w:tcW w:w="6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An introduction to Public health policy for Children and Young People</w:t>
            </w:r>
          </w:p>
          <w:p w:rsidR="00E05763" w:rsidRDefault="00E05763">
            <w:pPr>
              <w:spacing w:after="0"/>
              <w:rPr>
                <w:rFonts w:ascii="Arial" w:hAnsi="Arial" w:cs="Arial"/>
                <w:b/>
                <w:bCs/>
              </w:rPr>
            </w:pP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763" w:rsidRDefault="006F3498">
            <w:pPr>
              <w:spacing w:after="0"/>
              <w:jc w:val="center"/>
              <w:rPr>
                <w:rFonts w:ascii="Arial" w:hAnsi="Arial" w:cs="Arial"/>
                <w:b/>
                <w:bCs/>
                <w:iCs/>
              </w:rPr>
            </w:pPr>
            <w:r>
              <w:rPr>
                <w:rFonts w:ascii="Arial" w:hAnsi="Arial" w:cs="Arial"/>
                <w:b/>
                <w:bCs/>
                <w:iCs/>
              </w:rPr>
              <w:t>Toni Williams</w:t>
            </w:r>
          </w:p>
        </w:tc>
      </w:tr>
      <w:tr w:rsidR="00E05763">
        <w:tblPrEx>
          <w:tblCellMar>
            <w:top w:w="0" w:type="dxa"/>
            <w:bottom w:w="0" w:type="dxa"/>
          </w:tblCellMar>
        </w:tblPrEx>
        <w:trPr>
          <w:trHeight w:val="156"/>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09:55- 10:15</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5763" w:rsidRDefault="00E05763">
            <w:pPr>
              <w:spacing w:after="0"/>
              <w:rPr>
                <w:rFonts w:ascii="Arial" w:hAnsi="Arial" w:cs="Arial"/>
                <w:b/>
                <w:bCs/>
              </w:rPr>
            </w:pPr>
          </w:p>
        </w:tc>
        <w:tc>
          <w:tcPr>
            <w:tcW w:w="6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 xml:space="preserve">Food poverty/ school </w:t>
            </w:r>
            <w:r>
              <w:rPr>
                <w:rFonts w:ascii="Arial" w:hAnsi="Arial" w:cs="Arial"/>
                <w:b/>
                <w:bCs/>
              </w:rPr>
              <w:t xml:space="preserve">meals &amp; childhood obesity </w:t>
            </w:r>
          </w:p>
          <w:p w:rsidR="00E05763" w:rsidRDefault="00E05763">
            <w:pPr>
              <w:spacing w:after="0"/>
              <w:rPr>
                <w:rFonts w:ascii="Arial" w:hAnsi="Arial" w:cs="Arial"/>
                <w:b/>
                <w:bCs/>
              </w:rPr>
            </w:pP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763" w:rsidRDefault="006F3498">
            <w:pPr>
              <w:spacing w:after="0"/>
              <w:jc w:val="center"/>
              <w:rPr>
                <w:rFonts w:ascii="Arial" w:hAnsi="Arial" w:cs="Arial"/>
                <w:b/>
                <w:bCs/>
                <w:iCs/>
              </w:rPr>
            </w:pPr>
            <w:r>
              <w:rPr>
                <w:rFonts w:ascii="Arial" w:hAnsi="Arial" w:cs="Arial"/>
                <w:b/>
                <w:bCs/>
                <w:iCs/>
              </w:rPr>
              <w:t>Kristin Bash</w:t>
            </w:r>
          </w:p>
        </w:tc>
      </w:tr>
      <w:tr w:rsidR="00E05763">
        <w:tblPrEx>
          <w:tblCellMar>
            <w:top w:w="0" w:type="dxa"/>
            <w:bottom w:w="0" w:type="dxa"/>
          </w:tblCellMar>
        </w:tblPrEx>
        <w:trPr>
          <w:trHeight w:val="156"/>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10:15-10:35</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5763" w:rsidRDefault="00E05763">
            <w:pPr>
              <w:spacing w:after="0"/>
              <w:rPr>
                <w:rFonts w:ascii="Arial" w:eastAsia="Times New Roman" w:hAnsi="Arial" w:cs="Arial"/>
                <w:b/>
                <w:bCs/>
                <w:lang w:eastAsia="en-GB"/>
              </w:rPr>
            </w:pPr>
          </w:p>
        </w:tc>
        <w:tc>
          <w:tcPr>
            <w:tcW w:w="6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eastAsia="Times New Roman" w:hAnsi="Arial" w:cs="Arial"/>
                <w:b/>
                <w:bCs/>
                <w:lang w:eastAsia="en-GB"/>
              </w:rPr>
            </w:pPr>
            <w:r>
              <w:rPr>
                <w:rFonts w:ascii="Arial" w:eastAsia="Times New Roman" w:hAnsi="Arial" w:cs="Arial"/>
                <w:b/>
                <w:bCs/>
                <w:lang w:eastAsia="en-GB"/>
              </w:rPr>
              <w:t>Mental health</w:t>
            </w:r>
          </w:p>
          <w:p w:rsidR="00E05763" w:rsidRDefault="00E05763">
            <w:pPr>
              <w:spacing w:after="0"/>
              <w:rPr>
                <w:rFonts w:ascii="Arial" w:hAnsi="Arial" w:cs="Arial"/>
                <w:b/>
                <w:bCs/>
              </w:rPr>
            </w:pP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763" w:rsidRDefault="006F3498">
            <w:pPr>
              <w:spacing w:after="0"/>
              <w:jc w:val="center"/>
              <w:rPr>
                <w:rFonts w:ascii="Arial" w:eastAsia="Times New Roman" w:hAnsi="Arial" w:cs="Arial"/>
                <w:b/>
                <w:bCs/>
                <w:iCs/>
                <w:lang w:eastAsia="en-GB"/>
              </w:rPr>
            </w:pPr>
            <w:r>
              <w:rPr>
                <w:rFonts w:ascii="Arial" w:eastAsia="Times New Roman" w:hAnsi="Arial" w:cs="Arial"/>
                <w:b/>
                <w:bCs/>
                <w:iCs/>
                <w:lang w:eastAsia="en-GB"/>
              </w:rPr>
              <w:t>Jo Adams</w:t>
            </w:r>
          </w:p>
          <w:p w:rsidR="00E05763" w:rsidRDefault="00E05763">
            <w:pPr>
              <w:spacing w:after="0"/>
              <w:jc w:val="center"/>
              <w:rPr>
                <w:rFonts w:ascii="Arial" w:hAnsi="Arial" w:cs="Arial"/>
                <w:b/>
                <w:bCs/>
                <w:iCs/>
              </w:rPr>
            </w:pPr>
          </w:p>
        </w:tc>
      </w:tr>
      <w:tr w:rsidR="00E05763">
        <w:tblPrEx>
          <w:tblCellMar>
            <w:top w:w="0" w:type="dxa"/>
            <w:bottom w:w="0" w:type="dxa"/>
          </w:tblCellMar>
        </w:tblPrEx>
        <w:trPr>
          <w:trHeight w:val="156"/>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10:35-11:15</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5763" w:rsidRDefault="00E05763">
            <w:pPr>
              <w:spacing w:after="0"/>
              <w:rPr>
                <w:rFonts w:ascii="Arial" w:hAnsi="Arial" w:cs="Arial"/>
                <w:b/>
                <w:bCs/>
              </w:rPr>
            </w:pPr>
          </w:p>
        </w:tc>
        <w:tc>
          <w:tcPr>
            <w:tcW w:w="6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Group breakout session</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jc w:val="center"/>
              <w:rPr>
                <w:rFonts w:ascii="Arial" w:hAnsi="Arial" w:cs="Arial"/>
                <w:b/>
                <w:bCs/>
              </w:rPr>
            </w:pPr>
            <w:r>
              <w:rPr>
                <w:rFonts w:ascii="Arial" w:hAnsi="Arial" w:cs="Arial"/>
                <w:b/>
                <w:bCs/>
              </w:rPr>
              <w:t>All presenters</w:t>
            </w:r>
          </w:p>
        </w:tc>
      </w:tr>
      <w:tr w:rsidR="00E05763">
        <w:tblPrEx>
          <w:tblCellMar>
            <w:top w:w="0" w:type="dxa"/>
            <w:bottom w:w="0" w:type="dxa"/>
          </w:tblCellMar>
        </w:tblPrEx>
        <w:trPr>
          <w:trHeight w:val="156"/>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11:15-11:25</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05763" w:rsidRDefault="006F3498">
            <w:pPr>
              <w:spacing w:after="0"/>
              <w:rPr>
                <w:rFonts w:ascii="Arial" w:hAnsi="Arial" w:cs="Arial"/>
                <w:b/>
                <w:bCs/>
              </w:rPr>
            </w:pPr>
            <w:r>
              <w:rPr>
                <w:rFonts w:ascii="Arial" w:hAnsi="Arial" w:cs="Arial"/>
                <w:b/>
                <w:bCs/>
              </w:rPr>
              <w:t xml:space="preserve">Break </w:t>
            </w:r>
          </w:p>
        </w:tc>
        <w:tc>
          <w:tcPr>
            <w:tcW w:w="6185" w:type="dxa"/>
            <w:shd w:val="clear" w:color="auto" w:fill="auto"/>
            <w:tcMar>
              <w:top w:w="0" w:type="dxa"/>
              <w:left w:w="10" w:type="dxa"/>
              <w:bottom w:w="0" w:type="dxa"/>
              <w:right w:w="10" w:type="dxa"/>
            </w:tcMar>
          </w:tcPr>
          <w:p w:rsidR="00E05763" w:rsidRDefault="00E05763">
            <w:pPr>
              <w:spacing w:after="0"/>
              <w:rPr>
                <w:rFonts w:ascii="Arial" w:hAnsi="Arial" w:cs="Arial"/>
                <w:b/>
                <w:bCs/>
              </w:rPr>
            </w:pPr>
          </w:p>
        </w:tc>
        <w:tc>
          <w:tcPr>
            <w:tcW w:w="5470" w:type="dxa"/>
            <w:shd w:val="clear" w:color="auto" w:fill="auto"/>
            <w:tcMar>
              <w:top w:w="0" w:type="dxa"/>
              <w:left w:w="10" w:type="dxa"/>
              <w:bottom w:w="0" w:type="dxa"/>
              <w:right w:w="10" w:type="dxa"/>
            </w:tcMar>
          </w:tcPr>
          <w:p w:rsidR="00E05763" w:rsidRDefault="00E05763">
            <w:pPr>
              <w:spacing w:after="0"/>
              <w:rPr>
                <w:rFonts w:ascii="Arial" w:hAnsi="Arial" w:cs="Arial"/>
                <w:b/>
                <w:bCs/>
              </w:rPr>
            </w:pPr>
          </w:p>
        </w:tc>
      </w:tr>
      <w:tr w:rsidR="00E05763">
        <w:tblPrEx>
          <w:tblCellMar>
            <w:top w:w="0" w:type="dxa"/>
            <w:bottom w:w="0" w:type="dxa"/>
          </w:tblCellMar>
        </w:tblPrEx>
        <w:trPr>
          <w:trHeight w:val="66"/>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11:25- 12:05</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05763" w:rsidRDefault="00E05763">
            <w:pPr>
              <w:spacing w:after="0"/>
              <w:rPr>
                <w:rFonts w:ascii="Arial" w:hAnsi="Arial" w:cs="Arial"/>
                <w:b/>
                <w:bCs/>
              </w:rPr>
            </w:pPr>
          </w:p>
        </w:tc>
        <w:tc>
          <w:tcPr>
            <w:tcW w:w="6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Child health profiles and public health intelligence.</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pPr>
            <w:r>
              <w:rPr>
                <w:rFonts w:ascii="Arial" w:hAnsi="Arial" w:cs="Arial"/>
                <w:i/>
              </w:rPr>
              <w:t xml:space="preserve">Ceri </w:t>
            </w:r>
            <w:proofErr w:type="spellStart"/>
            <w:r>
              <w:rPr>
                <w:rFonts w:ascii="Arial" w:hAnsi="Arial" w:cs="Arial"/>
                <w:i/>
              </w:rPr>
              <w:t>Wyborn</w:t>
            </w:r>
            <w:proofErr w:type="spellEnd"/>
            <w:r>
              <w:rPr>
                <w:rFonts w:ascii="Arial" w:hAnsi="Arial" w:cs="Arial"/>
                <w:i/>
              </w:rPr>
              <w:t xml:space="preserve"> LKIS- PHE  </w:t>
            </w:r>
          </w:p>
        </w:tc>
      </w:tr>
      <w:tr w:rsidR="00E05763">
        <w:tblPrEx>
          <w:tblCellMar>
            <w:top w:w="0" w:type="dxa"/>
            <w:bottom w:w="0" w:type="dxa"/>
          </w:tblCellMar>
        </w:tblPrEx>
        <w:trPr>
          <w:trHeight w:val="557"/>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12:05-12:35</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05763" w:rsidRDefault="00E05763">
            <w:pPr>
              <w:spacing w:after="0"/>
              <w:rPr>
                <w:rFonts w:ascii="Arial" w:hAnsi="Arial" w:cs="Arial"/>
                <w:b/>
                <w:bCs/>
              </w:rPr>
            </w:pPr>
          </w:p>
        </w:tc>
        <w:tc>
          <w:tcPr>
            <w:tcW w:w="6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Health protection</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rPr>
            </w:pPr>
            <w:r>
              <w:rPr>
                <w:rFonts w:ascii="Arial" w:hAnsi="Arial" w:cs="Arial"/>
              </w:rPr>
              <w:t xml:space="preserve">Dr Suzi Coles- Health Protection </w:t>
            </w:r>
          </w:p>
        </w:tc>
      </w:tr>
      <w:tr w:rsidR="00E05763">
        <w:tblPrEx>
          <w:tblCellMar>
            <w:top w:w="0" w:type="dxa"/>
            <w:bottom w:w="0" w:type="dxa"/>
          </w:tblCellMar>
        </w:tblPrEx>
        <w:trPr>
          <w:trHeight w:val="66"/>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12:35-12:55</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05763" w:rsidRDefault="006F3498">
            <w:pPr>
              <w:spacing w:after="0"/>
              <w:rPr>
                <w:rFonts w:ascii="Arial" w:hAnsi="Arial" w:cs="Arial"/>
                <w:b/>
                <w:bCs/>
              </w:rPr>
            </w:pPr>
            <w:r>
              <w:rPr>
                <w:rFonts w:ascii="Arial" w:hAnsi="Arial" w:cs="Arial"/>
                <w:b/>
                <w:bCs/>
              </w:rPr>
              <w:t>Break</w:t>
            </w:r>
          </w:p>
        </w:tc>
        <w:tc>
          <w:tcPr>
            <w:tcW w:w="6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E05763">
            <w:pPr>
              <w:spacing w:after="0"/>
              <w:rPr>
                <w:rFonts w:ascii="Arial" w:hAnsi="Arial" w:cs="Arial"/>
                <w:b/>
                <w:bCs/>
              </w:rPr>
            </w:pP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E05763">
            <w:pPr>
              <w:spacing w:after="0"/>
              <w:rPr>
                <w:rFonts w:ascii="Arial" w:hAnsi="Arial" w:cs="Arial"/>
              </w:rPr>
            </w:pPr>
          </w:p>
        </w:tc>
      </w:tr>
      <w:tr w:rsidR="00E05763">
        <w:tblPrEx>
          <w:tblCellMar>
            <w:top w:w="0" w:type="dxa"/>
            <w:bottom w:w="0" w:type="dxa"/>
          </w:tblCellMar>
        </w:tblPrEx>
        <w:trPr>
          <w:trHeight w:val="396"/>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12:55:13:35</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05763" w:rsidRDefault="00E05763">
            <w:pPr>
              <w:spacing w:after="0"/>
              <w:rPr>
                <w:rFonts w:ascii="Arial" w:hAnsi="Arial" w:cs="Arial"/>
                <w:b/>
                <w:bCs/>
              </w:rPr>
            </w:pPr>
          </w:p>
        </w:tc>
        <w:tc>
          <w:tcPr>
            <w:tcW w:w="6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spacing w:after="0"/>
              <w:rPr>
                <w:rFonts w:ascii="Arial" w:hAnsi="Arial" w:cs="Arial"/>
                <w:b/>
                <w:bCs/>
              </w:rPr>
            </w:pPr>
            <w:r>
              <w:rPr>
                <w:rFonts w:ascii="Arial" w:hAnsi="Arial" w:cs="Arial"/>
                <w:b/>
                <w:bCs/>
              </w:rPr>
              <w:t>Screening and Immunisations- childhood infection disease and vaccination programmes</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63" w:rsidRDefault="006F3498">
            <w:pPr>
              <w:rPr>
                <w:rFonts w:ascii="Arial" w:hAnsi="Arial" w:cs="Arial"/>
              </w:rPr>
            </w:pPr>
            <w:r>
              <w:rPr>
                <w:rFonts w:ascii="Arial" w:hAnsi="Arial" w:cs="Arial"/>
              </w:rPr>
              <w:t xml:space="preserve">Kate </w:t>
            </w:r>
            <w:proofErr w:type="spellStart"/>
            <w:r>
              <w:rPr>
                <w:rFonts w:ascii="Arial" w:hAnsi="Arial" w:cs="Arial"/>
              </w:rPr>
              <w:t>Horsfall</w:t>
            </w:r>
            <w:proofErr w:type="spellEnd"/>
            <w:r>
              <w:rPr>
                <w:rFonts w:ascii="Arial" w:hAnsi="Arial" w:cs="Arial"/>
              </w:rPr>
              <w:t xml:space="preserve"> &amp;</w:t>
            </w:r>
            <w:r>
              <w:rPr>
                <w:rFonts w:ascii="Arial" w:hAnsi="Arial" w:cs="Arial"/>
              </w:rPr>
              <w:t xml:space="preserve"> Wendy Watson- Screening and Immunization </w:t>
            </w:r>
          </w:p>
          <w:p w:rsidR="00E05763" w:rsidRDefault="00E05763">
            <w:pPr>
              <w:spacing w:after="0"/>
              <w:rPr>
                <w:rFonts w:ascii="Arial" w:hAnsi="Arial" w:cs="Arial"/>
                <w:b/>
                <w:bCs/>
              </w:rPr>
            </w:pPr>
          </w:p>
        </w:tc>
      </w:tr>
    </w:tbl>
    <w:p w:rsidR="00E05763" w:rsidRDefault="00E05763">
      <w:pPr>
        <w:rPr>
          <w:rFonts w:ascii="Arial" w:hAnsi="Arial" w:cs="Arial"/>
          <w:b/>
          <w:bCs/>
          <w:u w:val="single"/>
        </w:rPr>
      </w:pPr>
    </w:p>
    <w:sectPr w:rsidR="00E05763">
      <w:headerReference w:type="default" r:id="rId7"/>
      <w:pgSz w:w="16838" w:h="11906" w:orient="landscape"/>
      <w:pgMar w:top="720" w:right="720" w:bottom="170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3498">
      <w:pPr>
        <w:spacing w:after="0"/>
      </w:pPr>
      <w:r>
        <w:separator/>
      </w:r>
    </w:p>
  </w:endnote>
  <w:endnote w:type="continuationSeparator" w:id="0">
    <w:p w:rsidR="00000000" w:rsidRDefault="006F3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3498">
      <w:pPr>
        <w:spacing w:after="0"/>
      </w:pPr>
      <w:r>
        <w:rPr>
          <w:color w:val="000000"/>
        </w:rPr>
        <w:separator/>
      </w:r>
    </w:p>
  </w:footnote>
  <w:footnote w:type="continuationSeparator" w:id="0">
    <w:p w:rsidR="00000000" w:rsidRDefault="006F34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C8" w:rsidRDefault="006F3498">
    <w:pPr>
      <w:pStyle w:val="Header"/>
      <w:jc w:val="right"/>
    </w:pPr>
    <w:r>
      <w:rPr>
        <w:noProof/>
        <w:lang w:eastAsia="en-GB"/>
      </w:rPr>
      <w:drawing>
        <wp:anchor distT="0" distB="0" distL="114300" distR="114300" simplePos="0" relativeHeight="251659264" behindDoc="0" locked="0" layoutInCell="1" allowOverlap="1">
          <wp:simplePos x="0" y="0"/>
          <wp:positionH relativeFrom="page">
            <wp:align>right</wp:align>
          </wp:positionH>
          <wp:positionV relativeFrom="paragraph">
            <wp:posOffset>-538042</wp:posOffset>
          </wp:positionV>
          <wp:extent cx="2393451" cy="976560"/>
          <wp:effectExtent l="0" t="0" r="6849" b="0"/>
          <wp:wrapNone/>
          <wp:docPr id="1" name="Picture 3" descr="PHE small logo for 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0910" t="12529" r="6968" b="8"/>
                  <a:stretch>
                    <a:fillRect/>
                  </a:stretch>
                </pic:blipFill>
                <pic:spPr>
                  <a:xfrm>
                    <a:off x="0" y="0"/>
                    <a:ext cx="2393451" cy="97656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05763"/>
    <w:rsid w:val="006F3498"/>
    <w:rsid w:val="00E0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cs="Calibri"/>
      <w:lang w:eastAsia="en-GB"/>
    </w:rPr>
  </w:style>
  <w:style w:type="paragraph" w:styleId="ListParagraph">
    <w:name w:val="List Paragraph"/>
    <w:basedOn w:val="Normal"/>
    <w:pPr>
      <w:ind w:left="720"/>
    </w:pPr>
  </w:style>
  <w:style w:type="character" w:styleId="Strong">
    <w:name w:val="Strong"/>
    <w:basedOn w:val="DefaultParagraphFont"/>
    <w:rPr>
      <w:b/>
      <w:bCs/>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pPr>
      <w:suppressAutoHyphens/>
      <w:spacing w:after="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Body1">
    <w:name w:val="Body 1"/>
    <w:pPr>
      <w:spacing w:after="0"/>
      <w:textAlignment w:val="auto"/>
    </w:pPr>
    <w:rPr>
      <w:rFonts w:ascii="Helvetica" w:eastAsia="ヒラギノ角ゴ Pro W3" w:hAnsi="Helvetica"/>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cs="Calibri"/>
      <w:lang w:eastAsia="en-GB"/>
    </w:rPr>
  </w:style>
  <w:style w:type="paragraph" w:styleId="ListParagraph">
    <w:name w:val="List Paragraph"/>
    <w:basedOn w:val="Normal"/>
    <w:pPr>
      <w:ind w:left="720"/>
    </w:pPr>
  </w:style>
  <w:style w:type="character" w:styleId="Strong">
    <w:name w:val="Strong"/>
    <w:basedOn w:val="DefaultParagraphFont"/>
    <w:rPr>
      <w:b/>
      <w:bCs/>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pPr>
      <w:suppressAutoHyphens/>
      <w:spacing w:after="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Body1">
    <w:name w:val="Body 1"/>
    <w:pPr>
      <w:spacing w:after="0"/>
      <w:textAlignment w:val="auto"/>
    </w:pPr>
    <w:rPr>
      <w:rFonts w:ascii="Helvetica" w:eastAsia="ヒラギノ角ゴ Pro W3" w:hAnsi="Helvetica"/>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Gambles</dc:creator>
  <cp:lastModifiedBy>Vicky Williamson</cp:lastModifiedBy>
  <cp:revision>2</cp:revision>
  <dcterms:created xsi:type="dcterms:W3CDTF">2021-04-26T14:29:00Z</dcterms:created>
  <dcterms:modified xsi:type="dcterms:W3CDTF">2021-04-26T14:29:00Z</dcterms:modified>
</cp:coreProperties>
</file>