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800C77" w:rsidRDefault="00AF487A" w:rsidP="00E94EE5">
            <w:pPr>
              <w:rPr>
                <w:rFonts w:cs="Arial"/>
                <w:sz w:val="22"/>
                <w:szCs w:val="22"/>
              </w:rPr>
            </w:pPr>
            <w:r>
              <w:rPr>
                <w:rFonts w:cs="Arial"/>
                <w:sz w:val="22"/>
                <w:szCs w:val="22"/>
              </w:rPr>
              <w:t>F1</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800C77" w:rsidRDefault="002876D1" w:rsidP="000643A2">
            <w:pPr>
              <w:rPr>
                <w:rFonts w:cs="Arial"/>
                <w:sz w:val="22"/>
                <w:szCs w:val="22"/>
              </w:rPr>
            </w:pPr>
            <w:r>
              <w:rPr>
                <w:rFonts w:cs="Arial"/>
                <w:sz w:val="22"/>
                <w:szCs w:val="22"/>
              </w:rPr>
              <w:t xml:space="preserve">Vascular Surgery </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800C77" w:rsidRPr="00800C77" w:rsidRDefault="0012083E" w:rsidP="000643A2">
            <w:pPr>
              <w:widowControl w:val="0"/>
              <w:rPr>
                <w:sz w:val="22"/>
                <w:szCs w:val="22"/>
              </w:rPr>
            </w:pPr>
            <w:r>
              <w:rPr>
                <w:sz w:val="22"/>
                <w:szCs w:val="22"/>
              </w:rPr>
              <w:t>General and Vascular surgery</w:t>
            </w: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6B0223" w:rsidRDefault="0012083E" w:rsidP="006B0223">
            <w:pPr>
              <w:rPr>
                <w:sz w:val="22"/>
                <w:szCs w:val="22"/>
              </w:rPr>
            </w:pPr>
            <w:r>
              <w:rPr>
                <w:sz w:val="22"/>
                <w:szCs w:val="22"/>
              </w:rPr>
              <w:t xml:space="preserve">Emergency </w:t>
            </w:r>
            <w:r w:rsidR="00A15150">
              <w:rPr>
                <w:sz w:val="22"/>
                <w:szCs w:val="22"/>
              </w:rPr>
              <w:t>and elective admissions with V</w:t>
            </w:r>
            <w:r>
              <w:rPr>
                <w:sz w:val="22"/>
                <w:szCs w:val="22"/>
              </w:rPr>
              <w:t>ascular disease. Opportunities to learn the ma</w:t>
            </w:r>
            <w:r w:rsidR="00A15150">
              <w:rPr>
                <w:sz w:val="22"/>
                <w:szCs w:val="22"/>
              </w:rPr>
              <w:t>nagement of acute and elective V</w:t>
            </w:r>
            <w:r>
              <w:rPr>
                <w:sz w:val="22"/>
                <w:szCs w:val="22"/>
              </w:rPr>
              <w:t>ascular pat</w:t>
            </w:r>
            <w:r w:rsidR="00A15150">
              <w:rPr>
                <w:sz w:val="22"/>
                <w:szCs w:val="22"/>
              </w:rPr>
              <w:t>ients</w:t>
            </w:r>
            <w:r w:rsidR="006B0223">
              <w:rPr>
                <w:sz w:val="22"/>
                <w:szCs w:val="22"/>
              </w:rPr>
              <w:t xml:space="preserve"> and to complete </w:t>
            </w:r>
            <w:r w:rsidR="00A15150">
              <w:rPr>
                <w:sz w:val="22"/>
                <w:szCs w:val="22"/>
              </w:rPr>
              <w:t>all core procedures for F</w:t>
            </w:r>
            <w:r>
              <w:rPr>
                <w:sz w:val="22"/>
                <w:szCs w:val="22"/>
              </w:rPr>
              <w:t>oundation progra</w:t>
            </w:r>
            <w:r w:rsidR="006B0223">
              <w:rPr>
                <w:sz w:val="22"/>
                <w:szCs w:val="22"/>
              </w:rPr>
              <w:t>mme. A programme of weekly vascular teaching sessions (in addition to the main FY1 Teaching sessions) is provided to assist trainees in gaining confidence and competence in work in the department. Theatre attendance is encouraged</w:t>
            </w:r>
            <w:r>
              <w:rPr>
                <w:sz w:val="22"/>
                <w:szCs w:val="22"/>
              </w:rPr>
              <w:t xml:space="preserve">. </w:t>
            </w:r>
          </w:p>
          <w:p w:rsidR="00800C77" w:rsidRPr="00800C77" w:rsidRDefault="006B0223" w:rsidP="006B0223">
            <w:pPr>
              <w:rPr>
                <w:sz w:val="22"/>
                <w:szCs w:val="22"/>
              </w:rPr>
            </w:pPr>
            <w:r>
              <w:rPr>
                <w:sz w:val="22"/>
                <w:szCs w:val="22"/>
              </w:rPr>
              <w:t xml:space="preserve">Trainees will have the opportunity to participate in morbidity and mortality review, research, </w:t>
            </w:r>
            <w:proofErr w:type="gramStart"/>
            <w:r>
              <w:rPr>
                <w:sz w:val="22"/>
                <w:szCs w:val="22"/>
              </w:rPr>
              <w:t>audit</w:t>
            </w:r>
            <w:proofErr w:type="gramEnd"/>
            <w:r>
              <w:rPr>
                <w:sz w:val="22"/>
                <w:szCs w:val="22"/>
              </w:rPr>
              <w:t xml:space="preserve"> and service improvement projects and to present</w:t>
            </w:r>
            <w:r w:rsidR="0012083E">
              <w:rPr>
                <w:sz w:val="22"/>
                <w:szCs w:val="22"/>
              </w:rPr>
              <w:t xml:space="preserve"> to </w:t>
            </w:r>
            <w:r>
              <w:rPr>
                <w:sz w:val="22"/>
                <w:szCs w:val="22"/>
              </w:rPr>
              <w:t>the department a topic of choice during the placement</w:t>
            </w:r>
            <w:r w:rsidR="0012083E">
              <w:rPr>
                <w:sz w:val="22"/>
                <w:szCs w:val="22"/>
              </w:rPr>
              <w:t>.</w:t>
            </w:r>
            <w:r>
              <w:rPr>
                <w:sz w:val="22"/>
                <w:szCs w:val="22"/>
              </w:rPr>
              <w:t xml:space="preserve"> </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800C77" w:rsidRDefault="0012083E" w:rsidP="000643A2">
            <w:pPr>
              <w:jc w:val="both"/>
              <w:rPr>
                <w:rFonts w:cs="Arial"/>
                <w:sz w:val="22"/>
                <w:szCs w:val="22"/>
              </w:rPr>
            </w:pPr>
            <w:r>
              <w:rPr>
                <w:sz w:val="22"/>
                <w:szCs w:val="22"/>
              </w:rPr>
              <w:t>Hull Royal Infirmary primarily based on ward 7 but with some time in acute general surgery on wards 6 and 60</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800C77" w:rsidRDefault="0012083E" w:rsidP="006B0223">
            <w:pPr>
              <w:jc w:val="both"/>
              <w:rPr>
                <w:sz w:val="22"/>
                <w:szCs w:val="22"/>
              </w:rPr>
            </w:pPr>
            <w:r>
              <w:rPr>
                <w:sz w:val="22"/>
                <w:szCs w:val="22"/>
              </w:rPr>
              <w:t xml:space="preserve">Mr </w:t>
            </w:r>
            <w:proofErr w:type="spellStart"/>
            <w:r>
              <w:rPr>
                <w:sz w:val="22"/>
                <w:szCs w:val="22"/>
              </w:rPr>
              <w:t>Kapur</w:t>
            </w:r>
            <w:proofErr w:type="spellEnd"/>
            <w:r>
              <w:rPr>
                <w:sz w:val="22"/>
                <w:szCs w:val="22"/>
              </w:rPr>
              <w:t xml:space="preserve">, Mr </w:t>
            </w:r>
            <w:proofErr w:type="spellStart"/>
            <w:r>
              <w:rPr>
                <w:sz w:val="22"/>
                <w:szCs w:val="22"/>
              </w:rPr>
              <w:t>Mekako</w:t>
            </w:r>
            <w:proofErr w:type="spellEnd"/>
            <w:r>
              <w:rPr>
                <w:sz w:val="22"/>
                <w:szCs w:val="22"/>
              </w:rPr>
              <w:t xml:space="preserve">; Mr </w:t>
            </w:r>
            <w:proofErr w:type="spellStart"/>
            <w:r>
              <w:rPr>
                <w:sz w:val="22"/>
                <w:szCs w:val="22"/>
              </w:rPr>
              <w:t>Akomolafe</w:t>
            </w:r>
            <w:proofErr w:type="spellEnd"/>
            <w:r>
              <w:rPr>
                <w:sz w:val="22"/>
                <w:szCs w:val="22"/>
              </w:rPr>
              <w:t xml:space="preserve">; Mr Johnson; Mr Smith; Mr </w:t>
            </w:r>
            <w:proofErr w:type="spellStart"/>
            <w:r>
              <w:rPr>
                <w:sz w:val="22"/>
                <w:szCs w:val="22"/>
              </w:rPr>
              <w:t>Carradice</w:t>
            </w:r>
            <w:proofErr w:type="spellEnd"/>
            <w:r w:rsidR="006B0223">
              <w:rPr>
                <w:sz w:val="22"/>
                <w:szCs w:val="22"/>
              </w:rPr>
              <w:t xml:space="preserve">, </w:t>
            </w:r>
            <w:r>
              <w:rPr>
                <w:sz w:val="22"/>
                <w:szCs w:val="22"/>
              </w:rPr>
              <w:t>Mr Renwick</w:t>
            </w:r>
            <w:r w:rsidR="006B0223">
              <w:rPr>
                <w:sz w:val="22"/>
                <w:szCs w:val="22"/>
              </w:rPr>
              <w:t xml:space="preserve">, </w:t>
            </w:r>
            <w:r>
              <w:rPr>
                <w:sz w:val="22"/>
                <w:szCs w:val="22"/>
              </w:rPr>
              <w:t xml:space="preserve">Prof </w:t>
            </w:r>
            <w:proofErr w:type="spellStart"/>
            <w:r>
              <w:rPr>
                <w:sz w:val="22"/>
                <w:szCs w:val="22"/>
              </w:rPr>
              <w:t>Chetter</w:t>
            </w:r>
            <w:proofErr w:type="spellEnd"/>
            <w:r>
              <w:rPr>
                <w:sz w:val="22"/>
                <w:szCs w:val="22"/>
              </w:rPr>
              <w:t>.</w:t>
            </w:r>
            <w:r w:rsidR="006B0223">
              <w:rPr>
                <w:sz w:val="22"/>
                <w:szCs w:val="22"/>
              </w:rPr>
              <w:t xml:space="preserve"> Ms Green, Mr Lonsdale, Mr Sultan</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0643A2" w:rsidRPr="00800C77" w:rsidRDefault="0012083E" w:rsidP="00E94EE5">
            <w:pPr>
              <w:rPr>
                <w:rFonts w:cs="Arial"/>
                <w:sz w:val="22"/>
                <w:szCs w:val="22"/>
              </w:rPr>
            </w:pPr>
            <w:r>
              <w:rPr>
                <w:sz w:val="22"/>
                <w:szCs w:val="22"/>
              </w:rPr>
              <w:t>Day to day manage</w:t>
            </w:r>
            <w:r w:rsidR="00A15150">
              <w:rPr>
                <w:sz w:val="22"/>
                <w:szCs w:val="22"/>
              </w:rPr>
              <w:t>ment of emergency and elective V</w:t>
            </w:r>
            <w:r>
              <w:rPr>
                <w:sz w:val="22"/>
                <w:szCs w:val="22"/>
              </w:rPr>
              <w:t>ascular surgery and rota blocks in the management of acute general surgery.</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0643A2" w:rsidRDefault="0012083E" w:rsidP="00E94EE5">
            <w:pPr>
              <w:rPr>
                <w:sz w:val="22"/>
                <w:szCs w:val="22"/>
              </w:rPr>
            </w:pPr>
            <w:r>
              <w:rPr>
                <w:sz w:val="22"/>
                <w:szCs w:val="22"/>
              </w:rPr>
              <w:t>Full shift rota with 8 trainees.</w:t>
            </w:r>
          </w:p>
          <w:p w:rsidR="00F86C6A" w:rsidRPr="00F86C6A" w:rsidRDefault="00F86C6A" w:rsidP="00E94EE5">
            <w:pPr>
              <w:rPr>
                <w:rFonts w:cs="Arial"/>
                <w:sz w:val="22"/>
                <w:szCs w:val="22"/>
              </w:rPr>
            </w:pPr>
            <w:r w:rsidRPr="00F86C6A">
              <w:rPr>
                <w:rFonts w:cs="Arial"/>
                <w:color w:val="000000"/>
                <w:sz w:val="22"/>
                <w:szCs w:val="22"/>
                <w:shd w:val="clear" w:color="auto" w:fill="FFFFFF"/>
              </w:rPr>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800C77" w:rsidRDefault="00A15150" w:rsidP="00EE7176">
            <w:pPr>
              <w:widowControl w:val="0"/>
              <w:rPr>
                <w:rFonts w:cs="Arial"/>
                <w:sz w:val="22"/>
                <w:szCs w:val="22"/>
              </w:rPr>
            </w:pPr>
            <w:r>
              <w:rPr>
                <w:rFonts w:cs="Arial"/>
                <w:sz w:val="22"/>
                <w:szCs w:val="22"/>
              </w:rPr>
              <w:t>Hull University Teaching Hospitals NHS Trust</w:t>
            </w:r>
          </w:p>
        </w:tc>
      </w:tr>
    </w:tbl>
    <w:p w:rsidR="000643A2" w:rsidRPr="00800C77" w:rsidRDefault="000643A2" w:rsidP="000643A2">
      <w:pPr>
        <w:ind w:left="-284"/>
        <w:rPr>
          <w:rFonts w:cs="Arial"/>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8"/>
      <w:footerReference w:type="even" r:id="rId9"/>
      <w:footerReference w:type="default" r:id="rId10"/>
      <w:headerReference w:type="first" r:id="rId11"/>
      <w:footerReference w:type="first" r:id="rId12"/>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34" w:rsidRDefault="00C63A34" w:rsidP="00AC72FD">
      <w:r>
        <w:separator/>
      </w:r>
    </w:p>
  </w:endnote>
  <w:endnote w:type="continuationSeparator" w:id="0">
    <w:p w:rsidR="00C63A34" w:rsidRDefault="00C63A3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A039D">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34" w:rsidRDefault="00C63A34" w:rsidP="00AC72FD">
      <w:r>
        <w:separator/>
      </w:r>
    </w:p>
  </w:footnote>
  <w:footnote w:type="continuationSeparator" w:id="0">
    <w:p w:rsidR="00C63A34" w:rsidRDefault="00C63A3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141312</wp:posOffset>
          </wp:positionH>
          <wp:positionV relativeFrom="paragraph">
            <wp:posOffset>-360046</wp:posOffset>
          </wp:positionV>
          <wp:extent cx="6972566" cy="101917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102435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2083E"/>
    <w:rsid w:val="00163DE1"/>
    <w:rsid w:val="00184133"/>
    <w:rsid w:val="001D4F3A"/>
    <w:rsid w:val="0025038D"/>
    <w:rsid w:val="002876D1"/>
    <w:rsid w:val="002D6889"/>
    <w:rsid w:val="002E49BA"/>
    <w:rsid w:val="00403B72"/>
    <w:rsid w:val="00410D98"/>
    <w:rsid w:val="00413194"/>
    <w:rsid w:val="004B2321"/>
    <w:rsid w:val="00681D45"/>
    <w:rsid w:val="006B0223"/>
    <w:rsid w:val="00767042"/>
    <w:rsid w:val="007F2CB8"/>
    <w:rsid w:val="00800C77"/>
    <w:rsid w:val="00832F64"/>
    <w:rsid w:val="00834576"/>
    <w:rsid w:val="008502F8"/>
    <w:rsid w:val="00861C74"/>
    <w:rsid w:val="009040CB"/>
    <w:rsid w:val="00906015"/>
    <w:rsid w:val="0091039C"/>
    <w:rsid w:val="009A039D"/>
    <w:rsid w:val="009D32F5"/>
    <w:rsid w:val="009E10F8"/>
    <w:rsid w:val="009E2641"/>
    <w:rsid w:val="00A030ED"/>
    <w:rsid w:val="00A15150"/>
    <w:rsid w:val="00A76867"/>
    <w:rsid w:val="00AC72FD"/>
    <w:rsid w:val="00AD3004"/>
    <w:rsid w:val="00AF487A"/>
    <w:rsid w:val="00B44DC5"/>
    <w:rsid w:val="00BE34D2"/>
    <w:rsid w:val="00C63A34"/>
    <w:rsid w:val="00CA7EEA"/>
    <w:rsid w:val="00DA527C"/>
    <w:rsid w:val="00DF6A80"/>
    <w:rsid w:val="00E41F41"/>
    <w:rsid w:val="00ED2809"/>
    <w:rsid w:val="00EE7176"/>
    <w:rsid w:val="00F86C6A"/>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F8D7ED"/>
  <w14:defaultImageDpi w14:val="300"/>
  <w15:docId w15:val="{8CEBF8B4-CB2C-443E-8BDA-5EBA46E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9807C-8E57-462D-9168-DB49E1E95F69}">
  <ds:schemaRefs>
    <ds:schemaRef ds:uri="http://schemas.openxmlformats.org/officeDocument/2006/bibliography"/>
  </ds:schemaRefs>
</ds:datastoreItem>
</file>

<file path=customXml/itemProps2.xml><?xml version="1.0" encoding="utf-8"?>
<ds:datastoreItem xmlns:ds="http://schemas.openxmlformats.org/officeDocument/2006/customXml" ds:itemID="{958C288D-6E44-4D34-8956-B3198E18E77B}"/>
</file>

<file path=customXml/itemProps3.xml><?xml version="1.0" encoding="utf-8"?>
<ds:datastoreItem xmlns:ds="http://schemas.openxmlformats.org/officeDocument/2006/customXml" ds:itemID="{1E924BA3-1068-49D8-826A-6C7647FC3213}"/>
</file>

<file path=customXml/itemProps4.xml><?xml version="1.0" encoding="utf-8"?>
<ds:datastoreItem xmlns:ds="http://schemas.openxmlformats.org/officeDocument/2006/customXml" ds:itemID="{AAA90A79-EEB0-4BB8-A143-AF82C37967EE}"/>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2022-11-15T12:24:00Z</dcterms:created>
  <dcterms:modified xsi:type="dcterms:W3CDTF">2022-12-01T15:36:00Z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