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63024038"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579D8D6D" w14:textId="77777777" w:rsidR="003E7A61" w:rsidRPr="009D3BD2" w:rsidRDefault="003E7A61" w:rsidP="003E7A61">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Trainee </w:t>
      </w:r>
      <w:r>
        <w:rPr>
          <w:rFonts w:eastAsia="MS Gothic" w:cs="Arial"/>
          <w:b/>
          <w:bCs/>
          <w:color w:val="A00054"/>
          <w:sz w:val="40"/>
          <w:szCs w:val="40"/>
        </w:rPr>
        <w:t xml:space="preserve">Wider </w:t>
      </w:r>
      <w:r w:rsidRPr="009D3BD2">
        <w:rPr>
          <w:rFonts w:eastAsia="MS Gothic" w:cs="Arial"/>
          <w:b/>
          <w:bCs/>
          <w:color w:val="A00054"/>
          <w:sz w:val="40"/>
          <w:szCs w:val="40"/>
        </w:rPr>
        <w:t xml:space="preserve">Forum </w:t>
      </w:r>
    </w:p>
    <w:p w14:paraId="2C6555BD" w14:textId="7C43EFCD" w:rsidR="00120361"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7E5F1D68" w14:textId="77777777" w:rsidR="003E7A61" w:rsidRPr="003E7A61" w:rsidRDefault="003E7A61" w:rsidP="003E7A61">
      <w:pPr>
        <w:pStyle w:val="Quotestyle"/>
        <w:jc w:val="center"/>
        <w:rPr>
          <w:rFonts w:eastAsia="MS Gothic"/>
          <w:b/>
          <w:bCs/>
          <w:sz w:val="36"/>
          <w:szCs w:val="36"/>
        </w:rPr>
      </w:pPr>
      <w:r w:rsidRPr="003E7A61">
        <w:rPr>
          <w:sz w:val="24"/>
          <w:szCs w:val="24"/>
        </w:rPr>
        <w:t>traineeforum.yh@hee.nhs.uk</w:t>
      </w:r>
    </w:p>
    <w:p w14:paraId="23803E38" w14:textId="77777777" w:rsidR="00120361" w:rsidRPr="009D3BD2" w:rsidRDefault="00120361" w:rsidP="003D7BBD">
      <w:pPr>
        <w:rPr>
          <w:rFonts w:cs="Arial"/>
          <w:b/>
          <w:sz w:val="22"/>
          <w:szCs w:val="22"/>
        </w:rPr>
      </w:pPr>
    </w:p>
    <w:p w14:paraId="5494A88A" w14:textId="77777777" w:rsidR="00A6331D" w:rsidRDefault="00A6331D" w:rsidP="003D7BBD">
      <w:pPr>
        <w:rPr>
          <w:rFonts w:cs="Arial"/>
          <w:b/>
        </w:rPr>
      </w:pPr>
    </w:p>
    <w:p w14:paraId="139EE2E7" w14:textId="04FDE328" w:rsidR="003D7BBD" w:rsidRPr="009D3BD2" w:rsidRDefault="00502AE7" w:rsidP="003D7BBD">
      <w:pPr>
        <w:rPr>
          <w:rFonts w:cs="Arial"/>
          <w:b/>
        </w:rPr>
      </w:pPr>
      <w:r w:rsidRPr="009D3BD2">
        <w:rPr>
          <w:rFonts w:cs="Arial"/>
          <w:b/>
        </w:rPr>
        <w:t>Date:</w:t>
      </w:r>
      <w:r w:rsidRPr="009D3BD2">
        <w:rPr>
          <w:rFonts w:cs="Arial"/>
          <w:b/>
        </w:rPr>
        <w:tab/>
      </w:r>
      <w:r w:rsidR="00D76711" w:rsidRPr="009D3BD2">
        <w:rPr>
          <w:rFonts w:cs="Arial"/>
          <w:b/>
        </w:rPr>
        <w:tab/>
      </w:r>
      <w:r w:rsidR="00291702">
        <w:rPr>
          <w:rFonts w:cs="Arial"/>
          <w:b/>
        </w:rPr>
        <w:t>22/2/23</w:t>
      </w:r>
      <w:r w:rsidR="000F7AE4" w:rsidRPr="009D3BD2">
        <w:rPr>
          <w:rFonts w:cs="Arial"/>
          <w:b/>
        </w:rPr>
        <w:tab/>
      </w:r>
      <w:r w:rsidR="003D7BBD" w:rsidRPr="009D3BD2">
        <w:rPr>
          <w:rFonts w:cs="Arial"/>
          <w:b/>
        </w:rPr>
        <w:t xml:space="preserve"> </w:t>
      </w:r>
    </w:p>
    <w:p w14:paraId="322B08E6" w14:textId="02143468" w:rsidR="00502AE7" w:rsidRPr="009D3BD2" w:rsidRDefault="00502AE7" w:rsidP="003D7BBD">
      <w:pPr>
        <w:rPr>
          <w:rFonts w:cs="Arial"/>
          <w:b/>
          <w:bCs/>
          <w:color w:val="252424"/>
          <w:lang w:val="en-US"/>
        </w:rPr>
      </w:pPr>
      <w:r w:rsidRPr="009D3BD2">
        <w:rPr>
          <w:rFonts w:cs="Arial"/>
          <w:b/>
          <w:bCs/>
        </w:rPr>
        <w:t>Venue:</w:t>
      </w:r>
      <w:r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670A90A3" w:rsidR="008356D5" w:rsidRPr="009D3BD2" w:rsidRDefault="00502AE7" w:rsidP="008356D5">
      <w:pPr>
        <w:rPr>
          <w:rFonts w:cs="Arial"/>
          <w:b/>
          <w:bCs/>
          <w:color w:val="252424"/>
          <w:lang w:val="en-US"/>
        </w:rPr>
      </w:pPr>
      <w:r w:rsidRPr="009D3BD2">
        <w:rPr>
          <w:rFonts w:cs="Arial"/>
          <w:b/>
          <w:bCs/>
        </w:rPr>
        <w:t xml:space="preserve">Time:  </w:t>
      </w:r>
      <w:r w:rsidR="00D76711" w:rsidRPr="009D3BD2">
        <w:rPr>
          <w:rFonts w:cs="Arial"/>
          <w:b/>
        </w:rPr>
        <w:tab/>
      </w:r>
      <w:r w:rsidR="00291702">
        <w:rPr>
          <w:rFonts w:cs="Arial"/>
          <w:b/>
        </w:rPr>
        <w:t>9-12</w:t>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Content>
          <w:r w:rsidR="00753825" w:rsidRPr="009D3BD2">
            <w:rPr>
              <w:rFonts w:cs="Arial"/>
              <w:b/>
              <w:bCs/>
            </w:rPr>
            <w:sym w:font="Wingdings" w:char="F0FE"/>
          </w:r>
        </w:sdtContent>
      </w:sdt>
      <w:r w:rsidR="00753825" w:rsidRPr="009D3BD2">
        <w:rPr>
          <w:rFonts w:cs="Arial"/>
          <w:b/>
          <w:bCs/>
        </w:rPr>
        <w:t>):</w:t>
      </w:r>
    </w:p>
    <w:p w14:paraId="26EE47F4" w14:textId="67EE4D6C" w:rsidR="00581F0E" w:rsidRDefault="00000000" w:rsidP="00581F0E">
      <w:pPr>
        <w:widowControl w:val="0"/>
        <w:rPr>
          <w:rFonts w:cs="Arial"/>
        </w:rPr>
      </w:pPr>
      <w:sdt>
        <w:sdtPr>
          <w:rPr>
            <w:rFonts w:cs="Arial"/>
            <w:sz w:val="22"/>
            <w:szCs w:val="22"/>
          </w:rPr>
          <w:id w:val="1278982477"/>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581F0E">
        <w:rPr>
          <w:rFonts w:cs="Arial"/>
        </w:rPr>
        <w:t xml:space="preserve"> Emma Howe (</w:t>
      </w:r>
      <w:proofErr w:type="gramStart"/>
      <w:r w:rsidR="00581F0E">
        <w:rPr>
          <w:rFonts w:cs="Arial"/>
        </w:rPr>
        <w:t xml:space="preserve">EH)   </w:t>
      </w:r>
      <w:proofErr w:type="gramEnd"/>
      <w:r w:rsidR="00581F0E">
        <w:rPr>
          <w:rFonts w:cs="Arial"/>
        </w:rPr>
        <w:t xml:space="preserve">   (Chair) </w:t>
      </w:r>
      <w:r w:rsidR="00581F0E">
        <w:rPr>
          <w:rFonts w:cs="Arial"/>
        </w:rPr>
        <w:tab/>
      </w:r>
      <w:r w:rsidR="00581F0E">
        <w:rPr>
          <w:rFonts w:cs="Arial"/>
        </w:rPr>
        <w:tab/>
      </w:r>
      <w:sdt>
        <w:sdtPr>
          <w:rPr>
            <w:rFonts w:cs="Arial"/>
            <w:sz w:val="22"/>
            <w:szCs w:val="22"/>
          </w:rPr>
          <w:id w:val="1477192430"/>
          <w14:checkbox>
            <w14:checked w14:val="1"/>
            <w14:checkedState w14:val="00FE" w14:font="Wingdings"/>
            <w14:uncheckedState w14:val="2610" w14:font="MS Gothic"/>
          </w14:checkbox>
        </w:sdtPr>
        <w:sdtContent>
          <w:r w:rsidR="00291702">
            <w:rPr>
              <w:rFonts w:ascii="Wingdings" w:hAnsi="Wingdings" w:cs="Arial"/>
              <w:sz w:val="22"/>
              <w:szCs w:val="22"/>
            </w:rPr>
            <w:t>þ</w:t>
          </w:r>
        </w:sdtContent>
      </w:sdt>
      <w:r w:rsidR="00581F0E">
        <w:rPr>
          <w:rFonts w:cs="Arial"/>
        </w:rPr>
        <w:t xml:space="preserve"> Charlotte </w:t>
      </w:r>
      <w:proofErr w:type="spellStart"/>
      <w:r w:rsidR="00581F0E">
        <w:rPr>
          <w:rFonts w:cs="Arial"/>
        </w:rPr>
        <w:t>Chuter</w:t>
      </w:r>
      <w:proofErr w:type="spellEnd"/>
      <w:r w:rsidR="00581F0E">
        <w:rPr>
          <w:rFonts w:cs="Arial"/>
        </w:rPr>
        <w:t xml:space="preserve"> (CC)</w:t>
      </w:r>
      <w:r w:rsidR="00581F0E">
        <w:rPr>
          <w:rFonts w:cs="Arial"/>
        </w:rPr>
        <w:tab/>
        <w:t>(Wider Forum Lead)</w:t>
      </w:r>
    </w:p>
    <w:p w14:paraId="1E4B2899" w14:textId="3E61DB50" w:rsidR="00581F0E" w:rsidRDefault="00000000" w:rsidP="00581F0E">
      <w:pPr>
        <w:widowControl w:val="0"/>
        <w:rPr>
          <w:rFonts w:cs="Arial"/>
        </w:rPr>
      </w:pPr>
      <w:sdt>
        <w:sdtPr>
          <w:rPr>
            <w:rFonts w:cs="Arial"/>
            <w:sz w:val="22"/>
            <w:szCs w:val="22"/>
          </w:rPr>
          <w:id w:val="1940943747"/>
          <w14:checkbox>
            <w14:checked w14:val="1"/>
            <w14:checkedState w14:val="00FE" w14:font="Wingdings"/>
            <w14:uncheckedState w14:val="2610" w14:font="MS Gothic"/>
          </w14:checkbox>
        </w:sdtPr>
        <w:sdtContent>
          <w:r w:rsidR="00291702">
            <w:rPr>
              <w:rFonts w:ascii="Wingdings" w:hAnsi="Wingdings" w:cs="Arial"/>
              <w:sz w:val="22"/>
              <w:szCs w:val="22"/>
            </w:rPr>
            <w:t>þ</w:t>
          </w:r>
        </w:sdtContent>
      </w:sdt>
      <w:r w:rsidR="00581F0E">
        <w:rPr>
          <w:rFonts w:cs="Arial"/>
        </w:rPr>
        <w:t xml:space="preserve"> Sara Page (</w:t>
      </w:r>
      <w:proofErr w:type="gramStart"/>
      <w:r w:rsidR="00581F0E">
        <w:rPr>
          <w:rFonts w:cs="Arial"/>
        </w:rPr>
        <w:t xml:space="preserve">SP)   </w:t>
      </w:r>
      <w:proofErr w:type="gramEnd"/>
      <w:r w:rsidR="00581F0E">
        <w:rPr>
          <w:rFonts w:cs="Arial"/>
        </w:rPr>
        <w:t xml:space="preserve">       (Vice Chair)</w:t>
      </w:r>
      <w:r w:rsidR="00581F0E">
        <w:rPr>
          <w:rFonts w:cs="Arial"/>
        </w:rPr>
        <w:tab/>
      </w:r>
      <w:sdt>
        <w:sdtPr>
          <w:rPr>
            <w:rFonts w:cs="Arial"/>
            <w:sz w:val="22"/>
            <w:szCs w:val="22"/>
          </w:rPr>
          <w:id w:val="-413387947"/>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Roxanne Cottrell (RC)</w:t>
      </w:r>
      <w:r w:rsidR="00581F0E">
        <w:rPr>
          <w:rFonts w:cs="Arial"/>
        </w:rPr>
        <w:tab/>
        <w:t xml:space="preserve">(East Locality Lead) </w:t>
      </w:r>
    </w:p>
    <w:p w14:paraId="44612E9A" w14:textId="451B2891" w:rsidR="00581F0E" w:rsidRDefault="00000000" w:rsidP="00581F0E">
      <w:pPr>
        <w:widowControl w:val="0"/>
        <w:rPr>
          <w:rFonts w:cs="Arial"/>
        </w:rPr>
      </w:pPr>
      <w:sdt>
        <w:sdtPr>
          <w:rPr>
            <w:rFonts w:cs="Arial"/>
            <w:sz w:val="22"/>
            <w:szCs w:val="22"/>
          </w:rPr>
          <w:id w:val="-189145637"/>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581F0E">
        <w:rPr>
          <w:rFonts w:cs="Arial"/>
        </w:rPr>
        <w:t xml:space="preserve"> Susan Stokes (</w:t>
      </w:r>
      <w:proofErr w:type="gramStart"/>
      <w:r w:rsidR="00581F0E">
        <w:rPr>
          <w:rFonts w:cs="Arial"/>
        </w:rPr>
        <w:t xml:space="preserve">SES)   </w:t>
      </w:r>
      <w:proofErr w:type="gramEnd"/>
      <w:r w:rsidR="00581F0E">
        <w:rPr>
          <w:rFonts w:cs="Arial"/>
        </w:rPr>
        <w:t>(Secretary)</w:t>
      </w:r>
      <w:r w:rsidR="00581F0E">
        <w:rPr>
          <w:rFonts w:cs="Arial"/>
        </w:rPr>
        <w:tab/>
      </w:r>
      <w:sdt>
        <w:sdtPr>
          <w:rPr>
            <w:rFonts w:cs="Arial"/>
            <w:sz w:val="22"/>
            <w:szCs w:val="22"/>
          </w:rPr>
          <w:id w:val="-773793720"/>
          <w14:checkbox>
            <w14:checked w14:val="1"/>
            <w14:checkedState w14:val="00FE" w14:font="Wingdings"/>
            <w14:uncheckedState w14:val="2610" w14:font="MS Gothic"/>
          </w14:checkbox>
        </w:sdtPr>
        <w:sdtContent>
          <w:r w:rsidR="00291702">
            <w:rPr>
              <w:rFonts w:ascii="Wingdings" w:hAnsi="Wingdings" w:cs="Arial"/>
              <w:sz w:val="22"/>
              <w:szCs w:val="22"/>
            </w:rPr>
            <w:t>þ</w:t>
          </w:r>
        </w:sdtContent>
      </w:sdt>
      <w:r w:rsidR="00581F0E">
        <w:rPr>
          <w:rFonts w:cs="Arial"/>
        </w:rPr>
        <w:t xml:space="preserve"> Ugochukwu </w:t>
      </w:r>
      <w:proofErr w:type="spellStart"/>
      <w:r w:rsidR="00581F0E">
        <w:rPr>
          <w:rFonts w:cs="Arial"/>
        </w:rPr>
        <w:t>Uzondu</w:t>
      </w:r>
      <w:proofErr w:type="spellEnd"/>
      <w:r w:rsidR="00581F0E">
        <w:rPr>
          <w:rFonts w:cs="Arial"/>
        </w:rPr>
        <w:t xml:space="preserve"> (UU)(South Locality Lead)</w:t>
      </w:r>
    </w:p>
    <w:p w14:paraId="5F45AC8D" w14:textId="523A6DAF" w:rsidR="00581F0E" w:rsidRDefault="00000000" w:rsidP="00581F0E">
      <w:pPr>
        <w:widowControl w:val="0"/>
        <w:rPr>
          <w:rFonts w:cs="Arial"/>
        </w:rPr>
      </w:pPr>
      <w:sdt>
        <w:sdtPr>
          <w:rPr>
            <w:rFonts w:cs="Arial"/>
            <w:sz w:val="22"/>
            <w:szCs w:val="22"/>
          </w:rPr>
          <w:id w:val="-1833818233"/>
          <w14:checkbox>
            <w14:checked w14:val="1"/>
            <w14:checkedState w14:val="00FE" w14:font="Wingdings"/>
            <w14:uncheckedState w14:val="2610" w14:font="MS Gothic"/>
          </w14:checkbox>
        </w:sdtPr>
        <w:sdtContent>
          <w:r w:rsidR="00291702">
            <w:rPr>
              <w:rFonts w:ascii="Wingdings" w:hAnsi="Wingdings" w:cs="Arial"/>
              <w:sz w:val="22"/>
              <w:szCs w:val="22"/>
            </w:rPr>
            <w:t>þ</w:t>
          </w:r>
        </w:sdtContent>
      </w:sdt>
      <w:r w:rsidR="00581F0E">
        <w:rPr>
          <w:rFonts w:cs="Arial"/>
        </w:rPr>
        <w:t xml:space="preserve"> Lauren Harkin (</w:t>
      </w:r>
      <w:proofErr w:type="gramStart"/>
      <w:r w:rsidR="00581F0E">
        <w:rPr>
          <w:rFonts w:cs="Arial"/>
        </w:rPr>
        <w:t xml:space="preserve">LH)   </w:t>
      </w:r>
      <w:proofErr w:type="gramEnd"/>
      <w:r w:rsidR="00581F0E">
        <w:rPr>
          <w:rFonts w:cs="Arial"/>
        </w:rPr>
        <w:t xml:space="preserve">  (LTFT Lead)</w:t>
      </w:r>
      <w:r w:rsidR="00581F0E">
        <w:rPr>
          <w:rFonts w:cs="Arial"/>
        </w:rPr>
        <w:tab/>
      </w:r>
      <w:sdt>
        <w:sdtPr>
          <w:rPr>
            <w:rFonts w:cs="Arial"/>
            <w:sz w:val="22"/>
            <w:szCs w:val="22"/>
          </w:rPr>
          <w:id w:val="1398008580"/>
          <w14:checkbox>
            <w14:checked w14:val="1"/>
            <w14:checkedState w14:val="00FE" w14:font="Wingdings"/>
            <w14:uncheckedState w14:val="2610" w14:font="MS Gothic"/>
          </w14:checkbox>
        </w:sdtPr>
        <w:sdtContent>
          <w:r w:rsidR="00291702">
            <w:rPr>
              <w:rFonts w:ascii="Wingdings" w:hAnsi="Wingdings" w:cs="Arial"/>
              <w:sz w:val="22"/>
              <w:szCs w:val="22"/>
            </w:rPr>
            <w:t>þ</w:t>
          </w:r>
        </w:sdtContent>
      </w:sdt>
      <w:r w:rsidR="00581F0E">
        <w:rPr>
          <w:rFonts w:cs="Arial"/>
        </w:rPr>
        <w:t xml:space="preserve"> </w:t>
      </w:r>
      <w:proofErr w:type="spellStart"/>
      <w:r w:rsidR="00581F0E">
        <w:rPr>
          <w:rFonts w:cs="Arial"/>
        </w:rPr>
        <w:t>Sanah</w:t>
      </w:r>
      <w:proofErr w:type="spellEnd"/>
      <w:r w:rsidR="00581F0E">
        <w:rPr>
          <w:rFonts w:cs="Arial"/>
        </w:rPr>
        <w:t xml:space="preserve"> </w:t>
      </w:r>
      <w:proofErr w:type="spellStart"/>
      <w:r w:rsidR="00581F0E">
        <w:rPr>
          <w:rFonts w:cs="Arial"/>
        </w:rPr>
        <w:t>Sajawal</w:t>
      </w:r>
      <w:proofErr w:type="spellEnd"/>
      <w:r w:rsidR="00581F0E">
        <w:rPr>
          <w:rFonts w:cs="Arial"/>
        </w:rPr>
        <w:t xml:space="preserve"> (SS)       (West Locality Lead) </w:t>
      </w:r>
    </w:p>
    <w:p w14:paraId="0EF97890" w14:textId="797171E0" w:rsidR="00581F0E" w:rsidRDefault="00000000" w:rsidP="00581F0E">
      <w:pPr>
        <w:widowControl w:val="0"/>
        <w:rPr>
          <w:rFonts w:cs="Arial"/>
        </w:rPr>
      </w:pPr>
      <w:sdt>
        <w:sdtPr>
          <w:rPr>
            <w:rFonts w:cs="Arial"/>
            <w:sz w:val="22"/>
            <w:szCs w:val="22"/>
          </w:rPr>
          <w:id w:val="1642007284"/>
          <w14:checkbox>
            <w14:checked w14:val="1"/>
            <w14:checkedState w14:val="00FE" w14:font="Wingdings"/>
            <w14:uncheckedState w14:val="2610" w14:font="MS Gothic"/>
          </w14:checkbox>
        </w:sdtPr>
        <w:sdtContent>
          <w:r w:rsidR="00291702">
            <w:rPr>
              <w:rFonts w:ascii="Wingdings" w:hAnsi="Wingdings" w:cs="Arial"/>
              <w:sz w:val="22"/>
              <w:szCs w:val="22"/>
            </w:rPr>
            <w:t>þ</w:t>
          </w:r>
        </w:sdtContent>
      </w:sdt>
      <w:r w:rsidR="00581F0E">
        <w:rPr>
          <w:rFonts w:cs="Arial"/>
        </w:rPr>
        <w:t xml:space="preserve"> Lucy McCabe (</w:t>
      </w:r>
      <w:proofErr w:type="gramStart"/>
      <w:r w:rsidR="00581F0E">
        <w:rPr>
          <w:rFonts w:cs="Arial"/>
        </w:rPr>
        <w:t xml:space="preserve">LM)   </w:t>
      </w:r>
      <w:proofErr w:type="gramEnd"/>
      <w:r w:rsidR="00581F0E">
        <w:rPr>
          <w:rFonts w:cs="Arial"/>
        </w:rPr>
        <w:t xml:space="preserve">  (Quality Lead)   </w:t>
      </w:r>
      <w:sdt>
        <w:sdtPr>
          <w:rPr>
            <w:rFonts w:cs="Arial"/>
            <w:sz w:val="22"/>
            <w:szCs w:val="22"/>
          </w:rPr>
          <w:id w:val="190197110"/>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Sara Khalid (SK)</w:t>
      </w:r>
      <w:r w:rsidR="00581F0E">
        <w:rPr>
          <w:rFonts w:cs="Arial"/>
        </w:rPr>
        <w:tab/>
        <w:t xml:space="preserve">       (Wellbeing &amp; Support Lead)</w:t>
      </w:r>
    </w:p>
    <w:p w14:paraId="1392EFE7" w14:textId="269C1F11" w:rsidR="00581F0E" w:rsidRDefault="00000000" w:rsidP="00581F0E">
      <w:pPr>
        <w:widowControl w:val="0"/>
        <w:rPr>
          <w:rFonts w:cs="Arial"/>
        </w:rPr>
      </w:pPr>
      <w:sdt>
        <w:sdtPr>
          <w:rPr>
            <w:rFonts w:cs="Arial"/>
            <w:sz w:val="22"/>
            <w:szCs w:val="22"/>
          </w:rPr>
          <w:id w:val="1510485437"/>
          <w14:checkbox>
            <w14:checked w14:val="1"/>
            <w14:checkedState w14:val="00FE" w14:font="Wingdings"/>
            <w14:uncheckedState w14:val="2610" w14:font="MS Gothic"/>
          </w14:checkbox>
        </w:sdtPr>
        <w:sdtContent>
          <w:r w:rsidR="00291702">
            <w:rPr>
              <w:rFonts w:ascii="Wingdings" w:hAnsi="Wingdings" w:cs="Arial"/>
              <w:sz w:val="22"/>
              <w:szCs w:val="22"/>
            </w:rPr>
            <w:t>þ</w:t>
          </w:r>
        </w:sdtContent>
      </w:sdt>
      <w:r w:rsidR="00581F0E">
        <w:rPr>
          <w:rFonts w:cs="Arial"/>
        </w:rPr>
        <w:t xml:space="preserve"> </w:t>
      </w:r>
      <w:proofErr w:type="spellStart"/>
      <w:r w:rsidR="00581F0E">
        <w:rPr>
          <w:rFonts w:cs="Arial"/>
        </w:rPr>
        <w:t>Donnar</w:t>
      </w:r>
      <w:proofErr w:type="spellEnd"/>
      <w:r w:rsidR="00581F0E">
        <w:rPr>
          <w:rFonts w:cs="Arial"/>
        </w:rPr>
        <w:t xml:space="preserve"> Ejiofor (</w:t>
      </w:r>
      <w:proofErr w:type="gramStart"/>
      <w:r w:rsidR="00581F0E">
        <w:rPr>
          <w:rFonts w:cs="Arial"/>
        </w:rPr>
        <w:t xml:space="preserve">DE)   </w:t>
      </w:r>
      <w:proofErr w:type="gramEnd"/>
      <w:r w:rsidR="00581F0E">
        <w:rPr>
          <w:rFonts w:cs="Arial"/>
        </w:rPr>
        <w:t xml:space="preserve"> (EDI Lead)</w:t>
      </w:r>
      <w:r w:rsidR="00581F0E">
        <w:rPr>
          <w:rFonts w:cs="Arial"/>
        </w:rPr>
        <w:tab/>
      </w:r>
      <w:sdt>
        <w:sdtPr>
          <w:rPr>
            <w:rFonts w:cs="Arial"/>
            <w:sz w:val="22"/>
            <w:szCs w:val="22"/>
          </w:rPr>
          <w:id w:val="-1931958288"/>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Jessie Tebbutt (JT)(Comms &amp; Engagement Lead)</w:t>
      </w:r>
    </w:p>
    <w:p w14:paraId="070A1E41" w14:textId="13B0DAB9" w:rsidR="00581F0E" w:rsidRDefault="00000000" w:rsidP="00581F0E">
      <w:pPr>
        <w:widowControl w:val="0"/>
        <w:rPr>
          <w:rFonts w:cs="Arial"/>
        </w:rPr>
      </w:pPr>
      <w:sdt>
        <w:sdtPr>
          <w:rPr>
            <w:rFonts w:cs="Arial"/>
            <w:sz w:val="22"/>
            <w:szCs w:val="22"/>
          </w:rPr>
          <w:id w:val="510658236"/>
          <w14:checkbox>
            <w14:checked w14:val="1"/>
            <w14:checkedState w14:val="00FE" w14:font="Wingdings"/>
            <w14:uncheckedState w14:val="2610" w14:font="MS Gothic"/>
          </w14:checkbox>
        </w:sdtPr>
        <w:sdtContent>
          <w:r w:rsidR="00291702">
            <w:rPr>
              <w:rFonts w:ascii="Wingdings" w:hAnsi="Wingdings" w:cs="Arial"/>
              <w:sz w:val="22"/>
              <w:szCs w:val="22"/>
            </w:rPr>
            <w:t>þ</w:t>
          </w:r>
        </w:sdtContent>
      </w:sdt>
      <w:r w:rsidR="00581F0E">
        <w:rPr>
          <w:rFonts w:cs="Arial"/>
        </w:rPr>
        <w:t xml:space="preserve"> Laura </w:t>
      </w:r>
      <w:proofErr w:type="spellStart"/>
      <w:r w:rsidR="00581F0E">
        <w:rPr>
          <w:rFonts w:cs="Arial"/>
        </w:rPr>
        <w:t>Naish</w:t>
      </w:r>
      <w:proofErr w:type="spellEnd"/>
      <w:r w:rsidR="00581F0E">
        <w:rPr>
          <w:rFonts w:cs="Arial"/>
        </w:rPr>
        <w:t xml:space="preserve"> (</w:t>
      </w:r>
      <w:proofErr w:type="gramStart"/>
      <w:r w:rsidR="00581F0E">
        <w:rPr>
          <w:rFonts w:cs="Arial"/>
        </w:rPr>
        <w:t xml:space="preserve">LN)   </w:t>
      </w:r>
      <w:proofErr w:type="gramEnd"/>
      <w:r w:rsidR="00581F0E">
        <w:rPr>
          <w:rFonts w:cs="Arial"/>
        </w:rPr>
        <w:t xml:space="preserve">     (EDI Lead)</w:t>
      </w:r>
      <w:r w:rsidR="00581F0E">
        <w:rPr>
          <w:rFonts w:cs="Arial"/>
        </w:rPr>
        <w:tab/>
      </w:r>
      <w:sdt>
        <w:sdtPr>
          <w:rPr>
            <w:rFonts w:cs="Arial"/>
            <w:sz w:val="22"/>
            <w:szCs w:val="22"/>
          </w:rPr>
          <w:id w:val="-134255718"/>
          <w14:checkbox>
            <w14:checked w14:val="1"/>
            <w14:checkedState w14:val="00FE" w14:font="Wingdings"/>
            <w14:uncheckedState w14:val="2610" w14:font="MS Gothic"/>
          </w14:checkbox>
        </w:sdtPr>
        <w:sdtContent>
          <w:r w:rsidR="00291702">
            <w:rPr>
              <w:rFonts w:ascii="Wingdings" w:hAnsi="Wingdings" w:cs="Arial"/>
              <w:sz w:val="22"/>
              <w:szCs w:val="22"/>
            </w:rPr>
            <w:t>þ</w:t>
          </w:r>
        </w:sdtContent>
      </w:sdt>
      <w:r w:rsidR="00581F0E">
        <w:rPr>
          <w:rFonts w:cs="Arial"/>
        </w:rPr>
        <w:t xml:space="preserve"> William </w:t>
      </w:r>
      <w:proofErr w:type="spellStart"/>
      <w:r w:rsidR="00581F0E">
        <w:rPr>
          <w:rFonts w:cs="Arial"/>
        </w:rPr>
        <w:t>Sapwell</w:t>
      </w:r>
      <w:proofErr w:type="spellEnd"/>
      <w:r w:rsidR="00581F0E">
        <w:rPr>
          <w:rFonts w:cs="Arial"/>
        </w:rPr>
        <w:t xml:space="preserve"> (WS)     (Employers Lead)</w:t>
      </w:r>
    </w:p>
    <w:p w14:paraId="0C6963E7" w14:textId="083C6F2D" w:rsidR="00A16340" w:rsidRDefault="00A16340" w:rsidP="181A8840">
      <w:pPr>
        <w:widowControl w:val="0"/>
        <w:rPr>
          <w:rFonts w:cs="Arial"/>
          <w:sz w:val="22"/>
          <w:szCs w:val="22"/>
        </w:rPr>
      </w:pPr>
    </w:p>
    <w:p w14:paraId="3A37C686" w14:textId="77777777" w:rsidR="00C94D19" w:rsidRPr="00013045" w:rsidRDefault="00C94D19" w:rsidP="00C94D19">
      <w:pPr>
        <w:widowControl w:val="0"/>
        <w:rPr>
          <w:rFonts w:cs="Arial"/>
          <w:b/>
          <w:bCs/>
        </w:rPr>
      </w:pPr>
      <w:r w:rsidRPr="00013045">
        <w:rPr>
          <w:rFonts w:cs="Arial"/>
          <w:b/>
          <w:bCs/>
        </w:rPr>
        <w:t xml:space="preserve">Wider forum members present: </w:t>
      </w:r>
    </w:p>
    <w:p w14:paraId="1181C38E" w14:textId="669F9C1E" w:rsidR="00C94D19" w:rsidRDefault="00C94D19" w:rsidP="181A8840">
      <w:pPr>
        <w:widowControl w:val="0"/>
        <w:rPr>
          <w:rFonts w:cs="Arial"/>
          <w:sz w:val="22"/>
          <w:szCs w:val="22"/>
        </w:rPr>
      </w:pPr>
    </w:p>
    <w:p w14:paraId="14350EA2" w14:textId="7A4F44FE" w:rsidR="00453CA1" w:rsidRDefault="00000000" w:rsidP="181A8840">
      <w:pPr>
        <w:widowControl w:val="0"/>
        <w:rPr>
          <w:rFonts w:cs="Arial"/>
          <w:sz w:val="22"/>
          <w:szCs w:val="22"/>
        </w:rPr>
      </w:pPr>
      <w:sdt>
        <w:sdtPr>
          <w:rPr>
            <w:rFonts w:cs="Arial"/>
            <w:sz w:val="22"/>
            <w:szCs w:val="22"/>
          </w:rPr>
          <w:id w:val="1522580453"/>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Anaesthetics</w:t>
      </w:r>
      <w:r w:rsidR="00453CA1">
        <w:rPr>
          <w:rFonts w:cs="Arial"/>
          <w:sz w:val="22"/>
          <w:szCs w:val="22"/>
        </w:rPr>
        <w:tab/>
      </w:r>
      <w:sdt>
        <w:sdtPr>
          <w:rPr>
            <w:rFonts w:cs="Arial"/>
            <w:sz w:val="22"/>
            <w:szCs w:val="22"/>
          </w:rPr>
          <w:id w:val="1184166827"/>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Dentistry </w:t>
      </w:r>
      <w:r w:rsidR="00453CA1">
        <w:rPr>
          <w:rFonts w:cs="Arial"/>
          <w:sz w:val="22"/>
          <w:szCs w:val="22"/>
        </w:rPr>
        <w:tab/>
      </w:r>
      <w:r w:rsidR="00453CA1">
        <w:rPr>
          <w:rFonts w:cs="Arial"/>
          <w:sz w:val="22"/>
          <w:szCs w:val="22"/>
        </w:rPr>
        <w:tab/>
      </w:r>
      <w:sdt>
        <w:sdtPr>
          <w:rPr>
            <w:rFonts w:cs="Arial"/>
            <w:sz w:val="22"/>
            <w:szCs w:val="22"/>
          </w:rPr>
          <w:id w:val="242308922"/>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Emergency Medicine </w:t>
      </w:r>
      <w:r w:rsidR="00453CA1">
        <w:rPr>
          <w:rFonts w:cs="Arial"/>
          <w:sz w:val="22"/>
          <w:szCs w:val="22"/>
        </w:rPr>
        <w:tab/>
      </w:r>
      <w:sdt>
        <w:sdtPr>
          <w:rPr>
            <w:rFonts w:cs="Arial"/>
            <w:sz w:val="22"/>
            <w:szCs w:val="22"/>
          </w:rPr>
          <w:id w:val="-15545254"/>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 Foundation</w:t>
      </w:r>
    </w:p>
    <w:p w14:paraId="174077E6" w14:textId="0C256551" w:rsidR="00453CA1" w:rsidRDefault="00000000" w:rsidP="181A8840">
      <w:pPr>
        <w:widowControl w:val="0"/>
        <w:rPr>
          <w:rFonts w:cs="Arial"/>
          <w:sz w:val="22"/>
          <w:szCs w:val="22"/>
        </w:rPr>
      </w:pPr>
      <w:sdt>
        <w:sdtPr>
          <w:rPr>
            <w:rFonts w:cs="Arial"/>
            <w:sz w:val="22"/>
            <w:szCs w:val="22"/>
          </w:rPr>
          <w:id w:val="502406548"/>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 GP</w:t>
      </w:r>
      <w:r w:rsidR="00453CA1">
        <w:rPr>
          <w:rFonts w:cs="Arial"/>
          <w:sz w:val="22"/>
          <w:szCs w:val="22"/>
        </w:rPr>
        <w:tab/>
      </w:r>
      <w:r w:rsidR="00453CA1">
        <w:rPr>
          <w:rFonts w:cs="Arial"/>
          <w:sz w:val="22"/>
          <w:szCs w:val="22"/>
        </w:rPr>
        <w:tab/>
      </w:r>
      <w:r w:rsidR="00453CA1">
        <w:rPr>
          <w:rFonts w:cs="Arial"/>
          <w:sz w:val="22"/>
          <w:szCs w:val="22"/>
        </w:rPr>
        <w:tab/>
      </w:r>
      <w:sdt>
        <w:sdtPr>
          <w:rPr>
            <w:rFonts w:cs="Arial"/>
            <w:sz w:val="22"/>
            <w:szCs w:val="22"/>
          </w:rPr>
          <w:id w:val="-1784333065"/>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 Medicine </w:t>
      </w:r>
      <w:r w:rsidR="00453CA1">
        <w:rPr>
          <w:rFonts w:cs="Arial"/>
          <w:sz w:val="22"/>
          <w:szCs w:val="22"/>
        </w:rPr>
        <w:tab/>
      </w:r>
      <w:r w:rsidR="00453CA1">
        <w:rPr>
          <w:rFonts w:cs="Arial"/>
          <w:sz w:val="22"/>
          <w:szCs w:val="22"/>
        </w:rPr>
        <w:tab/>
      </w:r>
      <w:sdt>
        <w:sdtPr>
          <w:rPr>
            <w:rFonts w:cs="Arial"/>
            <w:sz w:val="22"/>
            <w:szCs w:val="22"/>
          </w:rPr>
          <w:id w:val="-1452538974"/>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 O&amp;G</w:t>
      </w:r>
      <w:r w:rsidR="00453CA1">
        <w:rPr>
          <w:rFonts w:cs="Arial"/>
          <w:sz w:val="22"/>
          <w:szCs w:val="22"/>
        </w:rPr>
        <w:tab/>
      </w:r>
      <w:r w:rsidR="00453CA1">
        <w:rPr>
          <w:rFonts w:cs="Arial"/>
          <w:sz w:val="22"/>
          <w:szCs w:val="22"/>
        </w:rPr>
        <w:tab/>
      </w:r>
      <w:r w:rsidR="00453CA1">
        <w:rPr>
          <w:rFonts w:cs="Arial"/>
          <w:sz w:val="22"/>
          <w:szCs w:val="22"/>
        </w:rPr>
        <w:tab/>
      </w:r>
      <w:sdt>
        <w:sdtPr>
          <w:rPr>
            <w:rFonts w:cs="Arial"/>
            <w:sz w:val="22"/>
            <w:szCs w:val="22"/>
          </w:rPr>
          <w:id w:val="1286776141"/>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Ophthalmology</w:t>
      </w:r>
    </w:p>
    <w:p w14:paraId="70DE397B" w14:textId="6F420ACD" w:rsidR="00453CA1" w:rsidRDefault="00000000" w:rsidP="181A8840">
      <w:pPr>
        <w:widowControl w:val="0"/>
        <w:rPr>
          <w:rFonts w:cs="Arial"/>
          <w:sz w:val="22"/>
          <w:szCs w:val="22"/>
        </w:rPr>
      </w:pPr>
      <w:sdt>
        <w:sdtPr>
          <w:rPr>
            <w:rFonts w:cs="Arial"/>
            <w:sz w:val="22"/>
            <w:szCs w:val="22"/>
          </w:rPr>
          <w:id w:val="-522241743"/>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 Paediatrics</w:t>
      </w:r>
      <w:r w:rsidR="00453CA1">
        <w:rPr>
          <w:rFonts w:cs="Arial"/>
          <w:sz w:val="22"/>
          <w:szCs w:val="22"/>
        </w:rPr>
        <w:tab/>
      </w:r>
      <w:r w:rsidR="00453CA1">
        <w:rPr>
          <w:rFonts w:cs="Arial"/>
          <w:sz w:val="22"/>
          <w:szCs w:val="22"/>
        </w:rPr>
        <w:tab/>
      </w:r>
      <w:sdt>
        <w:sdtPr>
          <w:rPr>
            <w:rFonts w:cs="Arial"/>
            <w:sz w:val="22"/>
            <w:szCs w:val="22"/>
          </w:rPr>
          <w:id w:val="11188143"/>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 Pathology</w:t>
      </w:r>
      <w:r w:rsidR="00453CA1">
        <w:rPr>
          <w:rFonts w:cs="Arial"/>
          <w:sz w:val="22"/>
          <w:szCs w:val="22"/>
        </w:rPr>
        <w:tab/>
      </w:r>
      <w:r w:rsidR="00453CA1">
        <w:rPr>
          <w:rFonts w:cs="Arial"/>
          <w:sz w:val="22"/>
          <w:szCs w:val="22"/>
        </w:rPr>
        <w:tab/>
      </w:r>
      <w:sdt>
        <w:sdtPr>
          <w:rPr>
            <w:rFonts w:cs="Arial"/>
            <w:sz w:val="22"/>
            <w:szCs w:val="22"/>
          </w:rPr>
          <w:id w:val="-676420407"/>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 Psychiatry</w:t>
      </w:r>
      <w:r w:rsidR="00453CA1">
        <w:rPr>
          <w:rFonts w:cs="Arial"/>
          <w:sz w:val="22"/>
          <w:szCs w:val="22"/>
        </w:rPr>
        <w:tab/>
      </w:r>
      <w:r w:rsidR="00453CA1">
        <w:rPr>
          <w:rFonts w:cs="Arial"/>
          <w:sz w:val="22"/>
          <w:szCs w:val="22"/>
        </w:rPr>
        <w:tab/>
      </w:r>
      <w:r w:rsidR="00453CA1">
        <w:rPr>
          <w:rFonts w:cs="Arial"/>
          <w:sz w:val="22"/>
          <w:szCs w:val="22"/>
        </w:rPr>
        <w:tab/>
      </w:r>
      <w:sdt>
        <w:sdtPr>
          <w:rPr>
            <w:rFonts w:cs="Arial"/>
            <w:sz w:val="22"/>
            <w:szCs w:val="22"/>
          </w:rPr>
          <w:id w:val="1149400888"/>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 Public health </w:t>
      </w:r>
    </w:p>
    <w:p w14:paraId="267B76B9" w14:textId="1460FC7C" w:rsidR="00453CA1" w:rsidRDefault="00000000" w:rsidP="181A8840">
      <w:pPr>
        <w:widowControl w:val="0"/>
        <w:rPr>
          <w:rFonts w:cs="Arial"/>
          <w:sz w:val="22"/>
          <w:szCs w:val="22"/>
        </w:rPr>
      </w:pPr>
      <w:sdt>
        <w:sdtPr>
          <w:rPr>
            <w:rFonts w:cs="Arial"/>
            <w:sz w:val="22"/>
            <w:szCs w:val="22"/>
          </w:rPr>
          <w:id w:val="479424979"/>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Radiology </w:t>
      </w:r>
      <w:r w:rsidR="00453CA1">
        <w:rPr>
          <w:rFonts w:cs="Arial"/>
          <w:sz w:val="22"/>
          <w:szCs w:val="22"/>
        </w:rPr>
        <w:tab/>
      </w:r>
      <w:r w:rsidR="00453CA1">
        <w:rPr>
          <w:rFonts w:cs="Arial"/>
          <w:sz w:val="22"/>
          <w:szCs w:val="22"/>
        </w:rPr>
        <w:tab/>
      </w:r>
      <w:sdt>
        <w:sdtPr>
          <w:rPr>
            <w:rFonts w:cs="Arial"/>
            <w:sz w:val="22"/>
            <w:szCs w:val="22"/>
          </w:rPr>
          <w:id w:val="1945027271"/>
          <w14:checkbox>
            <w14:checked w14:val="1"/>
            <w14:checkedState w14:val="00FE" w14:font="Wingdings"/>
            <w14:uncheckedState w14:val="2610" w14:font="MS Gothic"/>
          </w14:checkbox>
        </w:sdtPr>
        <w:sdtContent>
          <w:r w:rsidR="00F05EC9">
            <w:rPr>
              <w:rFonts w:ascii="Wingdings" w:hAnsi="Wingdings" w:cs="Arial"/>
              <w:sz w:val="22"/>
              <w:szCs w:val="22"/>
            </w:rPr>
            <w:t>þ</w:t>
          </w:r>
        </w:sdtContent>
      </w:sdt>
      <w:r w:rsidR="00453CA1">
        <w:rPr>
          <w:rFonts w:cs="Arial"/>
          <w:sz w:val="22"/>
          <w:szCs w:val="22"/>
        </w:rPr>
        <w:t xml:space="preserve"> Surgery</w:t>
      </w:r>
    </w:p>
    <w:p w14:paraId="1251E254" w14:textId="77777777" w:rsidR="00F05EC9" w:rsidRDefault="00F05EC9" w:rsidP="181A8840">
      <w:pPr>
        <w:widowControl w:val="0"/>
        <w:rPr>
          <w:rFonts w:cs="Arial"/>
          <w:sz w:val="22"/>
          <w:szCs w:val="22"/>
        </w:rPr>
      </w:pPr>
    </w:p>
    <w:p w14:paraId="1B18732C" w14:textId="5CFE184C" w:rsidR="00C94D19" w:rsidRPr="00291702" w:rsidRDefault="00C94D19" w:rsidP="181A8840">
      <w:pPr>
        <w:widowControl w:val="0"/>
        <w:rPr>
          <w:rFonts w:cs="Arial"/>
          <w:b/>
          <w:bCs/>
        </w:rPr>
      </w:pPr>
      <w:r w:rsidRPr="00013045">
        <w:rPr>
          <w:rFonts w:cs="Arial"/>
          <w:b/>
          <w:bCs/>
        </w:rPr>
        <w:t xml:space="preserve">HEE present: </w:t>
      </w:r>
      <w:r w:rsidR="00291702" w:rsidRPr="00291702">
        <w:rPr>
          <w:rFonts w:cs="Arial"/>
        </w:rPr>
        <w:t>Julie Platts &amp; David White (HEEYH Quality)</w:t>
      </w:r>
    </w:p>
    <w:p w14:paraId="234A49C8" w14:textId="77777777" w:rsidR="00A6331D" w:rsidRPr="009D3BD2" w:rsidRDefault="00A6331D" w:rsidP="181A8840">
      <w:pPr>
        <w:widowControl w:val="0"/>
        <w:rPr>
          <w:rFonts w:cs="Arial"/>
          <w:sz w:val="22"/>
          <w:szCs w:val="22"/>
        </w:rPr>
      </w:pPr>
    </w:p>
    <w:p w14:paraId="18564BDF" w14:textId="199438D5" w:rsidR="00A16340" w:rsidRPr="00291702" w:rsidRDefault="00CD6A3E" w:rsidP="00DE6909">
      <w:pPr>
        <w:widowControl w:val="0"/>
        <w:suppressAutoHyphens/>
        <w:autoSpaceDE w:val="0"/>
        <w:autoSpaceDN w:val="0"/>
        <w:adjustRightInd w:val="0"/>
        <w:textAlignment w:val="center"/>
        <w:rPr>
          <w:rFonts w:cs="Arial"/>
          <w:bCs/>
        </w:rPr>
      </w:pPr>
      <w:r w:rsidRPr="009D3BD2">
        <w:rPr>
          <w:rFonts w:cs="Arial"/>
          <w:b/>
        </w:rPr>
        <w:t>Apologies</w:t>
      </w:r>
      <w:r w:rsidR="007E20B5" w:rsidRPr="009D3BD2">
        <w:rPr>
          <w:rFonts w:cs="Arial"/>
          <w:b/>
        </w:rPr>
        <w:t xml:space="preserve">: </w:t>
      </w:r>
      <w:r w:rsidR="00291702" w:rsidRPr="00291702">
        <w:rPr>
          <w:rFonts w:cs="Arial"/>
          <w:bCs/>
        </w:rPr>
        <w:t>Sarah Khalid</w:t>
      </w:r>
    </w:p>
    <w:p w14:paraId="39AA7E45" w14:textId="5CBAE72B" w:rsidR="00C94D19" w:rsidRDefault="00C94D19" w:rsidP="00DE6909">
      <w:pPr>
        <w:widowControl w:val="0"/>
        <w:suppressAutoHyphens/>
        <w:autoSpaceDE w:val="0"/>
        <w:autoSpaceDN w:val="0"/>
        <w:adjustRightInd w:val="0"/>
        <w:textAlignment w:val="center"/>
        <w:rPr>
          <w:rFonts w:cs="Arial"/>
          <w:b/>
        </w:rPr>
      </w:pPr>
    </w:p>
    <w:p w14:paraId="763ED3FD" w14:textId="77777777" w:rsidR="00C94D19" w:rsidRDefault="00C94D19" w:rsidP="00C94D19">
      <w:pPr>
        <w:widowControl w:val="0"/>
        <w:suppressAutoHyphens/>
        <w:autoSpaceDE w:val="0"/>
        <w:autoSpaceDN w:val="0"/>
        <w:adjustRightInd w:val="0"/>
        <w:textAlignment w:val="center"/>
        <w:rPr>
          <w:rFonts w:cs="Arial"/>
          <w:bCs/>
          <w:sz w:val="22"/>
          <w:szCs w:val="22"/>
        </w:rPr>
      </w:pPr>
      <w:r>
        <w:rPr>
          <w:rFonts w:cs="Arial"/>
          <w:bCs/>
          <w:sz w:val="22"/>
          <w:szCs w:val="22"/>
        </w:rPr>
        <w:t>Acronyms:</w:t>
      </w:r>
    </w:p>
    <w:p w14:paraId="09434F1D" w14:textId="77777777" w:rsidR="00C94D19" w:rsidRPr="009D3BD2" w:rsidRDefault="00C94D19" w:rsidP="00DE6909">
      <w:pPr>
        <w:widowControl w:val="0"/>
        <w:suppressAutoHyphens/>
        <w:autoSpaceDE w:val="0"/>
        <w:autoSpaceDN w:val="0"/>
        <w:adjustRightInd w:val="0"/>
        <w:textAlignment w:val="center"/>
        <w:rPr>
          <w:rFonts w:cs="Arial"/>
          <w:b/>
        </w:rPr>
      </w:pP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Pr="009D3BD2" w:rsidRDefault="00332126" w:rsidP="00C26936">
            <w:pPr>
              <w:jc w:val="both"/>
              <w:rPr>
                <w:rFonts w:cs="Arial"/>
                <w:b/>
                <w:bCs/>
                <w:sz w:val="22"/>
                <w:szCs w:val="22"/>
              </w:rPr>
            </w:pPr>
            <w:r w:rsidRPr="009D3BD2">
              <w:rPr>
                <w:rFonts w:cs="Arial"/>
                <w:b/>
                <w:bCs/>
                <w:sz w:val="22"/>
                <w:szCs w:val="22"/>
              </w:rPr>
              <w:t>Introductions, apologies</w:t>
            </w:r>
          </w:p>
          <w:p w14:paraId="75BCB573" w14:textId="77777777" w:rsidR="00332126" w:rsidRPr="009D3BD2" w:rsidRDefault="00332126" w:rsidP="00C26936">
            <w:pPr>
              <w:jc w:val="both"/>
              <w:rPr>
                <w:rFonts w:cs="Arial"/>
                <w:sz w:val="22"/>
                <w:szCs w:val="22"/>
              </w:rPr>
            </w:pPr>
          </w:p>
          <w:p w14:paraId="5DD97641" w14:textId="0D4BBEC2" w:rsidR="00F05EC9" w:rsidRPr="009D3BD2" w:rsidRDefault="00E35106" w:rsidP="00C26936">
            <w:pPr>
              <w:pStyle w:val="Introductionparagraphpink"/>
              <w:jc w:val="both"/>
              <w:rPr>
                <w:rFonts w:cs="Arial"/>
                <w:b/>
                <w:bCs/>
              </w:rPr>
            </w:pPr>
            <w:r w:rsidRPr="009D3BD2">
              <w:rPr>
                <w:rFonts w:cs="Arial"/>
                <w:b/>
                <w:bCs/>
              </w:rPr>
              <w:t>ITEM</w:t>
            </w:r>
            <w:r w:rsidR="00F05EC9">
              <w:rPr>
                <w:rFonts w:cs="Arial"/>
                <w:b/>
                <w:bCs/>
              </w:rPr>
              <w:t xml:space="preserve"> – Feedback from Trainee Representatives</w:t>
            </w:r>
          </w:p>
          <w:p w14:paraId="3873DC39" w14:textId="7536E87E" w:rsidR="00332126" w:rsidRDefault="00F05EC9" w:rsidP="00C26936">
            <w:pPr>
              <w:pStyle w:val="NoSpacing"/>
              <w:jc w:val="both"/>
              <w:rPr>
                <w:rFonts w:cs="Arial"/>
              </w:rPr>
            </w:pPr>
            <w:r>
              <w:rPr>
                <w:rFonts w:cs="Arial"/>
              </w:rPr>
              <w:t>EH raising via email inquiry:  car lease scheme</w:t>
            </w:r>
          </w:p>
          <w:p w14:paraId="4B5857AB" w14:textId="27C91278" w:rsidR="00F05EC9" w:rsidRDefault="00F05EC9" w:rsidP="00C26936">
            <w:pPr>
              <w:pStyle w:val="NoSpacing"/>
              <w:jc w:val="both"/>
              <w:rPr>
                <w:rFonts w:cs="Arial"/>
              </w:rPr>
            </w:pPr>
            <w:r>
              <w:rPr>
                <w:rFonts w:cs="Arial"/>
              </w:rPr>
              <w:t xml:space="preserve">Different trusts have different policies.  No deanery solution but it has been raised at deanery meetings.  Deanery looking for single lead employer for YH, however this has not happened yet so still </w:t>
            </w:r>
            <w:r w:rsidR="00291702">
              <w:rPr>
                <w:rFonts w:cs="Arial"/>
              </w:rPr>
              <w:t>Trust-dependent.</w:t>
            </w:r>
          </w:p>
          <w:p w14:paraId="50BFBC29" w14:textId="66A26209" w:rsidR="00F05EC9" w:rsidRDefault="00F05EC9" w:rsidP="00C26936">
            <w:pPr>
              <w:pStyle w:val="NoSpacing"/>
              <w:jc w:val="both"/>
              <w:rPr>
                <w:rFonts w:cs="Arial"/>
              </w:rPr>
            </w:pPr>
          </w:p>
          <w:p w14:paraId="7E97EEBF" w14:textId="7191A4D5" w:rsidR="00F05EC9" w:rsidRDefault="00F05EC9" w:rsidP="00C26936">
            <w:pPr>
              <w:pStyle w:val="NoSpacing"/>
              <w:jc w:val="both"/>
              <w:rPr>
                <w:rFonts w:cs="Arial"/>
              </w:rPr>
            </w:pPr>
            <w:r>
              <w:rPr>
                <w:rFonts w:cs="Arial"/>
              </w:rPr>
              <w:t>Exception reporting:  positive feedback:  on advice from WS</w:t>
            </w:r>
            <w:r w:rsidR="00291702">
              <w:rPr>
                <w:rFonts w:cs="Arial"/>
              </w:rPr>
              <w:t>, a</w:t>
            </w:r>
            <w:r>
              <w:rPr>
                <w:rFonts w:cs="Arial"/>
              </w:rPr>
              <w:t xml:space="preserve"> trainee has successfully advocated for herself to be paid for periods worded outside of contract.  Should be Trust </w:t>
            </w:r>
            <w:r>
              <w:rPr>
                <w:rFonts w:cs="Arial"/>
              </w:rPr>
              <w:lastRenderedPageBreak/>
              <w:t>responsibility to disseminate useful information at induction.  TEF is looking at creating a pack of useful information.</w:t>
            </w:r>
          </w:p>
          <w:p w14:paraId="6E5877A2" w14:textId="5E980217" w:rsidR="00A16340" w:rsidRDefault="00A16340" w:rsidP="00C26936">
            <w:pPr>
              <w:pStyle w:val="NoSpacing"/>
              <w:jc w:val="both"/>
              <w:rPr>
                <w:rFonts w:cs="Arial"/>
              </w:rPr>
            </w:pPr>
          </w:p>
          <w:p w14:paraId="089503E0" w14:textId="27BBBDFD" w:rsidR="00F05EC9" w:rsidRDefault="00F05EC9" w:rsidP="00C26936">
            <w:pPr>
              <w:pStyle w:val="NoSpacing"/>
              <w:jc w:val="both"/>
              <w:rPr>
                <w:rFonts w:cs="Arial"/>
              </w:rPr>
            </w:pPr>
            <w:r>
              <w:rPr>
                <w:rFonts w:cs="Arial"/>
              </w:rPr>
              <w:t>Introduction of Accent for SL:  Limited notice and training given.  Still differing between departments as departments are still requesting paper copies as well as Accent</w:t>
            </w:r>
            <w:r w:rsidR="00291702">
              <w:rPr>
                <w:rFonts w:cs="Arial"/>
              </w:rPr>
              <w:t>, or having to request SL via paper form and have it approved prior to submitting via Accent.</w:t>
            </w:r>
          </w:p>
          <w:p w14:paraId="3977873C" w14:textId="77777777" w:rsidR="00A16340" w:rsidRPr="009D3BD2" w:rsidRDefault="00A16340" w:rsidP="00C26936">
            <w:pPr>
              <w:pStyle w:val="NoSpacing"/>
              <w:jc w:val="both"/>
              <w:rPr>
                <w:rFonts w:cs="Arial"/>
              </w:rPr>
            </w:pPr>
          </w:p>
          <w:p w14:paraId="2799D28A" w14:textId="7D521D95" w:rsidR="00332126" w:rsidRPr="00291702" w:rsidRDefault="00332126" w:rsidP="00291702">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291702">
              <w:rPr>
                <w:rFonts w:cs="Arial"/>
                <w:sz w:val="22"/>
                <w:szCs w:val="22"/>
              </w:rPr>
              <w:t>encourage trainees to attend WF and Locality meetings to have their voices heard/represented.</w:t>
            </w:r>
          </w:p>
          <w:p w14:paraId="0BCBEE1B" w14:textId="29647E51" w:rsidR="00F05EC9" w:rsidRPr="009D3BD2" w:rsidRDefault="00E35106" w:rsidP="00DC7818">
            <w:pPr>
              <w:pStyle w:val="Introductionparagraphpink"/>
              <w:rPr>
                <w:rFonts w:cs="Arial"/>
                <w:b/>
                <w:bCs/>
              </w:rPr>
            </w:pPr>
            <w:r w:rsidRPr="009D3BD2">
              <w:rPr>
                <w:rFonts w:cs="Arial"/>
                <w:b/>
                <w:bCs/>
              </w:rPr>
              <w:t>ITEM</w:t>
            </w:r>
            <w:r w:rsidR="00F05EC9">
              <w:rPr>
                <w:rFonts w:cs="Arial"/>
                <w:b/>
                <w:bCs/>
              </w:rPr>
              <w:t>:</w:t>
            </w:r>
            <w:r w:rsidRPr="009D3BD2">
              <w:rPr>
                <w:rFonts w:cs="Arial"/>
                <w:b/>
                <w:bCs/>
              </w:rPr>
              <w:t xml:space="preserve"> </w:t>
            </w:r>
            <w:r w:rsidR="00F05EC9">
              <w:rPr>
                <w:rFonts w:cs="Arial"/>
                <w:b/>
                <w:bCs/>
              </w:rPr>
              <w:t>Applications open for TEF roles</w:t>
            </w:r>
          </w:p>
          <w:p w14:paraId="34139AF6" w14:textId="34B36314" w:rsidR="00291702" w:rsidRDefault="00291702" w:rsidP="00E35106">
            <w:pPr>
              <w:pStyle w:val="NoSpacing"/>
              <w:rPr>
                <w:rFonts w:cs="Arial"/>
              </w:rPr>
            </w:pPr>
            <w:r>
              <w:rPr>
                <w:rFonts w:cs="Arial"/>
              </w:rPr>
              <w:t>3 posts available – on website and disseminated via Dean’s office email</w:t>
            </w:r>
          </w:p>
          <w:p w14:paraId="6C522C8E" w14:textId="490AE0D5" w:rsidR="00F05EC9" w:rsidRDefault="00F05EC9" w:rsidP="00E35106">
            <w:pPr>
              <w:pStyle w:val="NoSpacing"/>
              <w:rPr>
                <w:rFonts w:cs="Arial"/>
              </w:rPr>
            </w:pPr>
            <w:r>
              <w:rPr>
                <w:rFonts w:cs="Arial"/>
              </w:rPr>
              <w:t>Link posted in chat</w:t>
            </w:r>
          </w:p>
          <w:p w14:paraId="7F43F638" w14:textId="77777777" w:rsidR="00A16340" w:rsidRPr="009D3BD2" w:rsidRDefault="00A16340" w:rsidP="00E35106">
            <w:pPr>
              <w:pStyle w:val="NoSpacing"/>
              <w:rPr>
                <w:rFonts w:cs="Arial"/>
              </w:rPr>
            </w:pPr>
          </w:p>
          <w:p w14:paraId="44297C43" w14:textId="59D28EE0" w:rsidR="00332126" w:rsidRPr="009D3BD2"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291702">
              <w:rPr>
                <w:rFonts w:cs="Arial"/>
                <w:sz w:val="22"/>
                <w:szCs w:val="22"/>
              </w:rPr>
              <w:t>please feel free to apply or contact TEF if you’d like more information.</w:t>
            </w:r>
          </w:p>
          <w:p w14:paraId="201E506C" w14:textId="74E9AA5A" w:rsidR="00E35106" w:rsidRPr="009D3BD2" w:rsidRDefault="00E35106" w:rsidP="00E35106">
            <w:pPr>
              <w:pStyle w:val="Introductionparagraphpink"/>
              <w:jc w:val="both"/>
              <w:rPr>
                <w:rFonts w:cs="Arial"/>
                <w:b/>
                <w:bCs/>
              </w:rPr>
            </w:pPr>
            <w:r w:rsidRPr="009D3BD2">
              <w:rPr>
                <w:rFonts w:cs="Arial"/>
                <w:b/>
                <w:bCs/>
              </w:rPr>
              <w:t>ITEM</w:t>
            </w:r>
            <w:r w:rsidR="00F05EC9">
              <w:rPr>
                <w:rFonts w:cs="Arial"/>
                <w:b/>
                <w:bCs/>
              </w:rPr>
              <w:t>: WF roles (You say, we will do) (CC)</w:t>
            </w:r>
          </w:p>
          <w:p w14:paraId="45FFF123" w14:textId="18D63E1F" w:rsidR="00E35106" w:rsidRDefault="00F05EC9" w:rsidP="00E35106">
            <w:pPr>
              <w:pStyle w:val="NoSpacing"/>
              <w:jc w:val="both"/>
              <w:rPr>
                <w:rFonts w:cs="Arial"/>
              </w:rPr>
            </w:pPr>
            <w:r>
              <w:rPr>
                <w:rFonts w:cs="Arial"/>
              </w:rPr>
              <w:t>Aim to be well represented across the schools and across the region.</w:t>
            </w:r>
          </w:p>
          <w:p w14:paraId="6E19FD4E" w14:textId="75D34C7B" w:rsidR="00F05EC9" w:rsidRDefault="00F05EC9" w:rsidP="00E35106">
            <w:pPr>
              <w:pStyle w:val="NoSpacing"/>
              <w:jc w:val="both"/>
              <w:rPr>
                <w:rFonts w:cs="Arial"/>
              </w:rPr>
            </w:pPr>
            <w:r>
              <w:rPr>
                <w:rFonts w:cs="Arial"/>
              </w:rPr>
              <w:t xml:space="preserve">Seeking volunteers for more formal rep positions whereby reps will seek out and represent views/ideas/concerns of local trainees.  It will provide ½ day professional leave pm to support involvement.  Reps </w:t>
            </w:r>
            <w:proofErr w:type="spellStart"/>
            <w:r>
              <w:rPr>
                <w:rFonts w:cs="Arial"/>
              </w:rPr>
              <w:t>will</w:t>
            </w:r>
            <w:proofErr w:type="spellEnd"/>
            <w:r>
              <w:rPr>
                <w:rFonts w:cs="Arial"/>
              </w:rPr>
              <w:t xml:space="preserve"> be supported to work on improvement projects.</w:t>
            </w:r>
          </w:p>
          <w:p w14:paraId="1C3276BF" w14:textId="097FC11E" w:rsidR="00F05EC9" w:rsidRDefault="00F05EC9" w:rsidP="00F05EC9">
            <w:pPr>
              <w:pStyle w:val="NoSpacing"/>
              <w:numPr>
                <w:ilvl w:val="0"/>
                <w:numId w:val="23"/>
              </w:numPr>
              <w:jc w:val="both"/>
              <w:rPr>
                <w:rFonts w:cs="Arial"/>
              </w:rPr>
            </w:pPr>
            <w:r>
              <w:rPr>
                <w:rFonts w:cs="Arial"/>
              </w:rPr>
              <w:t>can quarterly meetings be effective? can signpost to TEF and TEF can signpost.  There is also a flowchart for escalation.</w:t>
            </w:r>
          </w:p>
          <w:p w14:paraId="462A07F7" w14:textId="63DF4879" w:rsidR="00F05EC9" w:rsidRDefault="00F05EC9" w:rsidP="00F05EC9">
            <w:pPr>
              <w:pStyle w:val="NoSpacing"/>
              <w:numPr>
                <w:ilvl w:val="0"/>
                <w:numId w:val="23"/>
              </w:numPr>
              <w:jc w:val="both"/>
              <w:rPr>
                <w:rFonts w:cs="Arial"/>
              </w:rPr>
            </w:pPr>
            <w:r>
              <w:rPr>
                <w:rFonts w:cs="Arial"/>
              </w:rPr>
              <w:t>rep role will be most useful with specific focus (</w:t>
            </w:r>
            <w:proofErr w:type="spellStart"/>
            <w:proofErr w:type="gramStart"/>
            <w:r>
              <w:rPr>
                <w:rFonts w:cs="Arial"/>
              </w:rPr>
              <w:t>eg</w:t>
            </w:r>
            <w:proofErr w:type="spellEnd"/>
            <w:proofErr w:type="gramEnd"/>
            <w:r>
              <w:rPr>
                <w:rFonts w:cs="Arial"/>
              </w:rPr>
              <w:t xml:space="preserve"> missed opportunities, ER, IMG issues, EDI issues, etc)</w:t>
            </w:r>
          </w:p>
          <w:p w14:paraId="44B60D2A" w14:textId="095D01D7" w:rsidR="00F05EC9" w:rsidRDefault="00F05EC9" w:rsidP="00F05EC9">
            <w:pPr>
              <w:pStyle w:val="NoSpacing"/>
              <w:numPr>
                <w:ilvl w:val="0"/>
                <w:numId w:val="23"/>
              </w:numPr>
              <w:jc w:val="both"/>
              <w:rPr>
                <w:rFonts w:cs="Arial"/>
              </w:rPr>
            </w:pPr>
            <w:r>
              <w:rPr>
                <w:rFonts w:cs="Arial"/>
              </w:rPr>
              <w:t>crossover with JDF?</w:t>
            </w:r>
          </w:p>
          <w:p w14:paraId="56A5CCFD" w14:textId="0071172F" w:rsidR="00F05EC9" w:rsidRDefault="00F05EC9" w:rsidP="00F05EC9">
            <w:pPr>
              <w:pStyle w:val="NoSpacing"/>
              <w:numPr>
                <w:ilvl w:val="0"/>
                <w:numId w:val="23"/>
              </w:numPr>
              <w:jc w:val="both"/>
              <w:rPr>
                <w:rFonts w:cs="Arial"/>
              </w:rPr>
            </w:pPr>
            <w:r>
              <w:rPr>
                <w:rFonts w:cs="Arial"/>
              </w:rPr>
              <w:t xml:space="preserve">what issues would be dealt with? </w:t>
            </w:r>
            <w:proofErr w:type="spellStart"/>
            <w:proofErr w:type="gramStart"/>
            <w:r>
              <w:rPr>
                <w:rFonts w:cs="Arial"/>
              </w:rPr>
              <w:t>eg</w:t>
            </w:r>
            <w:proofErr w:type="spellEnd"/>
            <w:proofErr w:type="gramEnd"/>
            <w:r>
              <w:rPr>
                <w:rFonts w:cs="Arial"/>
              </w:rPr>
              <w:t xml:space="preserve"> missed educational opportunities</w:t>
            </w:r>
          </w:p>
          <w:p w14:paraId="0D9327DD" w14:textId="5426A41D" w:rsidR="00F05EC9" w:rsidRDefault="00F05EC9" w:rsidP="00F05EC9">
            <w:pPr>
              <w:pStyle w:val="NoSpacing"/>
              <w:numPr>
                <w:ilvl w:val="0"/>
                <w:numId w:val="23"/>
              </w:numPr>
              <w:jc w:val="both"/>
              <w:rPr>
                <w:rFonts w:cs="Arial"/>
              </w:rPr>
            </w:pPr>
            <w:r>
              <w:rPr>
                <w:rFonts w:cs="Arial"/>
              </w:rPr>
              <w:t>how can trainees know what they are entitled to?  TEF reps have meeting with GOSW and will aim to disseminate what is learned.</w:t>
            </w:r>
          </w:p>
          <w:p w14:paraId="40D774B9" w14:textId="77777777" w:rsidR="00A16340" w:rsidRPr="009D3BD2" w:rsidRDefault="00A16340" w:rsidP="00E35106">
            <w:pPr>
              <w:pStyle w:val="NoSpacing"/>
              <w:jc w:val="both"/>
              <w:rPr>
                <w:rFonts w:cs="Arial"/>
              </w:rPr>
            </w:pPr>
          </w:p>
          <w:p w14:paraId="06D2A482" w14:textId="16690322" w:rsidR="00E35106" w:rsidRPr="009D3BD2"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291702">
              <w:rPr>
                <w:rFonts w:cs="Arial"/>
                <w:sz w:val="22"/>
                <w:szCs w:val="22"/>
              </w:rPr>
              <w:t>CC will update WF at future meetings.</w:t>
            </w:r>
          </w:p>
          <w:p w14:paraId="54D4C8E5" w14:textId="41E4CE41" w:rsidR="001C3935" w:rsidRPr="009D3BD2" w:rsidRDefault="001C3935" w:rsidP="001C3935">
            <w:pPr>
              <w:pStyle w:val="Introductionparagraphpink"/>
              <w:jc w:val="both"/>
              <w:rPr>
                <w:rFonts w:cs="Arial"/>
                <w:b/>
                <w:bCs/>
              </w:rPr>
            </w:pPr>
            <w:r w:rsidRPr="009D3BD2">
              <w:rPr>
                <w:rFonts w:cs="Arial"/>
                <w:b/>
                <w:bCs/>
              </w:rPr>
              <w:t>ITEM</w:t>
            </w:r>
            <w:r w:rsidR="00F05EC9">
              <w:rPr>
                <w:rFonts w:cs="Arial"/>
                <w:b/>
                <w:bCs/>
              </w:rPr>
              <w:t>: NETS results – Julie Platts (regional quality lead), David White (Quality intelligence officer) (HEEYH Quality)</w:t>
            </w:r>
          </w:p>
          <w:p w14:paraId="35E245B3" w14:textId="70C23306" w:rsidR="00F05EC9" w:rsidRDefault="00F05EC9" w:rsidP="001C3935">
            <w:pPr>
              <w:pStyle w:val="NoSpacing"/>
              <w:jc w:val="both"/>
              <w:rPr>
                <w:rFonts w:cs="Arial"/>
              </w:rPr>
            </w:pPr>
            <w:r>
              <w:rPr>
                <w:rFonts w:cs="Arial"/>
              </w:rPr>
              <w:t>National Educational and Training Survey, running for 4 years now. 9 NETS categories. Results publicly available.</w:t>
            </w:r>
          </w:p>
          <w:p w14:paraId="0E03E913" w14:textId="66133442" w:rsidR="00F05EC9" w:rsidRDefault="00F05EC9" w:rsidP="001C3935">
            <w:pPr>
              <w:pStyle w:val="NoSpacing"/>
              <w:jc w:val="both"/>
              <w:rPr>
                <w:rFonts w:cs="Arial"/>
              </w:rPr>
            </w:pPr>
            <w:r>
              <w:rPr>
                <w:rFonts w:cs="Arial"/>
              </w:rPr>
              <w:t>Slight dip in HEEYH since last year.</w:t>
            </w:r>
          </w:p>
          <w:p w14:paraId="48AFDC28" w14:textId="75DB706B" w:rsidR="00F05EC9" w:rsidRDefault="00F05EC9" w:rsidP="001C3935">
            <w:pPr>
              <w:pStyle w:val="NoSpacing"/>
              <w:jc w:val="both"/>
              <w:rPr>
                <w:rFonts w:cs="Arial"/>
              </w:rPr>
            </w:pPr>
            <w:r>
              <w:rPr>
                <w:rFonts w:cs="Arial"/>
              </w:rPr>
              <w:t>Negative gap emerging in workload and teaching between HEEYH and nationally.</w:t>
            </w:r>
          </w:p>
          <w:p w14:paraId="7E74A1D8" w14:textId="06992A52" w:rsidR="00F05EC9" w:rsidRDefault="00F05EC9" w:rsidP="001C3935">
            <w:pPr>
              <w:pStyle w:val="NoSpacing"/>
              <w:jc w:val="both"/>
              <w:rPr>
                <w:rFonts w:cs="Arial"/>
              </w:rPr>
            </w:pPr>
            <w:r>
              <w:rPr>
                <w:rFonts w:cs="Arial"/>
              </w:rPr>
              <w:t>Reasons not to recommend placement include rota/staffing, workload, inadequate teaching.</w:t>
            </w:r>
          </w:p>
          <w:p w14:paraId="3CF9512C" w14:textId="652C6058" w:rsidR="00F05EC9" w:rsidRDefault="00F05EC9" w:rsidP="001C3935">
            <w:pPr>
              <w:pStyle w:val="NoSpacing"/>
              <w:jc w:val="both"/>
              <w:rPr>
                <w:rFonts w:cs="Arial"/>
              </w:rPr>
            </w:pPr>
            <w:r>
              <w:rPr>
                <w:rFonts w:cs="Arial"/>
              </w:rPr>
              <w:t>Reasons to recommend include: supportive supervision of clinical duties, adequate education.</w:t>
            </w:r>
          </w:p>
          <w:p w14:paraId="7278F0D9" w14:textId="5129CCAB" w:rsidR="00F05EC9" w:rsidRDefault="00F05EC9" w:rsidP="001C3935">
            <w:pPr>
              <w:pStyle w:val="NoSpacing"/>
              <w:jc w:val="both"/>
              <w:rPr>
                <w:rFonts w:cs="Arial"/>
              </w:rPr>
            </w:pPr>
            <w:r>
              <w:rPr>
                <w:rFonts w:cs="Arial"/>
              </w:rPr>
              <w:t>Next NETS coming October 2023.</w:t>
            </w:r>
          </w:p>
          <w:p w14:paraId="07621F32" w14:textId="656C2A56" w:rsidR="00F05EC9" w:rsidRDefault="00F05EC9" w:rsidP="001C3935">
            <w:pPr>
              <w:pStyle w:val="NoSpacing"/>
              <w:jc w:val="both"/>
              <w:rPr>
                <w:rFonts w:cs="Arial"/>
              </w:rPr>
            </w:pPr>
            <w:r>
              <w:rPr>
                <w:rFonts w:cs="Arial"/>
              </w:rPr>
              <w:t xml:space="preserve">2021 HEE Deans EDI report to decrease inequalities in PGDME – tool being released soon to assess whether those with protected characteristics have </w:t>
            </w:r>
            <w:proofErr w:type="gramStart"/>
            <w:r>
              <w:rPr>
                <w:rFonts w:cs="Arial"/>
              </w:rPr>
              <w:t>less</w:t>
            </w:r>
            <w:proofErr w:type="gramEnd"/>
            <w:r>
              <w:rPr>
                <w:rFonts w:cs="Arial"/>
              </w:rPr>
              <w:t xml:space="preserve"> positive experiences.</w:t>
            </w:r>
          </w:p>
          <w:p w14:paraId="02107432" w14:textId="5F0DF0F9" w:rsidR="00A16340" w:rsidRDefault="00F05EC9" w:rsidP="001C3935">
            <w:pPr>
              <w:pStyle w:val="NoSpacing"/>
              <w:jc w:val="both"/>
              <w:rPr>
                <w:rFonts w:cs="Arial"/>
              </w:rPr>
            </w:pPr>
            <w:proofErr w:type="spellStart"/>
            <w:r>
              <w:rPr>
                <w:rFonts w:cs="Arial"/>
              </w:rPr>
              <w:t>approx</w:t>
            </w:r>
            <w:proofErr w:type="spellEnd"/>
            <w:r>
              <w:rPr>
                <w:rFonts w:cs="Arial"/>
              </w:rPr>
              <w:t xml:space="preserve"> 40-50% response rate nationally and in HEE YH.  Such a useful tool for training – how can we promote NETS.</w:t>
            </w:r>
          </w:p>
          <w:p w14:paraId="34E2726D" w14:textId="409C2887" w:rsidR="00524F6F" w:rsidRDefault="00524F6F" w:rsidP="001C3935">
            <w:pPr>
              <w:pStyle w:val="NoSpacing"/>
              <w:jc w:val="both"/>
              <w:rPr>
                <w:rFonts w:cs="Arial"/>
              </w:rPr>
            </w:pPr>
            <w:r>
              <w:rPr>
                <w:rFonts w:cs="Arial"/>
              </w:rPr>
              <w:t>NETS is directly beneficial to trainees in training.  It is different from the GMC survey.</w:t>
            </w:r>
          </w:p>
          <w:p w14:paraId="41CB8940" w14:textId="7DB56467" w:rsidR="00B526FF" w:rsidRDefault="00B526FF" w:rsidP="001C3935">
            <w:pPr>
              <w:pStyle w:val="NoSpacing"/>
              <w:jc w:val="both"/>
              <w:rPr>
                <w:rFonts w:cs="Arial"/>
              </w:rPr>
            </w:pPr>
            <w:r>
              <w:rPr>
                <w:rFonts w:cs="Arial"/>
              </w:rPr>
              <w:lastRenderedPageBreak/>
              <w:t xml:space="preserve">Results of NETS are translated into action but trainees are not being made aware of any of it.  Can </w:t>
            </w:r>
            <w:proofErr w:type="spellStart"/>
            <w:r>
              <w:rPr>
                <w:rFonts w:cs="Arial"/>
              </w:rPr>
              <w:t>these</w:t>
            </w:r>
            <w:proofErr w:type="spellEnd"/>
            <w:r>
              <w:rPr>
                <w:rFonts w:cs="Arial"/>
              </w:rPr>
              <w:t xml:space="preserve"> be disseminated to the trainee body?  </w:t>
            </w:r>
            <w:proofErr w:type="gramStart"/>
            <w:r>
              <w:rPr>
                <w:rFonts w:cs="Arial"/>
              </w:rPr>
              <w:t>Apparently</w:t>
            </w:r>
            <w:proofErr w:type="gramEnd"/>
            <w:r>
              <w:rPr>
                <w:rFonts w:cs="Arial"/>
              </w:rPr>
              <w:t xml:space="preserve"> there is an app but trainees do not have access to it.</w:t>
            </w:r>
          </w:p>
          <w:p w14:paraId="57121BAE" w14:textId="05959243" w:rsidR="00B526FF" w:rsidRDefault="00B526FF" w:rsidP="001C3935">
            <w:pPr>
              <w:pStyle w:val="NoSpacing"/>
              <w:jc w:val="both"/>
              <w:rPr>
                <w:rFonts w:cs="Arial"/>
              </w:rPr>
            </w:pPr>
            <w:r>
              <w:rPr>
                <w:rFonts w:cs="Arial"/>
              </w:rPr>
              <w:t xml:space="preserve">Very difficult to act as interface between trainees and HEE if we don’t have access to any information.  Can the Quality team produce a communication of what is being improved?  In the absence of good communication even potentially positive projects may be poorly received </w:t>
            </w:r>
            <w:proofErr w:type="spellStart"/>
            <w:proofErr w:type="gramStart"/>
            <w:r>
              <w:rPr>
                <w:rFonts w:cs="Arial"/>
              </w:rPr>
              <w:t>eg</w:t>
            </w:r>
            <w:proofErr w:type="spellEnd"/>
            <w:proofErr w:type="gramEnd"/>
            <w:r>
              <w:rPr>
                <w:rFonts w:cs="Arial"/>
              </w:rPr>
              <w:t xml:space="preserve"> Accent.</w:t>
            </w:r>
            <w:r w:rsidR="00A0723D">
              <w:rPr>
                <w:rFonts w:cs="Arial"/>
              </w:rPr>
              <w:t xml:space="preserve">  </w:t>
            </w:r>
            <w:r>
              <w:rPr>
                <w:rFonts w:cs="Arial"/>
              </w:rPr>
              <w:t>Can the WF help by disseminating the QI actions on behalf of the quality team?</w:t>
            </w:r>
          </w:p>
          <w:p w14:paraId="3FCFC4E8" w14:textId="79E51D1F" w:rsidR="00B526FF" w:rsidRDefault="00B526FF" w:rsidP="001C3935">
            <w:pPr>
              <w:pStyle w:val="NoSpacing"/>
              <w:jc w:val="both"/>
              <w:rPr>
                <w:rFonts w:cs="Arial"/>
              </w:rPr>
            </w:pPr>
            <w:r>
              <w:rPr>
                <w:rFonts w:cs="Arial"/>
              </w:rPr>
              <w:t xml:space="preserve">How is communication happening?  Not all trainees receive all the emails that they need.  </w:t>
            </w:r>
          </w:p>
          <w:p w14:paraId="5826E6AE" w14:textId="77777777" w:rsidR="00B526FF" w:rsidRDefault="00B526FF" w:rsidP="001C3935">
            <w:pPr>
              <w:pStyle w:val="NoSpacing"/>
              <w:jc w:val="both"/>
              <w:rPr>
                <w:rFonts w:cs="Arial"/>
              </w:rPr>
            </w:pPr>
          </w:p>
          <w:p w14:paraId="679EDC51" w14:textId="6FC45DB4"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A0723D">
              <w:rPr>
                <w:rFonts w:cs="Arial"/>
                <w:sz w:val="22"/>
                <w:szCs w:val="22"/>
              </w:rPr>
              <w:t xml:space="preserve">Quality team to look at dissemination of </w:t>
            </w:r>
            <w:r w:rsidR="00291702">
              <w:rPr>
                <w:rFonts w:cs="Arial"/>
                <w:sz w:val="22"/>
                <w:szCs w:val="22"/>
              </w:rPr>
              <w:t>information</w:t>
            </w:r>
            <w:r w:rsidR="00A0723D">
              <w:rPr>
                <w:rFonts w:cs="Arial"/>
                <w:sz w:val="22"/>
                <w:szCs w:val="22"/>
              </w:rPr>
              <w:t>.</w:t>
            </w:r>
          </w:p>
          <w:p w14:paraId="5476F541" w14:textId="77777777" w:rsidR="001C3935" w:rsidRPr="009D3BD2" w:rsidRDefault="001C3935" w:rsidP="001C3935">
            <w:pPr>
              <w:pStyle w:val="NoSpacing"/>
              <w:jc w:val="both"/>
              <w:rPr>
                <w:rFonts w:cs="Arial"/>
                <w:sz w:val="14"/>
                <w:szCs w:val="14"/>
              </w:rPr>
            </w:pPr>
          </w:p>
          <w:p w14:paraId="72ABA9AF" w14:textId="70C4FC34" w:rsidR="001C3935" w:rsidRPr="009D3BD2" w:rsidRDefault="001C3935" w:rsidP="001C3935">
            <w:pPr>
              <w:pStyle w:val="Introductionparagraphpink"/>
              <w:rPr>
                <w:rFonts w:cs="Arial"/>
                <w:b/>
                <w:bCs/>
              </w:rPr>
            </w:pPr>
            <w:r w:rsidRPr="009D3BD2">
              <w:rPr>
                <w:rFonts w:cs="Arial"/>
                <w:b/>
                <w:bCs/>
              </w:rPr>
              <w:t>ITEM</w:t>
            </w:r>
            <w:r w:rsidR="00F05EC9">
              <w:rPr>
                <w:rFonts w:cs="Arial"/>
                <w:b/>
                <w:bCs/>
              </w:rPr>
              <w:t>:  Learning from what is working well – Michelle Horridge, Richard James (WF PH reps)</w:t>
            </w:r>
          </w:p>
          <w:p w14:paraId="36E9430B" w14:textId="771A739A" w:rsidR="00291702" w:rsidRDefault="00291702" w:rsidP="001C3935">
            <w:pPr>
              <w:pStyle w:val="NoSpacing"/>
              <w:jc w:val="both"/>
              <w:rPr>
                <w:rFonts w:cs="Arial"/>
              </w:rPr>
            </w:pPr>
            <w:r>
              <w:rPr>
                <w:rFonts w:cs="Arial"/>
              </w:rPr>
              <w:t>PH YH 40-50 trainees 50% medical 50% other. 5 years ST1-5.</w:t>
            </w:r>
          </w:p>
          <w:p w14:paraId="12EAD110" w14:textId="4E8B6700" w:rsidR="00A16340" w:rsidRDefault="00291702" w:rsidP="001C3935">
            <w:pPr>
              <w:pStyle w:val="NoSpacing"/>
              <w:jc w:val="both"/>
              <w:rPr>
                <w:rFonts w:cs="Arial"/>
              </w:rPr>
            </w:pPr>
            <w:proofErr w:type="spellStart"/>
            <w:r>
              <w:rPr>
                <w:rFonts w:cs="Arial"/>
              </w:rPr>
              <w:t>MECClink</w:t>
            </w:r>
            <w:proofErr w:type="spellEnd"/>
            <w:r>
              <w:rPr>
                <w:rFonts w:cs="Arial"/>
              </w:rPr>
              <w:t xml:space="preserve"> service</w:t>
            </w:r>
          </w:p>
          <w:p w14:paraId="54FB3A0C" w14:textId="6CBFB6D2" w:rsidR="00291702" w:rsidRDefault="00291702" w:rsidP="001C3935">
            <w:pPr>
              <w:pStyle w:val="NoSpacing"/>
              <w:jc w:val="both"/>
              <w:rPr>
                <w:rFonts w:cs="Arial"/>
              </w:rPr>
            </w:pPr>
            <w:r>
              <w:rPr>
                <w:rFonts w:cs="Arial"/>
              </w:rPr>
              <w:t>Culture, trust, support.  Whole school approach.  Approachable HOS and TPDs.  Safe space and communication.  Trainees included in high level decision making.</w:t>
            </w:r>
          </w:p>
          <w:p w14:paraId="11D578C9" w14:textId="0AA0085A" w:rsidR="00291702" w:rsidRDefault="00291702" w:rsidP="001C3935">
            <w:pPr>
              <w:pStyle w:val="NoSpacing"/>
              <w:jc w:val="both"/>
              <w:rPr>
                <w:rFonts w:cs="Arial"/>
              </w:rPr>
            </w:pPr>
            <w:r>
              <w:rPr>
                <w:rFonts w:cs="Arial"/>
              </w:rPr>
              <w:t>Discussion around knowledge of school structures, things that schools do well, things they could do better.</w:t>
            </w:r>
          </w:p>
          <w:p w14:paraId="386D1912" w14:textId="7F16E717" w:rsidR="00291702" w:rsidRDefault="00291702" w:rsidP="001C3935">
            <w:pPr>
              <w:pStyle w:val="NoSpacing"/>
              <w:jc w:val="both"/>
              <w:rPr>
                <w:rFonts w:cs="Arial"/>
              </w:rPr>
            </w:pPr>
            <w:proofErr w:type="spellStart"/>
            <w:proofErr w:type="gramStart"/>
            <w:r>
              <w:rPr>
                <w:rFonts w:cs="Arial"/>
              </w:rPr>
              <w:t>eg</w:t>
            </w:r>
            <w:proofErr w:type="spellEnd"/>
            <w:proofErr w:type="gramEnd"/>
            <w:r>
              <w:rPr>
                <w:rFonts w:cs="Arial"/>
              </w:rPr>
              <w:t xml:space="preserve"> Some specialties have specific protected weekly teaching –this can be taken to HEE – if it works, it should be rolled out to the other schools.  Some schools only provide teaching out of hours – this potentially discriminates against parents/those who aren’t available outside of hours.</w:t>
            </w:r>
          </w:p>
          <w:p w14:paraId="52AD39C9" w14:textId="77777777" w:rsidR="00A16340" w:rsidRPr="009D3BD2" w:rsidRDefault="00A16340" w:rsidP="001C3935">
            <w:pPr>
              <w:pStyle w:val="NoSpacing"/>
              <w:jc w:val="both"/>
              <w:rPr>
                <w:rFonts w:cs="Arial"/>
              </w:rPr>
            </w:pPr>
          </w:p>
          <w:p w14:paraId="68AC09E3" w14:textId="7EA533F2"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291702">
              <w:rPr>
                <w:rFonts w:cs="Arial"/>
                <w:sz w:val="22"/>
                <w:szCs w:val="22"/>
              </w:rPr>
              <w:t xml:space="preserve">trainees to share positive/negative experiences of training with the TEF (onto the linked </w:t>
            </w:r>
            <w:proofErr w:type="spellStart"/>
            <w:r w:rsidR="00291702">
              <w:rPr>
                <w:rFonts w:cs="Arial"/>
                <w:sz w:val="22"/>
                <w:szCs w:val="22"/>
              </w:rPr>
              <w:t>jamboard</w:t>
            </w:r>
            <w:proofErr w:type="spellEnd"/>
            <w:r w:rsidR="00291702">
              <w:rPr>
                <w:rFonts w:cs="Arial"/>
                <w:sz w:val="22"/>
                <w:szCs w:val="22"/>
              </w:rPr>
              <w:t xml:space="preserve"> or via email) so that these can be shared with HEE. </w:t>
            </w:r>
          </w:p>
          <w:p w14:paraId="2B0444E0" w14:textId="77777777" w:rsidR="001C3935" w:rsidRPr="009D3BD2" w:rsidRDefault="001C3935" w:rsidP="001C3935">
            <w:pPr>
              <w:pStyle w:val="NoSpacing"/>
              <w:jc w:val="both"/>
              <w:rPr>
                <w:rFonts w:cs="Arial"/>
                <w:sz w:val="14"/>
                <w:szCs w:val="14"/>
              </w:rPr>
            </w:pPr>
          </w:p>
          <w:p w14:paraId="00F24E06" w14:textId="122EA348" w:rsidR="00F05EC9" w:rsidRPr="009D3BD2" w:rsidRDefault="001C3935" w:rsidP="001C3935">
            <w:pPr>
              <w:pStyle w:val="Introductionparagraphpink"/>
              <w:rPr>
                <w:rFonts w:cs="Arial"/>
                <w:b/>
                <w:bCs/>
              </w:rPr>
            </w:pPr>
            <w:r w:rsidRPr="009D3BD2">
              <w:rPr>
                <w:rFonts w:cs="Arial"/>
                <w:b/>
                <w:bCs/>
              </w:rPr>
              <w:t>ITEM</w:t>
            </w:r>
            <w:r w:rsidR="00F05EC9">
              <w:rPr>
                <w:rFonts w:cs="Arial"/>
                <w:b/>
                <w:bCs/>
              </w:rPr>
              <w:t>:  Educational focus:  Sustainability in Training – Jenny Girdler</w:t>
            </w:r>
          </w:p>
          <w:p w14:paraId="6A5F2E1B" w14:textId="003F3486" w:rsidR="00291702" w:rsidRDefault="00291702" w:rsidP="001C3935">
            <w:pPr>
              <w:pStyle w:val="NoSpacing"/>
              <w:jc w:val="both"/>
              <w:rPr>
                <w:rFonts w:cs="Arial"/>
              </w:rPr>
            </w:pPr>
            <w:r>
              <w:rPr>
                <w:rFonts w:cs="Arial"/>
              </w:rPr>
              <w:t xml:space="preserve">Health sector is vulnerable to climate change.  </w:t>
            </w:r>
            <w:r>
              <w:rPr>
                <w:rFonts w:cs="Arial"/>
              </w:rPr>
              <w:t>Health sector is unfortunately also a major contributor to climate change.</w:t>
            </w:r>
            <w:r>
              <w:rPr>
                <w:rFonts w:cs="Arial"/>
              </w:rPr>
              <w:t xml:space="preserve">  WHO has stated climate change is an emergency to health.  </w:t>
            </w:r>
          </w:p>
          <w:p w14:paraId="55CC6D34" w14:textId="77777777" w:rsidR="00291702" w:rsidRDefault="00291702" w:rsidP="001C3935">
            <w:pPr>
              <w:pStyle w:val="NoSpacing"/>
              <w:jc w:val="both"/>
              <w:rPr>
                <w:rFonts w:cs="Arial"/>
              </w:rPr>
            </w:pPr>
            <w:r>
              <w:rPr>
                <w:rFonts w:cs="Arial"/>
              </w:rPr>
              <w:t xml:space="preserve">What can we do as trainees?  </w:t>
            </w:r>
          </w:p>
          <w:p w14:paraId="0892AD8E" w14:textId="77777777" w:rsidR="00291702" w:rsidRDefault="00291702" w:rsidP="00291702">
            <w:pPr>
              <w:pStyle w:val="NoSpacing"/>
              <w:numPr>
                <w:ilvl w:val="0"/>
                <w:numId w:val="23"/>
              </w:numPr>
              <w:jc w:val="both"/>
              <w:rPr>
                <w:rFonts w:cs="Arial"/>
              </w:rPr>
            </w:pPr>
            <w:r>
              <w:rPr>
                <w:rFonts w:cs="Arial"/>
              </w:rPr>
              <w:t xml:space="preserve">Prevention/health promotion, </w:t>
            </w:r>
          </w:p>
          <w:p w14:paraId="1A6C7166" w14:textId="77777777" w:rsidR="00291702" w:rsidRDefault="00291702" w:rsidP="00291702">
            <w:pPr>
              <w:pStyle w:val="NoSpacing"/>
              <w:numPr>
                <w:ilvl w:val="0"/>
                <w:numId w:val="23"/>
              </w:numPr>
              <w:jc w:val="both"/>
              <w:rPr>
                <w:rFonts w:cs="Arial"/>
              </w:rPr>
            </w:pPr>
            <w:r>
              <w:rPr>
                <w:rFonts w:cs="Arial"/>
              </w:rPr>
              <w:t>Patient empowerment/</w:t>
            </w:r>
            <w:proofErr w:type="spellStart"/>
            <w:r>
              <w:rPr>
                <w:rFonts w:cs="Arial"/>
              </w:rPr>
              <w:t>self care</w:t>
            </w:r>
            <w:proofErr w:type="spellEnd"/>
            <w:r>
              <w:rPr>
                <w:rFonts w:cs="Arial"/>
              </w:rPr>
              <w:t xml:space="preserve">, </w:t>
            </w:r>
          </w:p>
          <w:p w14:paraId="3CC64FBB" w14:textId="77777777" w:rsidR="00291702" w:rsidRDefault="00291702" w:rsidP="00291702">
            <w:pPr>
              <w:pStyle w:val="NoSpacing"/>
              <w:numPr>
                <w:ilvl w:val="0"/>
                <w:numId w:val="23"/>
              </w:numPr>
              <w:jc w:val="both"/>
              <w:rPr>
                <w:rFonts w:cs="Arial"/>
              </w:rPr>
            </w:pPr>
            <w:r>
              <w:rPr>
                <w:rFonts w:cs="Arial"/>
              </w:rPr>
              <w:t xml:space="preserve">Lean care systems/virtual appointments, </w:t>
            </w:r>
          </w:p>
          <w:p w14:paraId="6F00D834" w14:textId="4D4720E8" w:rsidR="00291702" w:rsidRDefault="00291702" w:rsidP="00291702">
            <w:pPr>
              <w:pStyle w:val="NoSpacing"/>
              <w:numPr>
                <w:ilvl w:val="0"/>
                <w:numId w:val="23"/>
              </w:numPr>
              <w:jc w:val="both"/>
              <w:rPr>
                <w:rFonts w:cs="Arial"/>
              </w:rPr>
            </w:pPr>
            <w:r>
              <w:rPr>
                <w:rFonts w:cs="Arial"/>
              </w:rPr>
              <w:t>low carbon/alternatives reducing single use instrument use.</w:t>
            </w:r>
          </w:p>
          <w:p w14:paraId="7C3BFA5B" w14:textId="1EED7E8B" w:rsidR="00291702" w:rsidRDefault="00291702" w:rsidP="001C3935">
            <w:pPr>
              <w:pStyle w:val="NoSpacing"/>
              <w:jc w:val="both"/>
              <w:rPr>
                <w:rFonts w:cs="Arial"/>
              </w:rPr>
            </w:pPr>
            <w:r>
              <w:rPr>
                <w:rFonts w:cs="Arial"/>
              </w:rPr>
              <w:t>Sus QI: setting goals, study system, design improvement, measure impact.   Consider looking at a carbon hotspot – surprisingly instruments&gt;pharmaceuticals&gt;energy&gt;inhalers&gt;anaesthetic gases&gt;waste.</w:t>
            </w:r>
          </w:p>
          <w:p w14:paraId="181C6A86" w14:textId="5E3C6D5C" w:rsidR="00291702" w:rsidRDefault="00291702" w:rsidP="001C3935">
            <w:pPr>
              <w:pStyle w:val="NoSpacing"/>
              <w:jc w:val="both"/>
              <w:rPr>
                <w:rFonts w:cs="Arial"/>
              </w:rPr>
            </w:pPr>
            <w:r>
              <w:rPr>
                <w:rFonts w:cs="Arial"/>
              </w:rPr>
              <w:t>Educate patients and empower them to make changes.</w:t>
            </w:r>
          </w:p>
          <w:p w14:paraId="4F3C49AC" w14:textId="2DA88AC7" w:rsidR="00291702" w:rsidRDefault="00291702" w:rsidP="001C3935">
            <w:pPr>
              <w:pStyle w:val="NoSpacing"/>
              <w:jc w:val="both"/>
              <w:rPr>
                <w:rFonts w:cs="Arial"/>
              </w:rPr>
            </w:pPr>
            <w:r>
              <w:rPr>
                <w:rFonts w:cs="Arial"/>
              </w:rPr>
              <w:t>Resources available at Centre for Sustainable Healthcare (CSH)</w:t>
            </w:r>
          </w:p>
          <w:p w14:paraId="35E0C8F6" w14:textId="37298BE5" w:rsidR="00291702" w:rsidRDefault="00291702" w:rsidP="001C3935">
            <w:pPr>
              <w:pStyle w:val="NoSpacing"/>
              <w:jc w:val="both"/>
              <w:rPr>
                <w:rFonts w:cs="Arial"/>
              </w:rPr>
            </w:pPr>
            <w:r>
              <w:rPr>
                <w:rFonts w:cs="Arial"/>
              </w:rPr>
              <w:t>Short courses: Intro to sus H, Sus dentistry, Sus QI</w:t>
            </w:r>
          </w:p>
          <w:p w14:paraId="629CB3AA" w14:textId="02B1D821" w:rsidR="00291702" w:rsidRDefault="00291702" w:rsidP="001C3935">
            <w:pPr>
              <w:pStyle w:val="NoSpacing"/>
              <w:jc w:val="both"/>
              <w:rPr>
                <w:rFonts w:cs="Arial"/>
              </w:rPr>
            </w:pPr>
            <w:r>
              <w:rPr>
                <w:rFonts w:cs="Arial"/>
              </w:rPr>
              <w:t>Join a sustainable network in your specialty</w:t>
            </w:r>
          </w:p>
          <w:p w14:paraId="7BBD2D32" w14:textId="1F391894" w:rsidR="00291702" w:rsidRDefault="00291702" w:rsidP="001C3935">
            <w:pPr>
              <w:pStyle w:val="NoSpacing"/>
              <w:jc w:val="both"/>
              <w:rPr>
                <w:rFonts w:cs="Arial"/>
              </w:rPr>
            </w:pPr>
            <w:proofErr w:type="spellStart"/>
            <w:r>
              <w:rPr>
                <w:rFonts w:cs="Arial"/>
              </w:rPr>
              <w:t>eLFH</w:t>
            </w:r>
            <w:proofErr w:type="spellEnd"/>
            <w:r>
              <w:rPr>
                <w:rFonts w:cs="Arial"/>
              </w:rPr>
              <w:t xml:space="preserve"> Environmentally sustainable healthcare</w:t>
            </w:r>
          </w:p>
          <w:p w14:paraId="20F696DB" w14:textId="77777777" w:rsidR="00A16340" w:rsidRPr="009D3BD2" w:rsidRDefault="00A16340" w:rsidP="001C3935">
            <w:pPr>
              <w:pStyle w:val="NoSpacing"/>
              <w:jc w:val="both"/>
              <w:rPr>
                <w:rFonts w:cs="Arial"/>
              </w:rPr>
            </w:pPr>
          </w:p>
          <w:p w14:paraId="632268B0" w14:textId="41EB6186"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291702">
              <w:rPr>
                <w:rFonts w:cs="Arial"/>
                <w:sz w:val="22"/>
                <w:szCs w:val="22"/>
              </w:rPr>
              <w:t xml:space="preserve">consider developing </w:t>
            </w:r>
            <w:proofErr w:type="spellStart"/>
            <w:r w:rsidR="00291702">
              <w:rPr>
                <w:rFonts w:cs="Arial"/>
                <w:sz w:val="22"/>
                <w:szCs w:val="22"/>
              </w:rPr>
              <w:t>SusQI</w:t>
            </w:r>
            <w:proofErr w:type="spellEnd"/>
            <w:r w:rsidR="00291702">
              <w:rPr>
                <w:rFonts w:cs="Arial"/>
                <w:sz w:val="22"/>
                <w:szCs w:val="22"/>
              </w:rPr>
              <w:t xml:space="preserve"> skills and projects.</w:t>
            </w:r>
          </w:p>
          <w:p w14:paraId="3A17194E" w14:textId="77777777" w:rsidR="001C3935" w:rsidRPr="009D3BD2" w:rsidRDefault="001C3935" w:rsidP="001C3935">
            <w:pPr>
              <w:pStyle w:val="NoSpacing"/>
              <w:jc w:val="both"/>
              <w:rPr>
                <w:rFonts w:cs="Arial"/>
                <w:sz w:val="14"/>
                <w:szCs w:val="14"/>
              </w:rPr>
            </w:pPr>
          </w:p>
          <w:p w14:paraId="2332985C" w14:textId="29DFA438" w:rsidR="001C3935" w:rsidRPr="009D3BD2" w:rsidRDefault="001C3935" w:rsidP="001C3935">
            <w:pPr>
              <w:pStyle w:val="Introductionparagraphpink"/>
              <w:rPr>
                <w:rFonts w:cs="Arial"/>
                <w:b/>
                <w:bCs/>
              </w:rPr>
            </w:pPr>
            <w:r w:rsidRPr="009D3BD2">
              <w:rPr>
                <w:rFonts w:cs="Arial"/>
                <w:b/>
                <w:bCs/>
              </w:rPr>
              <w:t>ITEM</w:t>
            </w:r>
            <w:r w:rsidR="00F05EC9">
              <w:rPr>
                <w:rFonts w:cs="Arial"/>
                <w:b/>
                <w:bCs/>
              </w:rPr>
              <w:t>: Upcoming meetings including Locality Lead Drop Ins</w:t>
            </w:r>
          </w:p>
          <w:p w14:paraId="48A31C28" w14:textId="0205E54D" w:rsidR="001C3935" w:rsidRDefault="00291702" w:rsidP="001C3935">
            <w:pPr>
              <w:pStyle w:val="NoSpacing"/>
              <w:jc w:val="both"/>
              <w:rPr>
                <w:rFonts w:cs="Arial"/>
              </w:rPr>
            </w:pPr>
            <w:r>
              <w:rPr>
                <w:rFonts w:cs="Arial"/>
              </w:rPr>
              <w:t>24/5/23 9-12 WF</w:t>
            </w:r>
          </w:p>
          <w:p w14:paraId="1478A467" w14:textId="2324EB48" w:rsidR="00A16340" w:rsidRDefault="00291702" w:rsidP="001C3935">
            <w:pPr>
              <w:pStyle w:val="NoSpacing"/>
              <w:jc w:val="both"/>
              <w:rPr>
                <w:rFonts w:cs="Arial"/>
              </w:rPr>
            </w:pPr>
            <w:r>
              <w:rPr>
                <w:rFonts w:cs="Arial"/>
              </w:rPr>
              <w:t xml:space="preserve">Invitation to locality </w:t>
            </w:r>
            <w:proofErr w:type="spellStart"/>
            <w:r>
              <w:rPr>
                <w:rFonts w:cs="Arial"/>
              </w:rPr>
              <w:t>break out</w:t>
            </w:r>
            <w:proofErr w:type="spellEnd"/>
            <w:r>
              <w:rPr>
                <w:rFonts w:cs="Arial"/>
              </w:rPr>
              <w:t xml:space="preserve"> sessions</w:t>
            </w:r>
          </w:p>
          <w:p w14:paraId="216B5EED" w14:textId="77777777" w:rsidR="00A16340" w:rsidRPr="009D3BD2" w:rsidRDefault="00A16340" w:rsidP="001C3935">
            <w:pPr>
              <w:pStyle w:val="NoSpacing"/>
              <w:jc w:val="both"/>
              <w:rPr>
                <w:rFonts w:cs="Arial"/>
              </w:rPr>
            </w:pPr>
          </w:p>
          <w:p w14:paraId="18BEDF3D" w14:textId="56A48F7C" w:rsidR="00E35106" w:rsidRPr="00291702" w:rsidRDefault="001C3935" w:rsidP="00291702">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291702">
              <w:rPr>
                <w:rFonts w:cs="Arial"/>
                <w:sz w:val="22"/>
                <w:szCs w:val="22"/>
              </w:rPr>
              <w:t xml:space="preserve">please feel free to join a Locality </w:t>
            </w:r>
            <w:proofErr w:type="gramStart"/>
            <w:r w:rsidR="00291702">
              <w:rPr>
                <w:rFonts w:cs="Arial"/>
                <w:sz w:val="22"/>
                <w:szCs w:val="22"/>
              </w:rPr>
              <w:t>Drop In</w:t>
            </w:r>
            <w:proofErr w:type="gramEnd"/>
            <w:r w:rsidR="00291702">
              <w:rPr>
                <w:rFonts w:cs="Arial"/>
                <w:sz w:val="22"/>
                <w:szCs w:val="22"/>
              </w:rPr>
              <w:t xml:space="preserve"> session now, or in the future – even if can’t attend main WF meeting.</w:t>
            </w:r>
          </w:p>
          <w:p w14:paraId="0D6C935D" w14:textId="2754B89B" w:rsidR="00332126" w:rsidRPr="009D3BD2" w:rsidRDefault="00332126" w:rsidP="005C59C6">
            <w:pPr>
              <w:pStyle w:val="NoSpacing"/>
              <w:rPr>
                <w:rFonts w:cs="Arial"/>
              </w:rPr>
            </w:pPr>
          </w:p>
          <w:p w14:paraId="783ACB67" w14:textId="7DC6D45C" w:rsidR="00332126" w:rsidRPr="009D3BD2" w:rsidRDefault="00332126" w:rsidP="00826195">
            <w:pPr>
              <w:pStyle w:val="Introductionparagraphpink"/>
              <w:rPr>
                <w:rFonts w:cs="Arial"/>
                <w:b/>
                <w:bCs/>
              </w:rPr>
            </w:pPr>
            <w:r w:rsidRPr="009D3BD2">
              <w:rPr>
                <w:rFonts w:cs="Arial"/>
                <w:b/>
                <w:bCs/>
              </w:rPr>
              <w:t>ACTIONS SUMMARY</w:t>
            </w:r>
          </w:p>
          <w:p w14:paraId="6CEF2C70" w14:textId="69DDE203" w:rsidR="00291702" w:rsidRDefault="00291702" w:rsidP="00E35106">
            <w:pPr>
              <w:pStyle w:val="NoSpacing"/>
              <w:numPr>
                <w:ilvl w:val="0"/>
                <w:numId w:val="12"/>
              </w:numPr>
              <w:rPr>
                <w:rFonts w:cs="Arial"/>
                <w:sz w:val="22"/>
                <w:szCs w:val="22"/>
              </w:rPr>
            </w:pPr>
            <w:r>
              <w:rPr>
                <w:rFonts w:cs="Arial"/>
                <w:sz w:val="22"/>
                <w:szCs w:val="22"/>
              </w:rPr>
              <w:t xml:space="preserve">encourage </w:t>
            </w:r>
            <w:r>
              <w:rPr>
                <w:rFonts w:cs="Arial"/>
                <w:sz w:val="22"/>
                <w:szCs w:val="22"/>
              </w:rPr>
              <w:t>trainee colleagues</w:t>
            </w:r>
            <w:r>
              <w:rPr>
                <w:rFonts w:cs="Arial"/>
                <w:sz w:val="22"/>
                <w:szCs w:val="22"/>
              </w:rPr>
              <w:t xml:space="preserve"> to attend WF and Locality meetings </w:t>
            </w:r>
          </w:p>
          <w:p w14:paraId="1BBE06E0" w14:textId="5245C9D9" w:rsidR="00291702" w:rsidRDefault="00291702" w:rsidP="00E35106">
            <w:pPr>
              <w:pStyle w:val="NoSpacing"/>
              <w:numPr>
                <w:ilvl w:val="0"/>
                <w:numId w:val="12"/>
              </w:numPr>
              <w:rPr>
                <w:rFonts w:cs="Arial"/>
                <w:sz w:val="22"/>
                <w:szCs w:val="22"/>
              </w:rPr>
            </w:pPr>
            <w:r>
              <w:rPr>
                <w:rFonts w:cs="Arial"/>
                <w:sz w:val="22"/>
                <w:szCs w:val="22"/>
              </w:rPr>
              <w:t>3 TEF roles released:  apply or contact TEF for more info</w:t>
            </w:r>
          </w:p>
          <w:p w14:paraId="5A5D7940" w14:textId="2A38F54B" w:rsidR="00291702" w:rsidRDefault="00291702" w:rsidP="00E35106">
            <w:pPr>
              <w:pStyle w:val="NoSpacing"/>
              <w:numPr>
                <w:ilvl w:val="0"/>
                <w:numId w:val="12"/>
              </w:numPr>
              <w:rPr>
                <w:rFonts w:cs="Arial"/>
                <w:sz w:val="22"/>
                <w:szCs w:val="22"/>
              </w:rPr>
            </w:pPr>
            <w:r>
              <w:rPr>
                <w:rFonts w:cs="Arial"/>
                <w:sz w:val="22"/>
                <w:szCs w:val="22"/>
              </w:rPr>
              <w:t>Role of trainee reps being developed by CC</w:t>
            </w:r>
          </w:p>
          <w:p w14:paraId="188A28AD" w14:textId="0F9DABA5" w:rsidR="00291702" w:rsidRDefault="00291702" w:rsidP="00E35106">
            <w:pPr>
              <w:pStyle w:val="NoSpacing"/>
              <w:numPr>
                <w:ilvl w:val="0"/>
                <w:numId w:val="12"/>
              </w:numPr>
              <w:rPr>
                <w:rFonts w:cs="Arial"/>
                <w:sz w:val="22"/>
                <w:szCs w:val="22"/>
              </w:rPr>
            </w:pPr>
            <w:r>
              <w:rPr>
                <w:rFonts w:cs="Arial"/>
                <w:sz w:val="22"/>
                <w:szCs w:val="22"/>
              </w:rPr>
              <w:t>follow up with quality team re communication/dissemination of information</w:t>
            </w:r>
          </w:p>
          <w:p w14:paraId="64690EA2" w14:textId="19BDDA75" w:rsidR="00E35106" w:rsidRDefault="00291702" w:rsidP="00E35106">
            <w:pPr>
              <w:pStyle w:val="NoSpacing"/>
              <w:numPr>
                <w:ilvl w:val="0"/>
                <w:numId w:val="12"/>
              </w:numPr>
              <w:rPr>
                <w:rFonts w:cs="Arial"/>
                <w:sz w:val="22"/>
                <w:szCs w:val="22"/>
              </w:rPr>
            </w:pPr>
            <w:r>
              <w:rPr>
                <w:rFonts w:cs="Arial"/>
                <w:sz w:val="22"/>
                <w:szCs w:val="22"/>
              </w:rPr>
              <w:t xml:space="preserve">please can trainees share </w:t>
            </w:r>
            <w:r>
              <w:rPr>
                <w:rFonts w:cs="Arial"/>
                <w:sz w:val="22"/>
                <w:szCs w:val="22"/>
              </w:rPr>
              <w:t>positive/negative experiences of training with the TEF</w:t>
            </w:r>
            <w:r>
              <w:rPr>
                <w:rFonts w:cs="Arial"/>
                <w:sz w:val="22"/>
                <w:szCs w:val="22"/>
              </w:rPr>
              <w:t xml:space="preserve"> via email/</w:t>
            </w:r>
            <w:proofErr w:type="spellStart"/>
            <w:r>
              <w:rPr>
                <w:rFonts w:cs="Arial"/>
                <w:sz w:val="22"/>
                <w:szCs w:val="22"/>
              </w:rPr>
              <w:t>jamboard</w:t>
            </w:r>
            <w:proofErr w:type="spellEnd"/>
            <w:r>
              <w:rPr>
                <w:rFonts w:cs="Arial"/>
                <w:sz w:val="22"/>
                <w:szCs w:val="22"/>
              </w:rPr>
              <w:t xml:space="preserve"> so these can be shared with HEE (anonymised)</w:t>
            </w:r>
          </w:p>
          <w:p w14:paraId="23727E04" w14:textId="2A05BC80" w:rsidR="00291702" w:rsidRPr="009D3BD2" w:rsidRDefault="00291702" w:rsidP="00E35106">
            <w:pPr>
              <w:pStyle w:val="NoSpacing"/>
              <w:numPr>
                <w:ilvl w:val="0"/>
                <w:numId w:val="12"/>
              </w:numPr>
              <w:rPr>
                <w:rFonts w:cs="Arial"/>
                <w:sz w:val="22"/>
                <w:szCs w:val="22"/>
              </w:rPr>
            </w:pPr>
            <w:r>
              <w:rPr>
                <w:rFonts w:cs="Arial"/>
                <w:sz w:val="22"/>
                <w:szCs w:val="22"/>
              </w:rPr>
              <w:t xml:space="preserve">consider developing </w:t>
            </w:r>
            <w:proofErr w:type="spellStart"/>
            <w:r>
              <w:rPr>
                <w:rFonts w:cs="Arial"/>
                <w:sz w:val="22"/>
                <w:szCs w:val="22"/>
              </w:rPr>
              <w:t>SusQI</w:t>
            </w:r>
            <w:proofErr w:type="spellEnd"/>
            <w:r>
              <w:rPr>
                <w:rFonts w:cs="Arial"/>
                <w:sz w:val="22"/>
                <w:szCs w:val="22"/>
              </w:rPr>
              <w:t xml:space="preserve"> skills and projects</w:t>
            </w:r>
          </w:p>
          <w:p w14:paraId="136E837C" w14:textId="52F59F40" w:rsidR="003A3A4B" w:rsidRPr="009D3BD2" w:rsidRDefault="003A3A4B" w:rsidP="003A3A4B">
            <w:pPr>
              <w:pStyle w:val="NoSpacing"/>
              <w:rPr>
                <w:rFonts w:cs="Arial"/>
                <w:sz w:val="22"/>
                <w:szCs w:val="22"/>
              </w:rPr>
            </w:pP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C3D2" w14:textId="77777777" w:rsidR="00A24D8C" w:rsidRDefault="00A24D8C" w:rsidP="00AC72FD">
      <w:r>
        <w:separator/>
      </w:r>
    </w:p>
  </w:endnote>
  <w:endnote w:type="continuationSeparator" w:id="0">
    <w:p w14:paraId="7891508C" w14:textId="77777777" w:rsidR="00A24D8C" w:rsidRDefault="00A24D8C" w:rsidP="00AC72FD">
      <w:r>
        <w:continuationSeparator/>
      </w:r>
    </w:p>
  </w:endnote>
  <w:endnote w:type="continuationNotice" w:id="1">
    <w:p w14:paraId="212DB4E1" w14:textId="77777777" w:rsidR="00A24D8C" w:rsidRDefault="00A24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Frutiger 45 Light">
    <w:altName w:val="Frutiger 45 Light"/>
    <w:panose1 w:val="020B0604020202020204"/>
    <w:charset w:val="00"/>
    <w:family w:val="swiss"/>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6548" w14:textId="77777777" w:rsidR="00A24D8C" w:rsidRDefault="00A24D8C" w:rsidP="00AC72FD">
      <w:r>
        <w:separator/>
      </w:r>
    </w:p>
  </w:footnote>
  <w:footnote w:type="continuationSeparator" w:id="0">
    <w:p w14:paraId="0CEE079A" w14:textId="77777777" w:rsidR="00A24D8C" w:rsidRDefault="00A24D8C" w:rsidP="00AC72FD">
      <w:r>
        <w:continuationSeparator/>
      </w:r>
    </w:p>
  </w:footnote>
  <w:footnote w:type="continuationNotice" w:id="1">
    <w:p w14:paraId="5FB801CC" w14:textId="77777777" w:rsidR="00A24D8C" w:rsidRDefault="00A24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74ACF8CC" w:rsidR="00AB7095" w:rsidRPr="000F1A77" w:rsidRDefault="008277F7" w:rsidP="000F1A77">
    <w:pPr>
      <w:pStyle w:val="Header"/>
    </w:pPr>
    <w:r>
      <w:rPr>
        <w:noProof/>
      </w:rPr>
      <w:drawing>
        <wp:anchor distT="0" distB="0" distL="114300" distR="114300" simplePos="0" relativeHeight="251663362" behindDoc="1" locked="0" layoutInCell="1" allowOverlap="1" wp14:anchorId="7DF38844" wp14:editId="7C695A05">
          <wp:simplePos x="0" y="0"/>
          <wp:positionH relativeFrom="column">
            <wp:posOffset>3880485</wp:posOffset>
          </wp:positionH>
          <wp:positionV relativeFrom="paragraph">
            <wp:posOffset>-288290</wp:posOffset>
          </wp:positionV>
          <wp:extent cx="2984500" cy="1131706"/>
          <wp:effectExtent l="0" t="0" r="635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005924" cy="1139830"/>
                  </a:xfrm>
                  <a:prstGeom prst="rect">
                    <a:avLst/>
                  </a:prstGeom>
                </pic:spPr>
              </pic:pic>
            </a:graphicData>
          </a:graphic>
          <wp14:sizeRelH relativeFrom="page">
            <wp14:pctWidth>0</wp14:pctWidth>
          </wp14:sizeRelH>
          <wp14:sizeRelV relativeFrom="page">
            <wp14:pctHeight>0</wp14:pctHeight>
          </wp14:sizeRelV>
        </wp:anchor>
      </w:drawing>
    </w:r>
    <w:r w:rsidR="00720B33">
      <w:rPr>
        <w:noProof/>
      </w:rPr>
      <w:drawing>
        <wp:anchor distT="0" distB="0" distL="114300" distR="114300" simplePos="0" relativeHeight="251664386" behindDoc="0" locked="0" layoutInCell="1" allowOverlap="1" wp14:anchorId="7200BE76" wp14:editId="4EDA9FC6">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03522"/>
    <w:multiLevelType w:val="hybridMultilevel"/>
    <w:tmpl w:val="A5F65B28"/>
    <w:lvl w:ilvl="0" w:tplc="4676AE0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19"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02758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81427768">
    <w:abstractNumId w:val="14"/>
  </w:num>
  <w:num w:numId="3" w16cid:durableId="1126585616">
    <w:abstractNumId w:val="17"/>
  </w:num>
  <w:num w:numId="4" w16cid:durableId="1821992598">
    <w:abstractNumId w:val="6"/>
  </w:num>
  <w:num w:numId="5" w16cid:durableId="1766686147">
    <w:abstractNumId w:val="13"/>
  </w:num>
  <w:num w:numId="6" w16cid:durableId="2098399199">
    <w:abstractNumId w:val="3"/>
  </w:num>
  <w:num w:numId="7" w16cid:durableId="762795863">
    <w:abstractNumId w:val="0"/>
  </w:num>
  <w:num w:numId="8" w16cid:durableId="716512520">
    <w:abstractNumId w:val="12"/>
  </w:num>
  <w:num w:numId="9" w16cid:durableId="1134368723">
    <w:abstractNumId w:val="9"/>
  </w:num>
  <w:num w:numId="10" w16cid:durableId="876117536">
    <w:abstractNumId w:val="5"/>
  </w:num>
  <w:num w:numId="11" w16cid:durableId="594553347">
    <w:abstractNumId w:val="1"/>
  </w:num>
  <w:num w:numId="12" w16cid:durableId="1846943726">
    <w:abstractNumId w:val="20"/>
  </w:num>
  <w:num w:numId="13" w16cid:durableId="1663777726">
    <w:abstractNumId w:val="22"/>
  </w:num>
  <w:num w:numId="14" w16cid:durableId="1763452363">
    <w:abstractNumId w:val="11"/>
  </w:num>
  <w:num w:numId="15" w16cid:durableId="1262638546">
    <w:abstractNumId w:val="16"/>
  </w:num>
  <w:num w:numId="16" w16cid:durableId="1732386151">
    <w:abstractNumId w:val="15"/>
  </w:num>
  <w:num w:numId="17" w16cid:durableId="1289698803">
    <w:abstractNumId w:val="2"/>
  </w:num>
  <w:num w:numId="18" w16cid:durableId="1200431895">
    <w:abstractNumId w:val="4"/>
  </w:num>
  <w:num w:numId="19" w16cid:durableId="1981223045">
    <w:abstractNumId w:val="19"/>
  </w:num>
  <w:num w:numId="20" w16cid:durableId="223882734">
    <w:abstractNumId w:val="7"/>
  </w:num>
  <w:num w:numId="21" w16cid:durableId="1214999622">
    <w:abstractNumId w:val="21"/>
  </w:num>
  <w:num w:numId="22" w16cid:durableId="1668678377">
    <w:abstractNumId w:val="8"/>
  </w:num>
  <w:num w:numId="23" w16cid:durableId="5728625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7FD"/>
    <w:rsid w:val="000724F5"/>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80938"/>
    <w:rsid w:val="00180C7B"/>
    <w:rsid w:val="00184133"/>
    <w:rsid w:val="00184C0C"/>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1AAD"/>
    <w:rsid w:val="00211CAE"/>
    <w:rsid w:val="00211E3D"/>
    <w:rsid w:val="002127D6"/>
    <w:rsid w:val="00216E6F"/>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5A42"/>
    <w:rsid w:val="00285F9D"/>
    <w:rsid w:val="00291702"/>
    <w:rsid w:val="0029171E"/>
    <w:rsid w:val="00292720"/>
    <w:rsid w:val="00292D0F"/>
    <w:rsid w:val="0029419D"/>
    <w:rsid w:val="00295D4A"/>
    <w:rsid w:val="002967E9"/>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69FC"/>
    <w:rsid w:val="003275EA"/>
    <w:rsid w:val="003278C9"/>
    <w:rsid w:val="0033062B"/>
    <w:rsid w:val="00330701"/>
    <w:rsid w:val="00330C85"/>
    <w:rsid w:val="00332126"/>
    <w:rsid w:val="003321F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68DB"/>
    <w:rsid w:val="003D7BBD"/>
    <w:rsid w:val="003E1334"/>
    <w:rsid w:val="003E39E3"/>
    <w:rsid w:val="003E3E13"/>
    <w:rsid w:val="003E7A61"/>
    <w:rsid w:val="003E7CAB"/>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CA1"/>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3A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0D2"/>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4F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8087E"/>
    <w:rsid w:val="00581F00"/>
    <w:rsid w:val="00581F0E"/>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6578"/>
    <w:rsid w:val="005E78AC"/>
    <w:rsid w:val="005F1839"/>
    <w:rsid w:val="005F598E"/>
    <w:rsid w:val="005F5ECB"/>
    <w:rsid w:val="00601311"/>
    <w:rsid w:val="00601E36"/>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3825"/>
    <w:rsid w:val="00754064"/>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80746"/>
    <w:rsid w:val="00780E2E"/>
    <w:rsid w:val="0078176D"/>
    <w:rsid w:val="00781A04"/>
    <w:rsid w:val="00785194"/>
    <w:rsid w:val="00785310"/>
    <w:rsid w:val="00785470"/>
    <w:rsid w:val="00787417"/>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195B"/>
    <w:rsid w:val="007E20B5"/>
    <w:rsid w:val="007E6007"/>
    <w:rsid w:val="007E6280"/>
    <w:rsid w:val="007E683D"/>
    <w:rsid w:val="007E69F2"/>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1281"/>
    <w:rsid w:val="0084131D"/>
    <w:rsid w:val="00842D22"/>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4EF"/>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3FEE"/>
    <w:rsid w:val="00954190"/>
    <w:rsid w:val="00954563"/>
    <w:rsid w:val="00956A90"/>
    <w:rsid w:val="009571DB"/>
    <w:rsid w:val="00957561"/>
    <w:rsid w:val="00960852"/>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5000"/>
    <w:rsid w:val="009857F8"/>
    <w:rsid w:val="00985D1E"/>
    <w:rsid w:val="00992CA4"/>
    <w:rsid w:val="009956A7"/>
    <w:rsid w:val="00995E3D"/>
    <w:rsid w:val="009972B8"/>
    <w:rsid w:val="009A39C6"/>
    <w:rsid w:val="009A4975"/>
    <w:rsid w:val="009A7A56"/>
    <w:rsid w:val="009B113F"/>
    <w:rsid w:val="009B1543"/>
    <w:rsid w:val="009B1742"/>
    <w:rsid w:val="009B48D0"/>
    <w:rsid w:val="009B5785"/>
    <w:rsid w:val="009B5E5C"/>
    <w:rsid w:val="009B646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A00222"/>
    <w:rsid w:val="00A02654"/>
    <w:rsid w:val="00A05DA6"/>
    <w:rsid w:val="00A065C0"/>
    <w:rsid w:val="00A06C43"/>
    <w:rsid w:val="00A0723D"/>
    <w:rsid w:val="00A10E66"/>
    <w:rsid w:val="00A12350"/>
    <w:rsid w:val="00A14AED"/>
    <w:rsid w:val="00A16340"/>
    <w:rsid w:val="00A1672E"/>
    <w:rsid w:val="00A175B0"/>
    <w:rsid w:val="00A2045C"/>
    <w:rsid w:val="00A220BF"/>
    <w:rsid w:val="00A22570"/>
    <w:rsid w:val="00A24D8C"/>
    <w:rsid w:val="00A250AE"/>
    <w:rsid w:val="00A25D97"/>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7874"/>
    <w:rsid w:val="00A61D67"/>
    <w:rsid w:val="00A61F82"/>
    <w:rsid w:val="00A625A8"/>
    <w:rsid w:val="00A62847"/>
    <w:rsid w:val="00A6331D"/>
    <w:rsid w:val="00A662B8"/>
    <w:rsid w:val="00A72ABB"/>
    <w:rsid w:val="00A72F63"/>
    <w:rsid w:val="00A757D7"/>
    <w:rsid w:val="00A75A7B"/>
    <w:rsid w:val="00A76867"/>
    <w:rsid w:val="00A8031C"/>
    <w:rsid w:val="00A812E4"/>
    <w:rsid w:val="00A81A68"/>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26FF"/>
    <w:rsid w:val="00B53CB9"/>
    <w:rsid w:val="00B55356"/>
    <w:rsid w:val="00B559BF"/>
    <w:rsid w:val="00B61E82"/>
    <w:rsid w:val="00B6491B"/>
    <w:rsid w:val="00B64A1A"/>
    <w:rsid w:val="00B6584F"/>
    <w:rsid w:val="00B65AAE"/>
    <w:rsid w:val="00B73376"/>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795E"/>
    <w:rsid w:val="00C946F8"/>
    <w:rsid w:val="00C94D19"/>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461C"/>
    <w:rsid w:val="00CD5226"/>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7975"/>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106"/>
    <w:rsid w:val="00E37C2F"/>
    <w:rsid w:val="00E417DE"/>
    <w:rsid w:val="00E426D5"/>
    <w:rsid w:val="00E43CC0"/>
    <w:rsid w:val="00E44902"/>
    <w:rsid w:val="00E4738F"/>
    <w:rsid w:val="00E5014E"/>
    <w:rsid w:val="00E5115D"/>
    <w:rsid w:val="00E51FFA"/>
    <w:rsid w:val="00E5482E"/>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7219"/>
    <w:rsid w:val="00EB5346"/>
    <w:rsid w:val="00EB614A"/>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CBE"/>
    <w:rsid w:val="00EF6ABC"/>
    <w:rsid w:val="00F005C0"/>
    <w:rsid w:val="00F02C96"/>
    <w:rsid w:val="00F02DB3"/>
    <w:rsid w:val="00F032E4"/>
    <w:rsid w:val="00F0422A"/>
    <w:rsid w:val="00F0492C"/>
    <w:rsid w:val="00F05BAD"/>
    <w:rsid w:val="00F05EC9"/>
    <w:rsid w:val="00F063F4"/>
    <w:rsid w:val="00F1300D"/>
    <w:rsid w:val="00F13BFB"/>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7BC6"/>
    <w:rsid w:val="00FD0909"/>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C:\Users\szymczewskae\AppData\Local\Microsoft\Windows\Temporary Internet Files\Content.Outlook\S08EXFVZ\Meeting Agenda Template (2).dot</Template>
  <TotalTime>232</TotalTime>
  <Pages>4</Pages>
  <Words>1076</Words>
  <Characters>6439</Characters>
  <Application>Microsoft Office Word</Application>
  <DocSecurity>0</DocSecurity>
  <Lines>229</Lines>
  <Paragraphs>108</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7407</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Susan Stokes</cp:lastModifiedBy>
  <cp:revision>6</cp:revision>
  <cp:lastPrinted>2020-01-14T19:02:00Z</cp:lastPrinted>
  <dcterms:created xsi:type="dcterms:W3CDTF">2023-02-22T10:17:00Z</dcterms:created>
  <dcterms:modified xsi:type="dcterms:W3CDTF">2023-02-22T13:55:00Z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