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003FE6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1E9B2B8C" w:rsidR="000C58F1" w:rsidRDefault="00003FE6" w:rsidP="00CE5901">
            <w:pPr>
              <w:spacing w:after="0" w:line="240" w:lineRule="auto"/>
            </w:pPr>
            <w:r w:rsidRPr="00003FE6">
              <w:t xml:space="preserve">Foundation Programme Year One (FY1) Doctor 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361F840E" w:rsidR="000C58F1" w:rsidRDefault="00003FE6" w:rsidP="00CE5901">
            <w:pPr>
              <w:spacing w:after="0" w:line="240" w:lineRule="auto"/>
            </w:pPr>
            <w:r w:rsidRPr="00003FE6">
              <w:t>Anaesthesia (with Intensive Care Medicine)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FBBAE0F" w:rsidR="009D0420" w:rsidRDefault="00003FE6" w:rsidP="00CE5901">
            <w:pPr>
              <w:spacing w:after="0" w:line="240" w:lineRule="auto"/>
            </w:pPr>
            <w:r w:rsidRPr="00003FE6">
              <w:t xml:space="preserve"> Anaesthesia (with Intensive Care Medicine)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48421357" w:rsidR="009D0420" w:rsidRDefault="00003FE6" w:rsidP="00CE5901">
            <w:pPr>
              <w:spacing w:after="0" w:line="240" w:lineRule="auto"/>
            </w:pPr>
            <w:r w:rsidRPr="00003FE6">
              <w:t>The Foundation Programme Year One (FY1) Doctor in Anaesthesia will work predominantly within the anaesthetic department, with supporting exposure to Intensive Care Medicine. The post provides supervised experience in peri-operative medicine, patient safety, and acute care, aligned with the UK Foundation Programme curriculum.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62239731" w:rsidR="009D0420" w:rsidRDefault="00003FE6" w:rsidP="00CE5901">
            <w:pPr>
              <w:spacing w:after="0" w:line="240" w:lineRule="auto"/>
            </w:pPr>
            <w:r>
              <w:t xml:space="preserve">Trust wide 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E7EC942" w14:textId="2A7AA3B2" w:rsidR="00003FE6" w:rsidRDefault="00003FE6" w:rsidP="00003FE6">
            <w:pPr>
              <w:spacing w:after="0" w:line="240" w:lineRule="auto"/>
            </w:pPr>
          </w:p>
          <w:p w14:paraId="60FBEE6C" w14:textId="77777777" w:rsidR="00003FE6" w:rsidRDefault="00003FE6" w:rsidP="00003FE6">
            <w:pPr>
              <w:spacing w:after="0" w:line="240" w:lineRule="auto"/>
            </w:pPr>
          </w:p>
          <w:p w14:paraId="7B8C5D86" w14:textId="3BF69268" w:rsidR="009D0420" w:rsidRDefault="00003FE6" w:rsidP="00003FE6">
            <w:pPr>
              <w:spacing w:after="0" w:line="240" w:lineRule="auto"/>
            </w:pPr>
            <w:r>
              <w:t>The FY1 Doctor will work under close direct supervision from anaesthetic registrars and consultants, with additional support from ICU seniors. A named Educational Supervisor and Clinical Supervisor will be provided.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3DD024A0" w14:textId="77777777" w:rsidR="00003FE6" w:rsidRDefault="00003FE6" w:rsidP="00003FE6">
            <w:pPr>
              <w:spacing w:after="0" w:line="240" w:lineRule="auto"/>
            </w:pPr>
            <w:r>
              <w:t>Key Duties and Responsibilities</w:t>
            </w:r>
          </w:p>
          <w:p w14:paraId="7519EA82" w14:textId="77777777" w:rsidR="00003FE6" w:rsidRDefault="00003FE6" w:rsidP="00003FE6">
            <w:pPr>
              <w:spacing w:after="0" w:line="240" w:lineRule="auto"/>
            </w:pPr>
          </w:p>
          <w:p w14:paraId="7E467C00" w14:textId="77777777" w:rsidR="00003FE6" w:rsidRDefault="00003FE6" w:rsidP="00003FE6">
            <w:pPr>
              <w:spacing w:after="0" w:line="240" w:lineRule="auto"/>
            </w:pPr>
            <w:r>
              <w:t>Clinical Duties – Anaesthesia (Primary Focus)</w:t>
            </w:r>
          </w:p>
          <w:p w14:paraId="71101916" w14:textId="77777777" w:rsidR="00003FE6" w:rsidRDefault="00003FE6" w:rsidP="00003FE6">
            <w:pPr>
              <w:spacing w:after="0" w:line="240" w:lineRule="auto"/>
            </w:pPr>
            <w:r>
              <w:t>•     Work under close supervision as part of the anaesthetic team in theatres, supporting elective and emergency operating lists</w:t>
            </w:r>
          </w:p>
          <w:p w14:paraId="119F6266" w14:textId="77777777" w:rsidR="00003FE6" w:rsidRDefault="00003FE6" w:rsidP="00003FE6">
            <w:pPr>
              <w:spacing w:after="0" w:line="240" w:lineRule="auto"/>
            </w:pPr>
            <w:r>
              <w:t>•     Assist with pre-operative assessment and preparation of patients, including review of medical history, investigations, and consent documentation</w:t>
            </w:r>
          </w:p>
          <w:p w14:paraId="2A8E8AD8" w14:textId="77777777" w:rsidR="00003FE6" w:rsidRDefault="00003FE6" w:rsidP="00003FE6">
            <w:pPr>
              <w:spacing w:after="0" w:line="240" w:lineRule="auto"/>
            </w:pPr>
            <w:r>
              <w:lastRenderedPageBreak/>
              <w:t>•     Observe and assist with induction, maintenance, and emergence from anaesthesia, gaining exposure to airway management, monitoring, and anaesthetic equipment</w:t>
            </w:r>
          </w:p>
          <w:p w14:paraId="39714541" w14:textId="77777777" w:rsidR="00003FE6" w:rsidRDefault="00003FE6" w:rsidP="00003FE6">
            <w:pPr>
              <w:spacing w:after="0" w:line="240" w:lineRule="auto"/>
            </w:pPr>
            <w:r>
              <w:t>•     Support intra-operative patient monitoring and documentation</w:t>
            </w:r>
          </w:p>
          <w:p w14:paraId="497A9EB6" w14:textId="77777777" w:rsidR="00003FE6" w:rsidRDefault="00003FE6" w:rsidP="00003FE6">
            <w:pPr>
              <w:spacing w:after="0" w:line="240" w:lineRule="auto"/>
            </w:pPr>
            <w:r>
              <w:t>•     Participate in post-operative care, including recovery room reviews and pain management under supervision</w:t>
            </w:r>
          </w:p>
          <w:p w14:paraId="00278CA1" w14:textId="77777777" w:rsidR="00003FE6" w:rsidRDefault="00003FE6" w:rsidP="00003FE6">
            <w:pPr>
              <w:spacing w:after="0" w:line="240" w:lineRule="auto"/>
            </w:pPr>
            <w:r>
              <w:t>•     Prescribe medications safely in accordance with local anaesthetic and peri-operative protocols</w:t>
            </w:r>
          </w:p>
          <w:p w14:paraId="084AAE2B" w14:textId="77777777" w:rsidR="00003FE6" w:rsidRDefault="00003FE6" w:rsidP="00003FE6">
            <w:pPr>
              <w:spacing w:after="0" w:line="240" w:lineRule="auto"/>
            </w:pPr>
          </w:p>
          <w:p w14:paraId="34086B82" w14:textId="77777777" w:rsidR="00003FE6" w:rsidRDefault="00003FE6" w:rsidP="00003FE6">
            <w:pPr>
              <w:spacing w:after="0" w:line="240" w:lineRule="auto"/>
            </w:pPr>
            <w:r>
              <w:t>Clinical Duties – Intensive Care Medicine (Secondary Focus)</w:t>
            </w:r>
          </w:p>
          <w:p w14:paraId="421131CF" w14:textId="77777777" w:rsidR="00003FE6" w:rsidRDefault="00003FE6" w:rsidP="00003FE6">
            <w:pPr>
              <w:spacing w:after="0" w:line="240" w:lineRule="auto"/>
            </w:pPr>
            <w:r>
              <w:t>•     Participate in consultant-led ICU ward rounds, contributing to patient assessment, documentation, and management planning</w:t>
            </w:r>
          </w:p>
          <w:p w14:paraId="28B0A9C1" w14:textId="77777777" w:rsidR="00003FE6" w:rsidRDefault="00003FE6" w:rsidP="00003FE6">
            <w:pPr>
              <w:spacing w:after="0" w:line="240" w:lineRule="auto"/>
            </w:pPr>
            <w:r>
              <w:t>•     Assist in the day-to-day care of critically ill patients under senior supervision</w:t>
            </w:r>
          </w:p>
          <w:p w14:paraId="1C6D214A" w14:textId="77777777" w:rsidR="00003FE6" w:rsidRDefault="00003FE6" w:rsidP="00003FE6">
            <w:pPr>
              <w:spacing w:after="0" w:line="240" w:lineRule="auto"/>
            </w:pPr>
            <w:r>
              <w:t>•     Support interpretation of investigations including blood tests, microbiology results, and imaging</w:t>
            </w:r>
          </w:p>
          <w:p w14:paraId="21A2D4FF" w14:textId="77777777" w:rsidR="00003FE6" w:rsidRDefault="00003FE6" w:rsidP="00003FE6">
            <w:pPr>
              <w:spacing w:after="0" w:line="240" w:lineRule="auto"/>
            </w:pPr>
          </w:p>
          <w:p w14:paraId="7ED20E8E" w14:textId="77777777" w:rsidR="00003FE6" w:rsidRDefault="00003FE6" w:rsidP="00003FE6">
            <w:pPr>
              <w:spacing w:after="0" w:line="240" w:lineRule="auto"/>
            </w:pPr>
            <w:r>
              <w:t>Coordination and Communication</w:t>
            </w:r>
          </w:p>
          <w:p w14:paraId="5B854835" w14:textId="77777777" w:rsidR="00003FE6" w:rsidRDefault="00003FE6" w:rsidP="00003FE6">
            <w:pPr>
              <w:spacing w:after="0" w:line="240" w:lineRule="auto"/>
            </w:pPr>
            <w:r>
              <w:t>•     Coordinate daily job lists, ensuring efficient workflow across theatre and ICU areas</w:t>
            </w:r>
          </w:p>
          <w:p w14:paraId="23300561" w14:textId="77777777" w:rsidR="00003FE6" w:rsidRDefault="00003FE6" w:rsidP="00003FE6">
            <w:pPr>
              <w:spacing w:after="0" w:line="240" w:lineRule="auto"/>
            </w:pPr>
            <w:r>
              <w:t>•     Communicate effectively with anaesthetists, surgeons, theatre staff, ICU teams, and allied health professionals</w:t>
            </w:r>
          </w:p>
          <w:p w14:paraId="044B11D7" w14:textId="77777777" w:rsidR="00003FE6" w:rsidRDefault="00003FE6" w:rsidP="00003FE6">
            <w:pPr>
              <w:spacing w:after="0" w:line="240" w:lineRule="auto"/>
            </w:pPr>
            <w:r>
              <w:t>•     Escalate clinical concerns promptly to the anaesthetic or ICU registrar or consultant</w:t>
            </w:r>
          </w:p>
          <w:p w14:paraId="4EF8100A" w14:textId="77777777" w:rsidR="00003FE6" w:rsidRDefault="00003FE6" w:rsidP="00003FE6">
            <w:pPr>
              <w:spacing w:after="0" w:line="240" w:lineRule="auto"/>
            </w:pPr>
          </w:p>
          <w:p w14:paraId="1D8C2C8C" w14:textId="77777777" w:rsidR="00003FE6" w:rsidRDefault="00003FE6" w:rsidP="00003FE6">
            <w:pPr>
              <w:spacing w:after="0" w:line="240" w:lineRule="auto"/>
            </w:pPr>
            <w:r>
              <w:t>Multidisciplinary Working and Meetings</w:t>
            </w:r>
          </w:p>
          <w:p w14:paraId="2595B354" w14:textId="77777777" w:rsidR="00003FE6" w:rsidRDefault="00003FE6" w:rsidP="00003FE6">
            <w:pPr>
              <w:spacing w:after="0" w:line="240" w:lineRule="auto"/>
            </w:pPr>
            <w:r>
              <w:t>•     Participate in the daily microbiology multidisciplinary team (MDT) meeting, supporting antimicrobial stewardship in peri-operative and critically ill patients</w:t>
            </w:r>
          </w:p>
          <w:p w14:paraId="7B0D6764" w14:textId="77777777" w:rsidR="00003FE6" w:rsidRDefault="00003FE6" w:rsidP="00003FE6">
            <w:pPr>
              <w:spacing w:after="0" w:line="240" w:lineRule="auto"/>
            </w:pPr>
            <w:r>
              <w:t>•     Attend and contribute to the weekly Morbidity and Mortality (M&amp;M) meeting, promoting reflective learning and patient safety</w:t>
            </w:r>
          </w:p>
          <w:p w14:paraId="4C446B47" w14:textId="77777777" w:rsidR="00003FE6" w:rsidRDefault="00003FE6" w:rsidP="00003FE6">
            <w:pPr>
              <w:spacing w:after="0" w:line="240" w:lineRule="auto"/>
            </w:pPr>
          </w:p>
          <w:p w14:paraId="77D457AF" w14:textId="77777777" w:rsidR="00003FE6" w:rsidRDefault="00003FE6" w:rsidP="00003FE6">
            <w:pPr>
              <w:spacing w:after="0" w:line="240" w:lineRule="auto"/>
            </w:pPr>
            <w:r>
              <w:t>Education and Training</w:t>
            </w:r>
          </w:p>
          <w:p w14:paraId="2834CD10" w14:textId="77777777" w:rsidR="00003FE6" w:rsidRDefault="00003FE6" w:rsidP="00003FE6">
            <w:pPr>
              <w:spacing w:after="0" w:line="240" w:lineRule="auto"/>
            </w:pPr>
            <w:r>
              <w:t>•     Engage in supervised learning events, workplace-based assessments, and regular feedback</w:t>
            </w:r>
          </w:p>
          <w:p w14:paraId="0CAB954A" w14:textId="77777777" w:rsidR="00003FE6" w:rsidRDefault="00003FE6" w:rsidP="00003FE6">
            <w:pPr>
              <w:spacing w:after="0" w:line="240" w:lineRule="auto"/>
            </w:pPr>
            <w:r>
              <w:lastRenderedPageBreak/>
              <w:t>•     Maintain an up-to-date Foundation Programme ePortfolio (Horus)</w:t>
            </w:r>
          </w:p>
          <w:p w14:paraId="2D8AED62" w14:textId="77777777" w:rsidR="00003FE6" w:rsidRDefault="00003FE6" w:rsidP="00003FE6">
            <w:pPr>
              <w:spacing w:after="0" w:line="240" w:lineRule="auto"/>
            </w:pPr>
            <w:r>
              <w:t>•     Participate in departmental teaching, simulation training, and mandatory education sessions</w:t>
            </w:r>
          </w:p>
          <w:p w14:paraId="45C1969A" w14:textId="77777777" w:rsidR="00003FE6" w:rsidRDefault="00003FE6" w:rsidP="00003FE6">
            <w:pPr>
              <w:spacing w:after="0" w:line="240" w:lineRule="auto"/>
            </w:pPr>
          </w:p>
          <w:p w14:paraId="2EBB6F28" w14:textId="77777777" w:rsidR="00003FE6" w:rsidRDefault="00003FE6" w:rsidP="00003FE6">
            <w:pPr>
              <w:spacing w:after="0" w:line="240" w:lineRule="auto"/>
            </w:pPr>
            <w:r>
              <w:t>Governance and Professional Practice</w:t>
            </w:r>
          </w:p>
          <w:p w14:paraId="67A429DF" w14:textId="77777777" w:rsidR="00003FE6" w:rsidRDefault="00003FE6" w:rsidP="00003FE6">
            <w:pPr>
              <w:spacing w:after="0" w:line="240" w:lineRule="auto"/>
            </w:pPr>
            <w:r>
              <w:t>•     Work in accordance with GMC Good Medical Practice, national anaesthetic and critical care guidelines, and Trust policies</w:t>
            </w:r>
          </w:p>
          <w:p w14:paraId="1FE72FC6" w14:textId="77777777" w:rsidR="00003FE6" w:rsidRDefault="00003FE6" w:rsidP="00003FE6">
            <w:pPr>
              <w:spacing w:after="0" w:line="240" w:lineRule="auto"/>
            </w:pPr>
            <w:r>
              <w:t>•     Participate in audit, quality improvement, and patient safety activities</w:t>
            </w:r>
          </w:p>
          <w:p w14:paraId="5F495106" w14:textId="032077A8" w:rsidR="009D0420" w:rsidRDefault="00003FE6" w:rsidP="00003FE6">
            <w:pPr>
              <w:spacing w:after="0" w:line="240" w:lineRule="auto"/>
            </w:pPr>
            <w:r>
              <w:t>•     Maintain confidentiality, professionalism, and high standards of clinical care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76EE596" w14:textId="77777777" w:rsidR="00003FE6" w:rsidRDefault="00003FE6" w:rsidP="00003FE6">
            <w:pPr>
              <w:spacing w:after="0" w:line="240" w:lineRule="auto"/>
            </w:pPr>
            <w:r>
              <w:t>Working Hours</w:t>
            </w:r>
          </w:p>
          <w:p w14:paraId="446A5095" w14:textId="77777777" w:rsidR="00003FE6" w:rsidRDefault="00003FE6" w:rsidP="00003FE6">
            <w:pPr>
              <w:spacing w:after="0" w:line="240" w:lineRule="auto"/>
            </w:pPr>
          </w:p>
          <w:p w14:paraId="3DA23A99" w14:textId="77777777" w:rsidR="00003FE6" w:rsidRDefault="00003FE6" w:rsidP="00003FE6">
            <w:pPr>
              <w:spacing w:after="0" w:line="240" w:lineRule="auto"/>
            </w:pPr>
            <w:r>
              <w:t>08:00 – 16:00, Monday to Friday</w:t>
            </w:r>
          </w:p>
          <w:p w14:paraId="26BF34FF" w14:textId="13AECA97" w:rsidR="009D0420" w:rsidRDefault="00003FE6" w:rsidP="00003FE6">
            <w:pPr>
              <w:spacing w:after="0" w:line="240" w:lineRule="auto"/>
            </w:pPr>
            <w:r>
              <w:t xml:space="preserve">No weekends and </w:t>
            </w:r>
            <w:proofErr w:type="gramStart"/>
            <w:r>
              <w:t>no</w:t>
            </w:r>
            <w:proofErr w:type="gramEnd"/>
            <w:r>
              <w:t xml:space="preserve"> out of hours commitments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68D06498" w:rsidR="009D0420" w:rsidRDefault="00003FE6" w:rsidP="00CE5901">
            <w:pPr>
              <w:spacing w:after="0" w:line="240" w:lineRule="auto"/>
            </w:pPr>
            <w:r>
              <w:t xml:space="preserve">Mid Yorkshire Teaching Trust 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3FE6"/>
    <w:rsid w:val="0000416F"/>
    <w:rsid w:val="000108B8"/>
    <w:rsid w:val="0001164C"/>
    <w:rsid w:val="00025ED3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3104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25ED3"/>
    <w:rsid w:val="00476D36"/>
    <w:rsid w:val="00571E75"/>
    <w:rsid w:val="005C4B01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3</TotalTime>
  <Pages>3</Pages>
  <Words>550</Words>
  <Characters>3136</Characters>
  <Application>Microsoft Office Word</Application>
  <DocSecurity>4</DocSecurity>
  <Lines>26</Lines>
  <Paragraphs>7</Paragraphs>
  <ScaleCrop>false</ScaleCrop>
  <Company>Health &amp; Social Care Information Centre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FARRAR, Jane (MID YORKSHIRE TEACHING NHS TRUST)</cp:lastModifiedBy>
  <cp:revision>2</cp:revision>
  <cp:lastPrinted>2016-07-14T17:27:00Z</cp:lastPrinted>
  <dcterms:created xsi:type="dcterms:W3CDTF">2026-01-13T13:27:00Z</dcterms:created>
  <dcterms:modified xsi:type="dcterms:W3CDTF">2026-01-13T13:27:00Z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