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4C35C0"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7C0635BE" w:rsidR="000C58F1" w:rsidRDefault="00A70FF1" w:rsidP="00CE5901">
            <w:pPr>
              <w:spacing w:after="0" w:line="240" w:lineRule="auto"/>
            </w:pPr>
            <w:r>
              <w:t>F1</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61C14AB7" w:rsidR="000C58F1" w:rsidRDefault="00A70FF1" w:rsidP="00CE5901">
            <w:pPr>
              <w:spacing w:after="0" w:line="240" w:lineRule="auto"/>
            </w:pPr>
            <w:r>
              <w:t>Anaesthetics</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286588B1" w:rsidR="009D0420" w:rsidRPr="00313EBA" w:rsidRDefault="00A70FF1" w:rsidP="00CE5901">
            <w:pPr>
              <w:spacing w:after="0" w:line="240" w:lineRule="auto"/>
            </w:pPr>
            <w:r w:rsidRPr="00313EBA">
              <w:t>Dept of Anaesthesia</w:t>
            </w:r>
            <w:r w:rsidR="00313EBA">
              <w:t xml:space="preserve"> </w:t>
            </w:r>
          </w:p>
        </w:tc>
      </w:tr>
      <w:tr w:rsidR="009D0420" w14:paraId="4567B352" w14:textId="77777777" w:rsidTr="60DA2C70">
        <w:trPr>
          <w:trHeight w:val="1311"/>
        </w:trPr>
        <w:tc>
          <w:tcPr>
            <w:tcW w:w="4941" w:type="dxa"/>
          </w:tcPr>
          <w:p w14:paraId="65ADE247" w14:textId="77777777" w:rsidR="009D0420" w:rsidRPr="00313EBA" w:rsidRDefault="009D0420" w:rsidP="00CE5901">
            <w:pPr>
              <w:spacing w:after="0" w:line="240" w:lineRule="auto"/>
              <w:rPr>
                <w:b/>
                <w:bCs/>
                <w:color w:val="005EB8" w:themeColor="text2"/>
              </w:rPr>
            </w:pPr>
            <w:r w:rsidRPr="00313EBA">
              <w:rPr>
                <w:b/>
                <w:bCs/>
                <w:color w:val="005EB8" w:themeColor="text2"/>
              </w:rPr>
              <w:t>The type of work to expect and learning opportunities</w:t>
            </w:r>
          </w:p>
        </w:tc>
        <w:tc>
          <w:tcPr>
            <w:tcW w:w="4941" w:type="dxa"/>
          </w:tcPr>
          <w:p w14:paraId="149F8D8C" w14:textId="77777777" w:rsidR="004C35C0" w:rsidRPr="004C35C0" w:rsidRDefault="004C35C0" w:rsidP="004C35C0">
            <w:pPr>
              <w:spacing w:after="0" w:line="240" w:lineRule="auto"/>
            </w:pPr>
            <w:r w:rsidRPr="004C35C0">
              <w:t>This post provides a structured, well-supported training attachment in Anaesthesia and Intensive Care, designed to give the FY1 doctor broad exposure to peri-operative and critically ill patients. The post-holder will work supernumerary alongside experienced anaesthetists and members of the wider multidisciplinary team, including theatre staff, recovery nurses, intensive care clinicians and peri-operative team.  </w:t>
            </w:r>
          </w:p>
          <w:p w14:paraId="4805E922" w14:textId="77777777" w:rsidR="004C35C0" w:rsidRPr="004C35C0" w:rsidRDefault="004C35C0" w:rsidP="004C35C0">
            <w:pPr>
              <w:spacing w:after="0" w:line="240" w:lineRule="auto"/>
            </w:pPr>
          </w:p>
          <w:p w14:paraId="25CD9CD0" w14:textId="77777777" w:rsidR="004C35C0" w:rsidRPr="004C35C0" w:rsidRDefault="004C35C0" w:rsidP="004C35C0">
            <w:pPr>
              <w:spacing w:after="0" w:line="240" w:lineRule="auto"/>
            </w:pPr>
            <w:r w:rsidRPr="004C35C0">
              <w:t>Throughout the placement, the FY1 will gain experience in pre-operative assessment clinics, cardiopulmonary exercise testing (CPET), intra-operative anaesthetic management and post-operative care. Clinical exposure will include work in main theatres and critical care, with opportunities to observe and participate in the care of patients undergoing a wide range of surgical procedures. These include general surgery, urology, vascular surgery, ENT, maxillofacial surgery, dental surgery, and both adult and paediatric anaesthesia.</w:t>
            </w:r>
          </w:p>
          <w:p w14:paraId="5C059AC6" w14:textId="77777777" w:rsidR="004C35C0" w:rsidRPr="004C35C0" w:rsidRDefault="004C35C0" w:rsidP="004C35C0">
            <w:pPr>
              <w:spacing w:after="0" w:line="240" w:lineRule="auto"/>
            </w:pPr>
          </w:p>
          <w:p w14:paraId="5E0F7525" w14:textId="77777777" w:rsidR="004C35C0" w:rsidRPr="004C35C0" w:rsidRDefault="004C35C0" w:rsidP="004C35C0">
            <w:pPr>
              <w:spacing w:after="0" w:line="240" w:lineRule="auto"/>
            </w:pPr>
            <w:r w:rsidRPr="004C35C0">
              <w:t xml:space="preserve">The level of responsibility and independence will be tailored to the trainee’s experience and competence and will increase appropriately over the course of the placement. The FY1 will not be expected to work independently in theatre </w:t>
            </w:r>
            <w:r w:rsidRPr="004C35C0">
              <w:lastRenderedPageBreak/>
              <w:t>but will undertake supervised anaesthetic activity, gaining experience in the principles of safe anaesthetic practice and peri-operative patient management.</w:t>
            </w:r>
          </w:p>
          <w:p w14:paraId="120DF6C5" w14:textId="77777777" w:rsidR="004C35C0" w:rsidRPr="004C35C0" w:rsidRDefault="004C35C0" w:rsidP="004C35C0">
            <w:pPr>
              <w:spacing w:after="0" w:line="240" w:lineRule="auto"/>
            </w:pPr>
          </w:p>
          <w:p w14:paraId="3CC08D60" w14:textId="77777777" w:rsidR="004C35C0" w:rsidRPr="004C35C0" w:rsidRDefault="004C35C0" w:rsidP="004C35C0">
            <w:pPr>
              <w:spacing w:after="0" w:line="240" w:lineRule="auto"/>
            </w:pPr>
            <w:r w:rsidRPr="004C35C0">
              <w:t>There is significant opportunity to develop a wide range of procedural and non-procedural skills. Core FY1 competencies will be consolidated, including venous access, prescribing, fluid management, and recognition of the deteriorating patient. In addition, trainees will gain supervised experience in anaesthetic-specific skills such as airway management, regional anaesthetic techniques, arterial line insertion and central venous catheterisation. Exposure to intensive care will provide experience in the management of acutely unwell patients and enhance understanding of critical illness and organ support.</w:t>
            </w:r>
          </w:p>
          <w:p w14:paraId="41FC835A" w14:textId="77777777" w:rsidR="004C35C0" w:rsidRPr="004C35C0" w:rsidRDefault="004C35C0" w:rsidP="004C35C0">
            <w:pPr>
              <w:spacing w:after="0" w:line="240" w:lineRule="auto"/>
            </w:pPr>
          </w:p>
          <w:p w14:paraId="0F47E79E" w14:textId="77777777" w:rsidR="004C35C0" w:rsidRPr="004C35C0" w:rsidRDefault="004C35C0" w:rsidP="004C35C0">
            <w:pPr>
              <w:spacing w:after="0" w:line="240" w:lineRule="auto"/>
            </w:pPr>
            <w:r w:rsidRPr="004C35C0">
              <w:t>The placement offers a strong educational focus, with regular informal “one-to-one” teaching in theatres and clinical areas, as well as opportunities for reflection and feedback with supervising consultants. The post provides an excellent foundation for those considering a future career in anaesthesia, intensive care or other acute specialties, while also equipping trainees with valuable transferable skills relevant to all medical careers.</w:t>
            </w:r>
          </w:p>
          <w:p w14:paraId="5ACEAA4A" w14:textId="3C43A7F7" w:rsidR="009D0420" w:rsidRPr="00313EBA" w:rsidRDefault="009D0420" w:rsidP="00CE5901">
            <w:pPr>
              <w:spacing w:after="0" w:line="240" w:lineRule="auto"/>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4A6CC441" w14:textId="56B0EB13" w:rsidR="009D0420" w:rsidRDefault="00A70FF1" w:rsidP="00CE5901">
            <w:pPr>
              <w:spacing w:after="0" w:line="240" w:lineRule="auto"/>
            </w:pPr>
            <w:r>
              <w:t>York Hospital</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56B3317B" w:rsidR="009D0420" w:rsidRDefault="004C35C0" w:rsidP="00CE5901">
            <w:pPr>
              <w:spacing w:after="0" w:line="240" w:lineRule="auto"/>
            </w:pPr>
            <w:r w:rsidRPr="004C35C0">
              <w:t>Educational and Clinical Supervisors will be allocated prior to the start of the placement.</w:t>
            </w:r>
            <w:r w:rsidR="00A70FF1">
              <w:t xml:space="preserve"> </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72CE742E" w14:textId="77777777" w:rsidR="004C35C0" w:rsidRDefault="004C35C0" w:rsidP="00A70FF1">
            <w:pPr>
              <w:spacing w:after="0" w:line="240" w:lineRule="auto"/>
            </w:pPr>
            <w:r w:rsidRPr="004C35C0">
              <w:t xml:space="preserve">The post-holder will be involved in the care of patients across the peri-operative pathway, including pre-operative assessment, intra-operative anaesthetic care in theatres, and post-operative management. There will also be exposure to intensive care and cardiopulmonary exercise testing services. Duties include participation in supervised anaesthetic lists, attendance at pre-operative clinics, and involvement in multidisciplinary team </w:t>
            </w:r>
            <w:r w:rsidRPr="004C35C0">
              <w:lastRenderedPageBreak/>
              <w:t>working within theatres and critical care environments.</w:t>
            </w:r>
          </w:p>
          <w:p w14:paraId="5F495106" w14:textId="63286682" w:rsidR="00A70FF1" w:rsidRDefault="00A70FF1" w:rsidP="00A70FF1">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6B136540" w14:textId="77777777" w:rsidR="004C35C0" w:rsidRDefault="004C35C0" w:rsidP="00CE5901">
            <w:pPr>
              <w:spacing w:after="0" w:line="240" w:lineRule="auto"/>
            </w:pPr>
            <w:r w:rsidRPr="004C35C0">
              <w:t>The normal working pattern is Monday to Friday, 08:00–17:00. Weekend work forms part of the post, with participation in surgical on-call duties to ensure exposure to acute and emergency surgical care.</w:t>
            </w:r>
          </w:p>
          <w:p w14:paraId="26BF34FF" w14:textId="5C1BF16B" w:rsidR="009D0420" w:rsidRPr="00313EBA" w:rsidRDefault="009D0420" w:rsidP="00CE5901">
            <w:pPr>
              <w:spacing w:after="0" w:line="240" w:lineRule="auto"/>
            </w:pP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67CA6EAA" w:rsidR="009D0420" w:rsidRPr="00313EBA" w:rsidRDefault="00A70FF1" w:rsidP="00CE5901">
            <w:pPr>
              <w:spacing w:after="0" w:line="240" w:lineRule="auto"/>
            </w:pPr>
            <w:r w:rsidRPr="00313EBA">
              <w:rPr>
                <w:rFonts w:asciiTheme="minorHAnsi" w:hAnsiTheme="minorHAnsi" w:cstheme="minorHAnsi"/>
              </w:rPr>
              <w:t>York and Scarborough 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07FA7"/>
    <w:rsid w:val="00313EBA"/>
    <w:rsid w:val="0033715E"/>
    <w:rsid w:val="0034439B"/>
    <w:rsid w:val="003444C7"/>
    <w:rsid w:val="0034560E"/>
    <w:rsid w:val="0035386A"/>
    <w:rsid w:val="0035464A"/>
    <w:rsid w:val="0037334B"/>
    <w:rsid w:val="00384FA1"/>
    <w:rsid w:val="003A2660"/>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00A0"/>
    <w:rsid w:val="004C2AF2"/>
    <w:rsid w:val="004C35C0"/>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0FF1"/>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61ADC"/>
    <w:rsid w:val="00E85295"/>
    <w:rsid w:val="00EA16A9"/>
    <w:rsid w:val="00EA46DE"/>
    <w:rsid w:val="00EB1195"/>
    <w:rsid w:val="00EB4C88"/>
    <w:rsid w:val="00EB6372"/>
    <w:rsid w:val="00EC2BA5"/>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3A2660"/>
    <w:rsid w:val="00476D36"/>
    <w:rsid w:val="00571E75"/>
    <w:rsid w:val="005C4B01"/>
    <w:rsid w:val="007A1511"/>
    <w:rsid w:val="00B40369"/>
    <w:rsid w:val="00B906A5"/>
    <w:rsid w:val="00E61ADC"/>
    <w:rsid w:val="00EC2B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9</TotalTime>
  <Pages>3</Pages>
  <Words>505</Words>
  <Characters>3207</Characters>
  <Application>Microsoft Office Word</Application>
  <DocSecurity>0</DocSecurity>
  <Lines>114</Lines>
  <Paragraphs>33</Paragraphs>
  <ScaleCrop>false</ScaleCrop>
  <Company>Health &amp; Social Care Information Centre</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4</cp:revision>
  <cp:lastPrinted>2016-07-14T17:27:00Z</cp:lastPrinted>
  <dcterms:created xsi:type="dcterms:W3CDTF">2025-12-18T13:00:00Z</dcterms:created>
  <dcterms:modified xsi:type="dcterms:W3CDTF">2025-12-19T13:48:00Z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