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Pr="0047051F" w:rsidRDefault="00B72132" w:rsidP="00B72132">
      <w:pPr>
        <w:rPr>
          <w:rFonts w:cs="Arial"/>
        </w:rPr>
        <w:sectPr w:rsidR="00B72132" w:rsidRPr="0047051F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47051F" w:rsidRDefault="00151E61" w:rsidP="00694E5D">
      <w:pPr>
        <w:pStyle w:val="Heading1"/>
        <w:rPr>
          <w:sz w:val="24"/>
          <w:szCs w:val="24"/>
        </w:rPr>
      </w:pPr>
      <w:sdt>
        <w:sdtPr>
          <w:rPr>
            <w:sz w:val="24"/>
            <w:szCs w:val="24"/>
          </w:r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47051F">
            <w:rPr>
              <w:sz w:val="24"/>
              <w:szCs w:val="24"/>
            </w:rPr>
            <w:t>Foundation</w:t>
          </w:r>
          <w:r w:rsidR="00694E5D" w:rsidRPr="0047051F">
            <w:rPr>
              <w:sz w:val="24"/>
              <w:szCs w:val="24"/>
            </w:rPr>
            <w:t xml:space="preserve"> </w:t>
          </w:r>
          <w:r w:rsidR="002D51C4" w:rsidRPr="0047051F">
            <w:rPr>
              <w:sz w:val="24"/>
              <w:szCs w:val="24"/>
            </w:rPr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:rsidRPr="0047051F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47051F">
              <w:rPr>
                <w:rFonts w:cs="Arial"/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572663F4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F1</w:t>
            </w:r>
          </w:p>
        </w:tc>
      </w:tr>
      <w:tr w:rsidR="009D0420" w:rsidRPr="0047051F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65C2D6C2" w:rsidR="000C58F1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General Internal Medicine including: respiratory, geriatrics, diabetes, cardiology and gastroenterology. </w:t>
            </w:r>
          </w:p>
        </w:tc>
      </w:tr>
      <w:tr w:rsidR="009D0420" w:rsidRPr="0047051F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5177BA52" w:rsidR="009D0420" w:rsidRPr="0047051F" w:rsidRDefault="001615FD" w:rsidP="00CE590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Geriatrics</w:t>
            </w:r>
          </w:p>
        </w:tc>
      </w:tr>
      <w:tr w:rsidR="009D0420" w:rsidRPr="0047051F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1904754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 will be expected to build on their undergraduate educational training.</w:t>
            </w:r>
          </w:p>
          <w:p w14:paraId="270D477F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437C8EC8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gain experience and familiarity in dealing with a wide variety of medical conditions.</w:t>
            </w:r>
          </w:p>
          <w:p w14:paraId="1C7E589D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the skills of history taking, physical examination, appropriate investigation and rational prescribing</w:t>
            </w:r>
          </w:p>
          <w:p w14:paraId="361A3D3A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master several basic medical techniques</w:t>
            </w:r>
          </w:p>
          <w:p w14:paraId="27ABAAC5" w14:textId="77777777" w:rsidR="00904A55" w:rsidRPr="00904A55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improve communication skills with patients, relatives and colleagues</w:t>
            </w:r>
          </w:p>
          <w:p w14:paraId="5ACEAA4A" w14:textId="59BC920E" w:rsidR="009D0420" w:rsidRPr="0047051F" w:rsidRDefault="00904A55" w:rsidP="00904A55">
            <w:pPr>
              <w:widowControl w:val="0"/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sym w:font="Symbol" w:char="F0B7"/>
            </w:r>
            <w:r w:rsidRPr="00904A55">
              <w:rPr>
                <w:rFonts w:eastAsia="MS Mincho" w:cs="Arial"/>
                <w:color w:val="auto"/>
              </w:rPr>
              <w:t xml:space="preserve"> To develop skills in managing time and conflicting priorities</w:t>
            </w:r>
          </w:p>
        </w:tc>
      </w:tr>
      <w:tr w:rsidR="009D0420" w:rsidRPr="0047051F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57B61413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Scarborough Hospital</w:t>
            </w:r>
          </w:p>
        </w:tc>
      </w:tr>
      <w:tr w:rsidR="009D0420" w:rsidRPr="0047051F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16BB7DBE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 xml:space="preserve">To be confirmed prior to start date. </w:t>
            </w:r>
          </w:p>
        </w:tc>
      </w:tr>
      <w:tr w:rsidR="009D0420" w:rsidRPr="0047051F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4E69BCB2" w14:textId="77777777" w:rsidR="00904A55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  <w:r w:rsidRPr="00904A55">
              <w:rPr>
                <w:rFonts w:eastAsia="MS Mincho" w:cs="Arial"/>
                <w:color w:val="auto"/>
              </w:rPr>
              <w:t>The post holder’s primary responsibility is the day-to-day care of ward patients under the care of the Consultants in his/her team. The incumbent will receive instruction in procedures and help with management from senior colleagues. He/she will be expected to know the patients in detail and to present them on ward rounds.</w:t>
            </w:r>
          </w:p>
          <w:p w14:paraId="4978D9C5" w14:textId="77777777" w:rsidR="00904A55" w:rsidRPr="00904A55" w:rsidRDefault="00904A55" w:rsidP="00904A55">
            <w:pPr>
              <w:spacing w:after="0" w:line="240" w:lineRule="auto"/>
              <w:textboxTightWrap w:val="none"/>
              <w:rPr>
                <w:rFonts w:eastAsia="MS Mincho" w:cs="Arial"/>
                <w:color w:val="auto"/>
              </w:rPr>
            </w:pPr>
          </w:p>
          <w:p w14:paraId="5F495106" w14:textId="3826972C" w:rsidR="009D0420" w:rsidRPr="0047051F" w:rsidRDefault="00904A55" w:rsidP="00904A55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eastAsia="MS Mincho" w:cs="Arial"/>
                <w:color w:val="auto"/>
                <w:lang w:eastAsia="en-US"/>
              </w:rPr>
              <w:lastRenderedPageBreak/>
              <w:t>The duties of the post include examining and writing up outpatient and in-patient emergency cases with responsibility for organising investigation.</w:t>
            </w:r>
          </w:p>
        </w:tc>
      </w:tr>
      <w:tr w:rsidR="009D0420" w:rsidRPr="0047051F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lastRenderedPageBreak/>
              <w:t>Typical working pattern in this placement</w:t>
            </w:r>
          </w:p>
        </w:tc>
        <w:tc>
          <w:tcPr>
            <w:tcW w:w="4941" w:type="dxa"/>
          </w:tcPr>
          <w:p w14:paraId="26BF34FF" w14:textId="4165CDEC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Participation in a full shift working pattern including weekends, nights and on calls. Participation in ward rounds and the daily management of acute and elective inpatient care.</w:t>
            </w:r>
          </w:p>
        </w:tc>
      </w:tr>
      <w:tr w:rsidR="009D0420" w:rsidRPr="0047051F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47051F" w:rsidRDefault="009D0420" w:rsidP="00CE5901">
            <w:pPr>
              <w:spacing w:after="0" w:line="240" w:lineRule="auto"/>
              <w:rPr>
                <w:rFonts w:cs="Arial"/>
                <w:b/>
                <w:bCs/>
                <w:color w:val="005EB8" w:themeColor="text2"/>
              </w:rPr>
            </w:pPr>
            <w:r w:rsidRPr="0047051F">
              <w:rPr>
                <w:rFonts w:cs="Arial"/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4D4EABFE" w:rsidR="009D0420" w:rsidRPr="0047051F" w:rsidRDefault="00904A55" w:rsidP="00CE5901">
            <w:pPr>
              <w:spacing w:after="0" w:line="240" w:lineRule="auto"/>
              <w:rPr>
                <w:rFonts w:cs="Arial"/>
              </w:rPr>
            </w:pPr>
            <w:r w:rsidRPr="0047051F">
              <w:rPr>
                <w:rFonts w:cs="Arial"/>
              </w:rPr>
              <w:t>York Teaching Hospitals NHS Foundation Trust</w:t>
            </w:r>
          </w:p>
        </w:tc>
      </w:tr>
    </w:tbl>
    <w:bookmarkEnd w:id="0"/>
    <w:bookmarkEnd w:id="1"/>
    <w:bookmarkEnd w:id="2"/>
    <w:p w14:paraId="741FA44D" w14:textId="2B64FE49" w:rsidR="002D51C4" w:rsidRPr="0047051F" w:rsidRDefault="008B331B" w:rsidP="0019462E">
      <w:pPr>
        <w:rPr>
          <w:rFonts w:cs="Arial"/>
        </w:rPr>
      </w:pPr>
      <w:r w:rsidRPr="0047051F">
        <w:rPr>
          <w:rFonts w:cs="Arial"/>
        </w:rPr>
        <w:t>It is important to note that this description is a typical example of your placement and may be subject to change.</w:t>
      </w:r>
    </w:p>
    <w:sectPr w:rsidR="002D51C4" w:rsidRPr="0047051F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="" xmlns:o="urn:schemas-microsoft-com:office:office" xmlns:v="urn:schemas-microsoft-com:vml" xmlns:w10="urn:schemas-microsoft-com:office:word" xmlns:w="http://schemas.openxmlformats.org/wordprocessingml/2006/main" xmlns:adec="http://schemas.microsoft.com/office/drawing/2017/decorative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C6B17"/>
    <w:rsid w:val="000D39C3"/>
    <w:rsid w:val="000E2EBE"/>
    <w:rsid w:val="00101883"/>
    <w:rsid w:val="0010192E"/>
    <w:rsid w:val="00103F4D"/>
    <w:rsid w:val="0010592F"/>
    <w:rsid w:val="00113EEC"/>
    <w:rsid w:val="00121A3A"/>
    <w:rsid w:val="00127C11"/>
    <w:rsid w:val="00151E61"/>
    <w:rsid w:val="001615FD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0E0"/>
    <w:rsid w:val="00427636"/>
    <w:rsid w:val="00430131"/>
    <w:rsid w:val="00443088"/>
    <w:rsid w:val="00455A3F"/>
    <w:rsid w:val="0047051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E1CF6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6F4029"/>
    <w:rsid w:val="00702B4D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4A55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1B29"/>
    <w:rsid w:val="00C2506B"/>
    <w:rsid w:val="00C34119"/>
    <w:rsid w:val="00C37063"/>
    <w:rsid w:val="00C40AAB"/>
    <w:rsid w:val="00C52947"/>
    <w:rsid w:val="00C67367"/>
    <w:rsid w:val="00C80B07"/>
    <w:rsid w:val="00C846FE"/>
    <w:rsid w:val="00C85F4A"/>
    <w:rsid w:val="00C92413"/>
    <w:rsid w:val="00CA0FAC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B40369"/>
    <w:rsid w:val="00B906A5"/>
    <w:rsid w:val="00C34119"/>
    <w:rsid w:val="00C80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customXml/itemProps4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14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SANCHEZ-CAPUCHINO, Cassie (YORK AND SCARBOROUGH TEACHING HOSPITALS NHS FOUNDATION TRUST)</cp:lastModifiedBy>
  <cp:revision>7</cp:revision>
  <cp:lastPrinted>2016-07-14T17:27:00Z</cp:lastPrinted>
  <dcterms:created xsi:type="dcterms:W3CDTF">2025-11-17T13:44:00Z</dcterms:created>
  <dcterms:modified xsi:type="dcterms:W3CDTF">2025-11-17T14:18:00Z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