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131DE" w14:textId="77777777" w:rsidR="00A47924" w:rsidRPr="00A47924" w:rsidRDefault="00A47924" w:rsidP="005412E0">
      <w:pPr>
        <w:pStyle w:val="Heading1"/>
        <w:pBdr>
          <w:bottom w:val="single" w:sz="4" w:space="2" w:color="A00054"/>
        </w:pBdr>
        <w:spacing w:before="0" w:after="0"/>
        <w:rPr>
          <w:sz w:val="20"/>
          <w:szCs w:val="20"/>
        </w:rPr>
      </w:pPr>
    </w:p>
    <w:p w14:paraId="29C2D05D" w14:textId="77777777" w:rsidR="008E1364" w:rsidRDefault="008E1364" w:rsidP="005412E0">
      <w:pPr>
        <w:pStyle w:val="Heading1"/>
        <w:pBdr>
          <w:bottom w:val="single" w:sz="4" w:space="2" w:color="A00054"/>
        </w:pBdr>
        <w:spacing w:before="0" w:after="0"/>
      </w:pPr>
      <w:r>
        <w:t>Job Description</w:t>
      </w:r>
    </w:p>
    <w:p w14:paraId="31C05AE6" w14:textId="77777777" w:rsidR="008E1364" w:rsidRDefault="00A47924" w:rsidP="005412E0">
      <w:pPr>
        <w:pStyle w:val="Heading1"/>
        <w:pBdr>
          <w:bottom w:val="single" w:sz="4" w:space="2" w:color="A00054"/>
        </w:pBdr>
        <w:spacing w:before="0" w:after="0"/>
      </w:pPr>
      <w:r>
        <w:t xml:space="preserve">NIHR Academic Clinical Fellowship </w:t>
      </w:r>
    </w:p>
    <w:p w14:paraId="5086CF09" w14:textId="633E3A83" w:rsidR="000F6722" w:rsidRDefault="009A3FF0" w:rsidP="005412E0">
      <w:pPr>
        <w:pStyle w:val="Heading1"/>
        <w:pBdr>
          <w:bottom w:val="single" w:sz="4" w:space="2" w:color="A00054"/>
        </w:pBdr>
        <w:spacing w:before="0" w:after="0"/>
        <w:jc w:val="left"/>
      </w:pPr>
      <w:r>
        <w:t xml:space="preserve">Paediatrics </w:t>
      </w:r>
      <w:r w:rsidR="004F3405">
        <w:t>ST1</w:t>
      </w:r>
      <w:r w:rsidR="2BED504F">
        <w:t xml:space="preserve"> or ST</w:t>
      </w:r>
      <w:r w:rsidR="00906E88">
        <w:t>2</w:t>
      </w:r>
      <w:r w:rsidR="004F3405">
        <w:t xml:space="preserve"> </w:t>
      </w:r>
      <w:r w:rsidR="003E3F4B">
        <w:t>(1 post)</w:t>
      </w:r>
      <w:r w:rsidR="001C1BB9">
        <w:t xml:space="preserve"> </w:t>
      </w:r>
    </w:p>
    <w:p w14:paraId="7CCB3624" w14:textId="77777777" w:rsidR="005412E0" w:rsidRDefault="005412E0" w:rsidP="005412E0">
      <w:pPr>
        <w:pStyle w:val="NoSpacing"/>
        <w:rPr>
          <w:lang w:eastAsia="en-GB"/>
        </w:rPr>
      </w:pPr>
    </w:p>
    <w:p w14:paraId="391313A4" w14:textId="7858ABFE" w:rsidR="00A47924" w:rsidRPr="00DD3C21" w:rsidRDefault="00A47924" w:rsidP="005412E0">
      <w:pPr>
        <w:pStyle w:val="NoSpacing"/>
        <w:rPr>
          <w:lang w:eastAsia="en-GB"/>
        </w:rPr>
      </w:pPr>
      <w:r w:rsidRPr="00DD3C21">
        <w:rPr>
          <w:lang w:eastAsia="en-GB"/>
        </w:rPr>
        <w:t xml:space="preserve">The University of Leeds, in partnership with </w:t>
      </w:r>
      <w:r w:rsidR="00887DB9">
        <w:rPr>
          <w:lang w:eastAsia="en-GB"/>
        </w:rPr>
        <w:t>NHS England North East and Yorkshire</w:t>
      </w:r>
      <w:r w:rsidR="00682203">
        <w:rPr>
          <w:lang w:eastAsia="en-GB"/>
        </w:rPr>
        <w:t xml:space="preserve"> and</w:t>
      </w:r>
      <w:r w:rsidR="00E63AFE">
        <w:rPr>
          <w:lang w:eastAsia="en-GB"/>
        </w:rPr>
        <w:t xml:space="preserve"> </w:t>
      </w:r>
      <w:r w:rsidR="00195108">
        <w:rPr>
          <w:lang w:eastAsia="en-GB"/>
        </w:rPr>
        <w:t>Leeds Teaching Hospitals NHS Trust</w:t>
      </w:r>
      <w:r w:rsidRPr="00DD3C21">
        <w:rPr>
          <w:lang w:eastAsia="en-GB"/>
        </w:rPr>
        <w:t xml:space="preserve">, has developed an exciting pathway of academic </w:t>
      </w:r>
      <w:r w:rsidR="00E900AA" w:rsidRPr="00DD3C21">
        <w:rPr>
          <w:lang w:eastAsia="en-GB"/>
        </w:rPr>
        <w:t>clinical training opportunities.</w:t>
      </w:r>
    </w:p>
    <w:p w14:paraId="2BE54F2C" w14:textId="77777777" w:rsidR="00E900AA" w:rsidRPr="00DD3C21" w:rsidRDefault="00E900AA" w:rsidP="005412E0">
      <w:pPr>
        <w:pStyle w:val="NoSpacing"/>
        <w:rPr>
          <w:lang w:eastAsia="en-GB"/>
        </w:rPr>
      </w:pPr>
    </w:p>
    <w:p w14:paraId="0232B879" w14:textId="466E4646" w:rsidR="00883885" w:rsidRDefault="00A47924" w:rsidP="005412E0">
      <w:pPr>
        <w:pStyle w:val="NoSpacing"/>
        <w:rPr>
          <w:rFonts w:eastAsia="Arial" w:cs="Arial"/>
          <w:i/>
          <w:iCs/>
          <w:lang w:eastAsia="en-GB"/>
        </w:rPr>
      </w:pPr>
      <w:r w:rsidRPr="2434B6DE">
        <w:rPr>
          <w:lang w:eastAsia="en-GB"/>
        </w:rPr>
        <w:t xml:space="preserve">Applications are now invited for an </w:t>
      </w:r>
      <w:r w:rsidRPr="2434B6DE">
        <w:rPr>
          <w:b/>
          <w:bCs/>
          <w:lang w:eastAsia="en-GB"/>
        </w:rPr>
        <w:t xml:space="preserve">Academic Clinical Fellowship in </w:t>
      </w:r>
      <w:r w:rsidR="009A3FF0" w:rsidRPr="2434B6DE">
        <w:rPr>
          <w:b/>
          <w:bCs/>
        </w:rPr>
        <w:t xml:space="preserve">Paediatrics </w:t>
      </w:r>
      <w:r w:rsidR="00F812DD" w:rsidRPr="2434B6DE">
        <w:rPr>
          <w:b/>
          <w:bCs/>
          <w:lang w:eastAsia="en-GB"/>
        </w:rPr>
        <w:t>at ST1</w:t>
      </w:r>
      <w:r w:rsidR="1018B416" w:rsidRPr="2434B6DE">
        <w:rPr>
          <w:b/>
          <w:bCs/>
          <w:lang w:eastAsia="en-GB"/>
        </w:rPr>
        <w:t xml:space="preserve"> or </w:t>
      </w:r>
      <w:r w:rsidR="6D0702AE" w:rsidRPr="2434B6DE">
        <w:rPr>
          <w:b/>
          <w:bCs/>
          <w:lang w:eastAsia="en-GB"/>
        </w:rPr>
        <w:t>ST</w:t>
      </w:r>
      <w:r w:rsidR="00FB357C">
        <w:rPr>
          <w:b/>
          <w:bCs/>
          <w:lang w:eastAsia="en-GB"/>
        </w:rPr>
        <w:t>2</w:t>
      </w:r>
      <w:r w:rsidR="00DF6F38" w:rsidRPr="2434B6DE">
        <w:rPr>
          <w:b/>
          <w:bCs/>
          <w:lang w:eastAsia="en-GB"/>
        </w:rPr>
        <w:t>.</w:t>
      </w:r>
      <w:r w:rsidR="00906E88">
        <w:rPr>
          <w:b/>
          <w:bCs/>
          <w:lang w:eastAsia="en-GB"/>
        </w:rPr>
        <w:t xml:space="preserve"> </w:t>
      </w:r>
      <w:r w:rsidR="00B23DFA" w:rsidRPr="2434B6DE">
        <w:rPr>
          <w:i/>
          <w:iCs/>
          <w:lang w:eastAsia="en-GB"/>
        </w:rPr>
        <w:t xml:space="preserve">This is a multi-specialty </w:t>
      </w:r>
      <w:r w:rsidR="005412E0" w:rsidRPr="2434B6DE">
        <w:rPr>
          <w:i/>
          <w:iCs/>
          <w:lang w:eastAsia="en-GB"/>
        </w:rPr>
        <w:t>vacancy;</w:t>
      </w:r>
      <w:r w:rsidR="00B23DFA" w:rsidRPr="2434B6DE">
        <w:rPr>
          <w:i/>
          <w:iCs/>
          <w:lang w:eastAsia="en-GB"/>
        </w:rPr>
        <w:t xml:space="preserve"> an appointment may not be made in this specialty. </w:t>
      </w:r>
      <w:r w:rsidR="00B23DFA" w:rsidRPr="2434B6DE">
        <w:rPr>
          <w:rFonts w:eastAsia="Arial" w:cs="Arial"/>
          <w:i/>
          <w:iCs/>
          <w:lang w:eastAsia="en-GB"/>
        </w:rPr>
        <w:t>There will be 1 ACF post in either Geriatric Medicine or Paediatrics.</w:t>
      </w:r>
      <w:r w:rsidR="00883885">
        <w:rPr>
          <w:rFonts w:eastAsia="Arial" w:cs="Arial"/>
          <w:i/>
          <w:iCs/>
          <w:lang w:eastAsia="en-GB"/>
        </w:rPr>
        <w:t xml:space="preserve"> </w:t>
      </w:r>
      <w:r w:rsidR="00883885" w:rsidRPr="00825E75">
        <w:rPr>
          <w:rStyle w:val="normaltextrun"/>
          <w:b/>
          <w:bCs/>
          <w:color w:val="000000"/>
          <w:shd w:val="clear" w:color="auto" w:fill="FFFFFF"/>
        </w:rPr>
        <w:t>Please note</w:t>
      </w:r>
      <w:r w:rsidR="00883885">
        <w:rPr>
          <w:rStyle w:val="normaltextrun"/>
          <w:color w:val="000000"/>
          <w:shd w:val="clear" w:color="auto" w:fill="FFFFFF"/>
        </w:rPr>
        <w:t>: Applicants for ST2 must already hold a National Training Number (NTN) or Deanery Reference Number (DRN) at ST1 level in this specialty in order to be eligible to apply.</w:t>
      </w:r>
    </w:p>
    <w:p w14:paraId="7EC41409" w14:textId="77777777" w:rsidR="00883885" w:rsidRDefault="00883885" w:rsidP="005412E0">
      <w:pPr>
        <w:pStyle w:val="NoSpacing"/>
        <w:rPr>
          <w:rFonts w:eastAsia="Arial" w:cs="Arial"/>
          <w:i/>
          <w:iCs/>
          <w:lang w:eastAsia="en-GB"/>
        </w:rPr>
      </w:pPr>
    </w:p>
    <w:p w14:paraId="171B2799" w14:textId="6EDBBBE4" w:rsidR="00A47924" w:rsidRPr="000F6722" w:rsidRDefault="008341E3" w:rsidP="005412E0">
      <w:pPr>
        <w:pStyle w:val="NoSpacing"/>
        <w:rPr>
          <w:rFonts w:eastAsia="Arial" w:cs="Arial"/>
        </w:rPr>
      </w:pPr>
      <w:r w:rsidRPr="2434B6DE">
        <w:rPr>
          <w:rFonts w:cs="Arial"/>
          <w:lang w:eastAsia="en-GB"/>
        </w:rPr>
        <w:t xml:space="preserve">This new post has been created as part of the </w:t>
      </w:r>
      <w:r w:rsidR="00887DB9" w:rsidRPr="2434B6DE">
        <w:rPr>
          <w:rFonts w:cs="Arial"/>
          <w:lang w:eastAsia="en-GB"/>
        </w:rPr>
        <w:t>NHS England</w:t>
      </w:r>
      <w:r w:rsidR="00F1523E" w:rsidRPr="2434B6DE">
        <w:rPr>
          <w:rFonts w:cs="Arial"/>
          <w:lang w:eastAsia="en-GB"/>
        </w:rPr>
        <w:t xml:space="preserve"> (NHSE)</w:t>
      </w:r>
      <w:r w:rsidR="00887DB9" w:rsidRPr="2434B6DE">
        <w:rPr>
          <w:rFonts w:cs="Arial"/>
          <w:lang w:eastAsia="en-GB"/>
        </w:rPr>
        <w:t xml:space="preserve"> and National Institute for Health and Care Research (NIHR) </w:t>
      </w:r>
      <w:r w:rsidR="00F1523E" w:rsidRPr="2434B6DE">
        <w:rPr>
          <w:rFonts w:cs="Arial"/>
          <w:lang w:eastAsia="en-GB"/>
        </w:rPr>
        <w:t>programme of</w:t>
      </w:r>
      <w:r w:rsidRPr="2434B6DE">
        <w:rPr>
          <w:rFonts w:cs="Arial"/>
          <w:lang w:eastAsia="en-GB"/>
        </w:rPr>
        <w:t xml:space="preserve"> Integrated Academic Training and offers candidates a comprehensive experience of clinical academic medicine working alongside internationally </w:t>
      </w:r>
      <w:r w:rsidR="6A647D8B" w:rsidRPr="2434B6DE">
        <w:rPr>
          <w:rFonts w:eastAsia="Arial" w:cs="Arial"/>
          <w:color w:val="000000" w:themeColor="text1"/>
        </w:rPr>
        <w:t>renowned clinicians, researchers and undergraduate medical educators.</w:t>
      </w:r>
    </w:p>
    <w:p w14:paraId="07CADF8B" w14:textId="77777777" w:rsidR="00A47924" w:rsidRPr="00DD3C21" w:rsidRDefault="00A47924" w:rsidP="005412E0">
      <w:pPr>
        <w:pStyle w:val="NoSpacing"/>
        <w:rPr>
          <w:lang w:eastAsia="en-GB"/>
        </w:rPr>
      </w:pPr>
    </w:p>
    <w:p w14:paraId="0CEE8B80" w14:textId="77777777" w:rsidR="00A47924" w:rsidRPr="00DD3C21" w:rsidRDefault="00A47924" w:rsidP="005412E0">
      <w:pPr>
        <w:pStyle w:val="NoSpacing"/>
        <w:rPr>
          <w:lang w:eastAsia="en-GB"/>
        </w:rPr>
      </w:pPr>
      <w:r w:rsidRPr="00DD3C21">
        <w:rPr>
          <w:lang w:eastAsia="en-GB"/>
        </w:rPr>
        <w:t>We are seeking highly motivated, enthusiastic individuals with the potential to excel in both their clinical and academic training and who have the ambition to be the next generation of academic clinicians.</w:t>
      </w:r>
    </w:p>
    <w:p w14:paraId="366A6339" w14:textId="77777777" w:rsidR="00A47924" w:rsidRPr="00DD3C21" w:rsidRDefault="00A47924" w:rsidP="005412E0">
      <w:pPr>
        <w:pStyle w:val="NoSpacing"/>
        <w:rPr>
          <w:lang w:eastAsia="en-GB"/>
        </w:rPr>
      </w:pPr>
    </w:p>
    <w:p w14:paraId="0B03D692" w14:textId="7BDBCA8A" w:rsidR="00A47924" w:rsidRPr="00A71F7E" w:rsidRDefault="00A47924" w:rsidP="005412E0">
      <w:pPr>
        <w:pStyle w:val="NoSpacing"/>
        <w:rPr>
          <w:lang w:eastAsia="en-GB"/>
        </w:rPr>
      </w:pPr>
      <w:r w:rsidRPr="00DD3C21">
        <w:rPr>
          <w:noProof/>
        </w:rPr>
        <w:t xml:space="preserve">This Academic Clinical Fellowship (ACF) programme in </w:t>
      </w:r>
      <w:r w:rsidR="009A3FF0">
        <w:rPr>
          <w:bCs/>
        </w:rPr>
        <w:t xml:space="preserve">Paediatrics </w:t>
      </w:r>
      <w:r w:rsidRPr="00DD3C21">
        <w:rPr>
          <w:noProof/>
        </w:rPr>
        <w:t xml:space="preserve">will be run by the University of Leeds, </w:t>
      </w:r>
      <w:r w:rsidR="00195108">
        <w:rPr>
          <w:lang w:eastAsia="en-GB"/>
        </w:rPr>
        <w:t>Leeds Teaching Hospitals NHS Trust</w:t>
      </w:r>
      <w:r w:rsidR="000043BE">
        <w:rPr>
          <w:noProof/>
        </w:rPr>
        <w:t xml:space="preserve">, </w:t>
      </w:r>
      <w:r w:rsidRPr="00DD3C21">
        <w:rPr>
          <w:noProof/>
        </w:rPr>
        <w:t xml:space="preserve">and </w:t>
      </w:r>
      <w:r w:rsidR="00887DB9">
        <w:rPr>
          <w:noProof/>
        </w:rPr>
        <w:t>NHS England North East and Yorkshire</w:t>
      </w:r>
      <w:r w:rsidR="00E900AA" w:rsidRPr="00DD3C21">
        <w:rPr>
          <w:noProof/>
        </w:rPr>
        <w:t>.</w:t>
      </w:r>
      <w:r w:rsidR="006E6FC8">
        <w:rPr>
          <w:lang w:eastAsia="en-GB"/>
        </w:rPr>
        <w:t xml:space="preserve"> </w:t>
      </w:r>
      <w:r w:rsidRPr="00DD3C21">
        <w:t>Academic Clinical Fellowships (ACFs) are 3 year fixed-term national</w:t>
      </w:r>
      <w:r w:rsidRPr="00A71F7E">
        <w:t xml:space="preserve"> training posts.  They attract an NTN(A) and trainees undertake 75 % clinical and 25% academic training over the term of the post.  They are employed by the NHS Trust and have an honorary contract with the University at whose Medical School their academic research is supported.</w:t>
      </w:r>
    </w:p>
    <w:p w14:paraId="2D4B4DDF" w14:textId="77777777" w:rsidR="00A47924" w:rsidRPr="00A71F7E" w:rsidRDefault="00A47924" w:rsidP="005412E0">
      <w:pPr>
        <w:pStyle w:val="NoSpacing"/>
      </w:pPr>
    </w:p>
    <w:p w14:paraId="3CF72BA5" w14:textId="00FF47F7" w:rsidR="00A47924" w:rsidRPr="00A71F7E" w:rsidRDefault="006E6FC8" w:rsidP="005412E0">
      <w:pPr>
        <w:pStyle w:val="NoSpacing"/>
      </w:pPr>
      <w:r w:rsidRPr="00A71F7E">
        <w:t xml:space="preserve">ACF trainees </w:t>
      </w:r>
      <w:r>
        <w:t xml:space="preserve">will join the vibrant </w:t>
      </w:r>
      <w:r w:rsidR="00B23DFA">
        <w:t xml:space="preserve">West Yorkshire </w:t>
      </w:r>
      <w:r>
        <w:t>Clinical Academic Training scheme and undertake the</w:t>
      </w:r>
      <w:r w:rsidRPr="00A71F7E">
        <w:t xml:space="preserve"> </w:t>
      </w:r>
      <w:r w:rsidR="00A47924" w:rsidRPr="00A71F7E">
        <w:t xml:space="preserve">Research Training Programme provided by </w:t>
      </w:r>
      <w:r w:rsidR="00A47924" w:rsidRPr="000043BE">
        <w:t xml:space="preserve">the </w:t>
      </w:r>
      <w:r w:rsidR="00A47924" w:rsidRPr="00B23411">
        <w:t>University</w:t>
      </w:r>
      <w:r w:rsidR="00A47924" w:rsidRPr="000043BE">
        <w:t xml:space="preserve"> for which</w:t>
      </w:r>
      <w:r w:rsidR="00A47924" w:rsidRPr="00A71F7E">
        <w:t xml:space="preserve"> funding is provided by NIHR.  They also are eligible for a £1,000 bursary per year to support research training activity (</w:t>
      </w:r>
      <w:proofErr w:type="spellStart"/>
      <w:r w:rsidR="00A47924" w:rsidRPr="00A71F7E">
        <w:t>e.g</w:t>
      </w:r>
      <w:proofErr w:type="spellEnd"/>
      <w:r w:rsidR="00A47924" w:rsidRPr="00A71F7E">
        <w:t xml:space="preserve"> to attend academic conferences).</w:t>
      </w:r>
    </w:p>
    <w:p w14:paraId="7152254A" w14:textId="77777777" w:rsidR="00A47924" w:rsidRPr="00A71F7E" w:rsidRDefault="00A47924" w:rsidP="005412E0">
      <w:pPr>
        <w:pStyle w:val="NoSpacing"/>
      </w:pPr>
    </w:p>
    <w:p w14:paraId="776D8B9B" w14:textId="77777777" w:rsidR="00A47924" w:rsidRPr="00A71F7E" w:rsidRDefault="00A47924" w:rsidP="005412E0">
      <w:pPr>
        <w:pStyle w:val="NoSpacing"/>
      </w:pPr>
      <w:r w:rsidRPr="00A71F7E">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14:paraId="40919FBC" w14:textId="77777777" w:rsidR="00A47924" w:rsidRPr="00A71F7E" w:rsidRDefault="00A47924" w:rsidP="005412E0">
      <w:pPr>
        <w:pStyle w:val="NoSpacing"/>
      </w:pPr>
    </w:p>
    <w:p w14:paraId="2DA9D4D3" w14:textId="77777777" w:rsidR="00A47924" w:rsidRDefault="00A47924" w:rsidP="005412E0">
      <w:pPr>
        <w:pStyle w:val="NoSpacing"/>
      </w:pPr>
      <w:r w:rsidRPr="00A71F7E">
        <w:t>All Academic Clinical Fellowships are run-through posts, regardless of specialty</w:t>
      </w:r>
      <w:r w:rsidR="004E3934">
        <w:t>, with the exception of ‘Medical Education’ ACFs</w:t>
      </w:r>
      <w:r w:rsidRPr="00A71F7E">
        <w:t>.  A trainee entering ACF at ST1</w:t>
      </w:r>
      <w:r w:rsidR="004E3934">
        <w:t xml:space="preserve"> or ST2</w:t>
      </w:r>
      <w:r w:rsidRPr="00A71F7E">
        <w:t xml:space="preserve"> in a specialty with a Core Training period would therefore be guaranteed continued training to CCT in the eventual specialty, as long as they </w:t>
      </w:r>
      <w:r w:rsidR="004E3934">
        <w:t xml:space="preserve">progress satisfactorily through both </w:t>
      </w:r>
      <w:r w:rsidRPr="00A71F7E">
        <w:t>their</w:t>
      </w:r>
      <w:r w:rsidR="004E3934">
        <w:t xml:space="preserve"> academic and clinical</w:t>
      </w:r>
      <w:r w:rsidRPr="00A71F7E">
        <w:t xml:space="preserve"> training.</w:t>
      </w:r>
      <w:r w:rsidR="004E3934">
        <w:t xml:space="preserve"> Run-through status is withdrawn if ACFs do not complete the academic component.</w:t>
      </w:r>
    </w:p>
    <w:p w14:paraId="0A1FD393" w14:textId="77777777" w:rsidR="005412E0" w:rsidRDefault="005412E0" w:rsidP="005412E0">
      <w:pPr>
        <w:pStyle w:val="NoSpacing"/>
      </w:pPr>
    </w:p>
    <w:p w14:paraId="0A5BA3D1" w14:textId="386C0FE2" w:rsidR="00336B8B" w:rsidRPr="007A3D31" w:rsidRDefault="00336B8B" w:rsidP="005412E0">
      <w:pPr>
        <w:pStyle w:val="Heading1"/>
        <w:spacing w:before="0" w:after="0"/>
      </w:pPr>
      <w:r w:rsidRPr="007A3D31">
        <w:lastRenderedPageBreak/>
        <w:t>POST DETAILS</w:t>
      </w:r>
    </w:p>
    <w:p w14:paraId="78A834C1" w14:textId="02045B10" w:rsidR="00336B8B" w:rsidRDefault="00336B8B" w:rsidP="005412E0">
      <w:pPr>
        <w:pStyle w:val="Heading2"/>
        <w:spacing w:after="0"/>
      </w:pPr>
      <w:r>
        <w:t>Job Title</w:t>
      </w:r>
    </w:p>
    <w:p w14:paraId="67FCDA47" w14:textId="3E0754D8" w:rsidR="00336B8B" w:rsidRPr="00DD3C21" w:rsidRDefault="00336B8B" w:rsidP="005412E0">
      <w:pPr>
        <w:pStyle w:val="NoSpacing"/>
      </w:pPr>
      <w:r w:rsidRPr="00DD3C21">
        <w:t xml:space="preserve">NIHR Academic Clinical Fellow (ACF) – </w:t>
      </w:r>
      <w:r w:rsidR="009A3FF0">
        <w:t>Paediatrics</w:t>
      </w:r>
      <w:r w:rsidR="001C1BB9">
        <w:t xml:space="preserve"> </w:t>
      </w:r>
    </w:p>
    <w:p w14:paraId="6D23ECED" w14:textId="77777777" w:rsidR="00336B8B" w:rsidRPr="00DD3C21" w:rsidRDefault="00336B8B" w:rsidP="005412E0">
      <w:pPr>
        <w:spacing w:after="0"/>
        <w:rPr>
          <w:szCs w:val="22"/>
          <w:u w:val="single"/>
        </w:rPr>
      </w:pPr>
    </w:p>
    <w:p w14:paraId="16454027" w14:textId="77777777" w:rsidR="00336B8B" w:rsidRPr="00DD3C21" w:rsidRDefault="00336B8B" w:rsidP="005412E0">
      <w:pPr>
        <w:pStyle w:val="Heading2"/>
        <w:spacing w:after="0"/>
      </w:pPr>
      <w:r w:rsidRPr="00DD3C21">
        <w:t>Duration of the Post</w:t>
      </w:r>
    </w:p>
    <w:p w14:paraId="79BADBFA" w14:textId="0B976C26" w:rsidR="00336B8B" w:rsidRPr="00DD3C21" w:rsidRDefault="00336B8B" w:rsidP="005412E0">
      <w:pPr>
        <w:spacing w:after="0"/>
        <w:rPr>
          <w:szCs w:val="22"/>
        </w:rPr>
      </w:pPr>
      <w:r w:rsidRPr="00DD3C21">
        <w:rPr>
          <w:szCs w:val="22"/>
        </w:rPr>
        <w:t>Up to 3 years (25% academic, 75% clinical).</w:t>
      </w:r>
    </w:p>
    <w:p w14:paraId="1095EE6C" w14:textId="77777777" w:rsidR="00336B8B" w:rsidRPr="00DD3C21" w:rsidRDefault="00336B8B" w:rsidP="005412E0">
      <w:pPr>
        <w:spacing w:after="0"/>
        <w:ind w:left="360" w:hanging="360"/>
        <w:rPr>
          <w:szCs w:val="22"/>
        </w:rPr>
      </w:pPr>
    </w:p>
    <w:p w14:paraId="62E86E96" w14:textId="77777777" w:rsidR="00336B8B" w:rsidRPr="00DD3C21" w:rsidRDefault="00336B8B" w:rsidP="005412E0">
      <w:pPr>
        <w:pStyle w:val="Heading2"/>
        <w:spacing w:after="0"/>
      </w:pPr>
      <w:r w:rsidRPr="00DD3C21">
        <w:t>Lead NHS Hospital/Trust in which training will take place</w:t>
      </w:r>
    </w:p>
    <w:p w14:paraId="0DDB59D9" w14:textId="310B5756" w:rsidR="00336B8B" w:rsidRDefault="00ED5BB8" w:rsidP="005412E0">
      <w:pPr>
        <w:spacing w:after="0"/>
        <w:rPr>
          <w:szCs w:val="22"/>
        </w:rPr>
      </w:pPr>
      <w:r>
        <w:rPr>
          <w:szCs w:val="22"/>
        </w:rPr>
        <w:t xml:space="preserve">The post will be based </w:t>
      </w:r>
      <w:r w:rsidR="0098583B">
        <w:rPr>
          <w:szCs w:val="22"/>
        </w:rPr>
        <w:t xml:space="preserve">at </w:t>
      </w:r>
      <w:r w:rsidR="00195108">
        <w:rPr>
          <w:lang w:eastAsia="en-GB"/>
        </w:rPr>
        <w:t>Leeds Teaching Hospitals NHS Trust</w:t>
      </w:r>
    </w:p>
    <w:p w14:paraId="52B3554C" w14:textId="77777777" w:rsidR="00CD7895" w:rsidRPr="00DD3C21" w:rsidRDefault="00CD7895" w:rsidP="005412E0">
      <w:pPr>
        <w:spacing w:after="0"/>
        <w:rPr>
          <w:szCs w:val="22"/>
        </w:rPr>
      </w:pPr>
    </w:p>
    <w:p w14:paraId="3312A25D" w14:textId="77777777" w:rsidR="00336B8B" w:rsidRPr="00DD3C21" w:rsidRDefault="00336B8B" w:rsidP="005412E0">
      <w:pPr>
        <w:pStyle w:val="Heading2"/>
        <w:spacing w:after="0"/>
      </w:pPr>
      <w:r w:rsidRPr="00DD3C21">
        <w:t>Research institution in which training will take place</w:t>
      </w:r>
    </w:p>
    <w:p w14:paraId="7CC941DD" w14:textId="2906B5BC" w:rsidR="00D40186" w:rsidRDefault="00D40186" w:rsidP="005412E0">
      <w:pPr>
        <w:spacing w:after="0"/>
        <w:ind w:right="282"/>
      </w:pPr>
      <w:r>
        <w:t xml:space="preserve">The research work will be carried out </w:t>
      </w:r>
      <w:r w:rsidR="00032C5E">
        <w:t xml:space="preserve">in </w:t>
      </w:r>
      <w:r w:rsidR="009377FE">
        <w:t xml:space="preserve">the vibrant </w:t>
      </w:r>
      <w:r w:rsidR="00032C5E">
        <w:t xml:space="preserve">CHORAL programme </w:t>
      </w:r>
      <w:hyperlink r:id="rId11" w:history="1">
        <w:r w:rsidR="009377FE" w:rsidRPr="002F0AA7">
          <w:rPr>
            <w:rStyle w:val="Hyperlink"/>
          </w:rPr>
          <w:t>https://choralresearch.org.uk</w:t>
        </w:r>
      </w:hyperlink>
      <w:r w:rsidR="009377FE">
        <w:t xml:space="preserve"> </w:t>
      </w:r>
      <w:r w:rsidR="00032C5E">
        <w:t>in the School of Medic</w:t>
      </w:r>
      <w:r w:rsidR="009377FE">
        <w:t>i</w:t>
      </w:r>
      <w:r w:rsidR="00032C5E">
        <w:t xml:space="preserve">ne based in </w:t>
      </w:r>
      <w:r>
        <w:t xml:space="preserve">the </w:t>
      </w:r>
      <w:r w:rsidRPr="00A2756D">
        <w:rPr>
          <w:b/>
          <w:bCs/>
        </w:rPr>
        <w:t xml:space="preserve">Leeds Institute of </w:t>
      </w:r>
      <w:r w:rsidR="00032C5E">
        <w:rPr>
          <w:b/>
          <w:bCs/>
        </w:rPr>
        <w:t xml:space="preserve">Cardiovascular and Metabolic Medicine, </w:t>
      </w:r>
      <w:r>
        <w:t>School of Medicine, University of Leeds, and the Leeds Children’s Hospital (LCH), part of Leeds Teaching Hospitals NHS Trust.</w:t>
      </w:r>
    </w:p>
    <w:p w14:paraId="79E12D95" w14:textId="77777777" w:rsidR="005D0F74" w:rsidRDefault="005D0F74" w:rsidP="005412E0">
      <w:pPr>
        <w:spacing w:after="0"/>
        <w:ind w:right="282"/>
      </w:pPr>
    </w:p>
    <w:p w14:paraId="58C2092A" w14:textId="77777777" w:rsidR="00336B8B" w:rsidRDefault="00336B8B" w:rsidP="005412E0">
      <w:pPr>
        <w:pStyle w:val="Heading2"/>
        <w:spacing w:after="0"/>
        <w:rPr>
          <w:rStyle w:val="CommentReference"/>
          <w:rFonts w:cs="Times New Roman"/>
          <w:lang w:val="x-none"/>
        </w:rPr>
      </w:pPr>
      <w:r w:rsidRPr="00DD3C21">
        <w:t>Research Protected Time:</w:t>
      </w:r>
      <w:r w:rsidRPr="00DD3C21">
        <w:rPr>
          <w:rStyle w:val="CommentReference"/>
          <w:rFonts w:cs="Times New Roman"/>
          <w:lang w:val="x-none"/>
        </w:rPr>
        <w:t xml:space="preserve"> </w:t>
      </w:r>
    </w:p>
    <w:p w14:paraId="31FE99C2" w14:textId="00303148" w:rsidR="00ED5BB8" w:rsidRDefault="00903152" w:rsidP="005412E0">
      <w:pPr>
        <w:spacing w:after="0"/>
        <w:rPr>
          <w:szCs w:val="22"/>
        </w:rPr>
      </w:pPr>
      <w:r w:rsidRPr="00903152">
        <w:rPr>
          <w:szCs w:val="22"/>
        </w:rPr>
        <w:t xml:space="preserve">ACFs would have day release </w:t>
      </w:r>
      <w:r w:rsidRPr="00903152">
        <w:rPr>
          <w:bCs/>
          <w:noProof/>
          <w:szCs w:val="22"/>
        </w:rPr>
        <w:t>training to attend and complete an accredited postgraduate programme in health research methodology at the University of Leeds (</w:t>
      </w:r>
      <w:r w:rsidRPr="00903152">
        <w:rPr>
          <w:szCs w:val="22"/>
        </w:rPr>
        <w:t xml:space="preserve">24 contact days plus additional private study usually completed in one year). Arrangements for research blocks or weekly research days, constituting 25% FTE academic time (and comprising a total of 9 months over the </w:t>
      </w:r>
      <w:r w:rsidR="009F130E" w:rsidRPr="00903152">
        <w:rPr>
          <w:szCs w:val="22"/>
        </w:rPr>
        <w:t>3-year</w:t>
      </w:r>
      <w:r w:rsidRPr="00903152">
        <w:rPr>
          <w:szCs w:val="22"/>
        </w:rPr>
        <w:t xml:space="preserve"> ACF post), are managed by local agreement with the academic supervisors and clinical training programme director. This period of research will be used to obtain specific experience and knowledge in the research area of interest, obtain pilot data and apply for an external doctoral research fellowship (see below).</w:t>
      </w:r>
    </w:p>
    <w:p w14:paraId="4002A01F" w14:textId="77777777" w:rsidR="00F13B8A" w:rsidRPr="00DD3C21" w:rsidRDefault="00F13B8A" w:rsidP="005412E0">
      <w:pPr>
        <w:spacing w:after="0"/>
        <w:rPr>
          <w:szCs w:val="22"/>
        </w:rPr>
      </w:pPr>
    </w:p>
    <w:p w14:paraId="4465785A" w14:textId="77777777" w:rsidR="00903152" w:rsidRDefault="00336B8B" w:rsidP="005412E0">
      <w:pPr>
        <w:pStyle w:val="Heading2"/>
        <w:spacing w:after="0"/>
      </w:pPr>
      <w:r w:rsidRPr="00DD3C21">
        <w:t>Academic Clinical Fellowship Training Programme: Research Component</w:t>
      </w:r>
    </w:p>
    <w:p w14:paraId="46D9FE9B" w14:textId="605FDF7C" w:rsidR="00D40186" w:rsidRDefault="00D40186" w:rsidP="005412E0">
      <w:pPr>
        <w:spacing w:after="0"/>
        <w:rPr>
          <w:szCs w:val="22"/>
        </w:rPr>
      </w:pPr>
      <w:r w:rsidRPr="00D40186">
        <w:rPr>
          <w:szCs w:val="22"/>
        </w:rPr>
        <w:t xml:space="preserve">Early detection and advances in care result in increased survival for young people born with complex congenital anomalies or co-morbidities but the impact on long term health/education outcomes is poorly understood. </w:t>
      </w:r>
      <w:r w:rsidRPr="00D40186">
        <w:rPr>
          <w:szCs w:val="22"/>
          <w:u w:val="single"/>
        </w:rPr>
        <w:t>Child-Health-Outcomes-Research- at-Leeds</w:t>
      </w:r>
      <w:r w:rsidRPr="00D40186">
        <w:rPr>
          <w:szCs w:val="22"/>
        </w:rPr>
        <w:t xml:space="preserve"> (CHORAL) aims to maximise survival quality, identify impact of socio- economic inequities and improve care for individuals living with these conditions.</w:t>
      </w:r>
    </w:p>
    <w:p w14:paraId="763287FA" w14:textId="77777777" w:rsidR="005412E0" w:rsidRPr="00D40186" w:rsidRDefault="005412E0" w:rsidP="005412E0">
      <w:pPr>
        <w:spacing w:after="0"/>
        <w:rPr>
          <w:szCs w:val="22"/>
        </w:rPr>
      </w:pPr>
    </w:p>
    <w:p w14:paraId="34096A09" w14:textId="77777777" w:rsidR="00D40186" w:rsidRPr="00D40186" w:rsidRDefault="00D40186" w:rsidP="005412E0">
      <w:pPr>
        <w:spacing w:after="0"/>
        <w:rPr>
          <w:szCs w:val="22"/>
        </w:rPr>
      </w:pPr>
      <w:r w:rsidRPr="00D40186">
        <w:rPr>
          <w:szCs w:val="22"/>
        </w:rPr>
        <w:t xml:space="preserve">CHORAL Neonatal theme includes the only European centre offering perinatal cardiac MRI without needing sedation, contrast or anaesthesia, providing an extensive, highly phenotyped database for congenital cardiac MRI. Our innovative partnership with </w:t>
      </w:r>
    </w:p>
    <w:p w14:paraId="68359A0F" w14:textId="22F42962" w:rsidR="00D40186" w:rsidRPr="00D40186" w:rsidRDefault="00D40186" w:rsidP="005412E0">
      <w:pPr>
        <w:spacing w:after="0"/>
        <w:rPr>
          <w:szCs w:val="22"/>
        </w:rPr>
      </w:pPr>
      <w:r w:rsidRPr="00D40186">
        <w:rPr>
          <w:szCs w:val="22"/>
          <w:u w:val="single"/>
        </w:rPr>
        <w:t>NHSE-National-Disease-Registration-Service</w:t>
      </w:r>
      <w:r w:rsidRPr="00D40186">
        <w:rPr>
          <w:szCs w:val="22"/>
        </w:rPr>
        <w:t xml:space="preserve"> facilitates unique access to </w:t>
      </w:r>
      <w:r w:rsidRPr="00D40186">
        <w:rPr>
          <w:szCs w:val="22"/>
          <w:u w:val="single"/>
        </w:rPr>
        <w:t xml:space="preserve">National- </w:t>
      </w:r>
      <w:r w:rsidR="005412E0" w:rsidRPr="00D40186">
        <w:rPr>
          <w:szCs w:val="22"/>
          <w:u w:val="single"/>
        </w:rPr>
        <w:t>Congenital</w:t>
      </w:r>
      <w:r w:rsidRPr="00D40186">
        <w:rPr>
          <w:szCs w:val="22"/>
          <w:u w:val="single"/>
        </w:rPr>
        <w:t>-Anomaly-and-Rare-Disease-Register</w:t>
      </w:r>
      <w:r w:rsidRPr="00D40186">
        <w:rPr>
          <w:szCs w:val="22"/>
        </w:rPr>
        <w:t xml:space="preserve"> (NCARDRS) and </w:t>
      </w:r>
      <w:r w:rsidRPr="00D40186">
        <w:rPr>
          <w:szCs w:val="22"/>
          <w:u w:val="single"/>
        </w:rPr>
        <w:t>NHSE-Yorkshire-</w:t>
      </w:r>
    </w:p>
    <w:p w14:paraId="6B641387" w14:textId="77777777" w:rsidR="00D40186" w:rsidRPr="00D40186" w:rsidRDefault="00D40186" w:rsidP="005412E0">
      <w:pPr>
        <w:spacing w:after="0"/>
        <w:rPr>
          <w:szCs w:val="22"/>
        </w:rPr>
      </w:pPr>
      <w:r w:rsidRPr="00D40186">
        <w:rPr>
          <w:szCs w:val="22"/>
          <w:u w:val="single"/>
        </w:rPr>
        <w:t>and-Humber-Secure-Data-Environment</w:t>
      </w:r>
      <w:r w:rsidRPr="00D40186">
        <w:rPr>
          <w:szCs w:val="22"/>
        </w:rPr>
        <w:t xml:space="preserve">) to create a Trusted Research Environment. </w:t>
      </w:r>
    </w:p>
    <w:p w14:paraId="794E1953" w14:textId="77777777" w:rsidR="00D40186" w:rsidRPr="00D40186" w:rsidRDefault="00D40186" w:rsidP="005412E0">
      <w:pPr>
        <w:spacing w:after="0"/>
        <w:rPr>
          <w:szCs w:val="22"/>
        </w:rPr>
      </w:pPr>
      <w:r w:rsidRPr="00D40186">
        <w:rPr>
          <w:szCs w:val="22"/>
        </w:rPr>
        <w:t xml:space="preserve">ACF projects will link routinely collected health data, including cardiac MRI, with education/social outcomes through data linkage and federated data approaches. </w:t>
      </w:r>
    </w:p>
    <w:p w14:paraId="442E8BF3" w14:textId="77777777" w:rsidR="00D40186" w:rsidRPr="00D40186" w:rsidRDefault="00D40186" w:rsidP="005412E0">
      <w:pPr>
        <w:spacing w:after="0"/>
        <w:rPr>
          <w:szCs w:val="22"/>
        </w:rPr>
      </w:pPr>
      <w:r w:rsidRPr="00D40186">
        <w:rPr>
          <w:szCs w:val="22"/>
        </w:rPr>
        <w:t xml:space="preserve">CHORAL has hosted 5 ACFs, 8 NIHR PhDs, CL who are supervised by 5 Professors, NCARDRS clinical lead, dedicated biostatistician and established multi-disciplinary team. </w:t>
      </w:r>
    </w:p>
    <w:p w14:paraId="48BBBA6D" w14:textId="77777777" w:rsidR="00D40186" w:rsidRPr="00D40186" w:rsidRDefault="00D40186" w:rsidP="005412E0">
      <w:pPr>
        <w:spacing w:after="0"/>
        <w:rPr>
          <w:szCs w:val="22"/>
        </w:rPr>
      </w:pPr>
      <w:r w:rsidRPr="00D40186">
        <w:rPr>
          <w:szCs w:val="22"/>
        </w:rPr>
        <w:t xml:space="preserve">CHORAL funding £5M; Publications (from ACFs): </w:t>
      </w:r>
      <w:r w:rsidRPr="00D40186">
        <w:rPr>
          <w:szCs w:val="22"/>
          <w:u w:val="single"/>
        </w:rPr>
        <w:t>Eur-Heart-Journal-2024</w:t>
      </w:r>
      <w:r w:rsidRPr="00D40186">
        <w:rPr>
          <w:szCs w:val="22"/>
        </w:rPr>
        <w:t xml:space="preserve">; </w:t>
      </w:r>
      <w:r w:rsidRPr="00D40186">
        <w:rPr>
          <w:szCs w:val="22"/>
          <w:u w:val="single"/>
        </w:rPr>
        <w:t>Neonatal-</w:t>
      </w:r>
    </w:p>
    <w:p w14:paraId="64EBB692" w14:textId="77777777" w:rsidR="00D40186" w:rsidRPr="00D40186" w:rsidRDefault="00D40186" w:rsidP="005412E0">
      <w:pPr>
        <w:spacing w:after="0"/>
        <w:rPr>
          <w:szCs w:val="22"/>
        </w:rPr>
      </w:pPr>
      <w:r w:rsidRPr="00D40186">
        <w:rPr>
          <w:szCs w:val="22"/>
          <w:u w:val="single"/>
        </w:rPr>
        <w:t>MRI-2023;</w:t>
      </w:r>
      <w:r w:rsidRPr="00D40186">
        <w:rPr>
          <w:szCs w:val="22"/>
        </w:rPr>
        <w:t xml:space="preserve"> </w:t>
      </w:r>
      <w:r w:rsidRPr="00D40186">
        <w:rPr>
          <w:szCs w:val="22"/>
          <w:u w:val="single"/>
        </w:rPr>
        <w:t>Endocr-Connect-2023</w:t>
      </w:r>
      <w:r w:rsidRPr="00D40186">
        <w:rPr>
          <w:szCs w:val="22"/>
        </w:rPr>
        <w:t xml:space="preserve">. </w:t>
      </w:r>
    </w:p>
    <w:p w14:paraId="5D0B6AC0" w14:textId="77777777" w:rsidR="00233AAA" w:rsidRPr="00F44035" w:rsidRDefault="00233AAA" w:rsidP="005412E0">
      <w:pPr>
        <w:spacing w:after="0"/>
        <w:ind w:left="360"/>
        <w:rPr>
          <w:bCs/>
          <w:szCs w:val="22"/>
        </w:rPr>
      </w:pPr>
    </w:p>
    <w:p w14:paraId="1A0B22B7" w14:textId="6A78A92A" w:rsidR="00336B8B" w:rsidRPr="00F44035" w:rsidRDefault="00336B8B" w:rsidP="005412E0">
      <w:pPr>
        <w:pStyle w:val="Heading2"/>
        <w:spacing w:after="0"/>
      </w:pPr>
      <w:r w:rsidRPr="00F44035">
        <w:t>Academic Clinical Fellowship Training Programme: Clinical Component</w:t>
      </w:r>
      <w:r w:rsidR="004E6FE9" w:rsidRPr="00F44035">
        <w:t xml:space="preserve"> </w:t>
      </w:r>
    </w:p>
    <w:p w14:paraId="2BE454AD" w14:textId="53EC880D" w:rsidR="0096176D" w:rsidRDefault="0096176D" w:rsidP="005412E0">
      <w:pPr>
        <w:spacing w:after="0"/>
        <w:rPr>
          <w:szCs w:val="22"/>
        </w:rPr>
      </w:pPr>
      <w:r w:rsidRPr="00F44035">
        <w:rPr>
          <w:szCs w:val="22"/>
        </w:rPr>
        <w:t xml:space="preserve">The successful ACF will continue to undergo clinical paediatric training co supervised by the Yorkshire School of Paediatrics, whose remit is to ensure the provision of education of a </w:t>
      </w:r>
      <w:r w:rsidRPr="00F44035">
        <w:rPr>
          <w:szCs w:val="22"/>
        </w:rPr>
        <w:lastRenderedPageBreak/>
        <w:t>consistent high quality across the Health Education Yorkshire and the Humber region, manage initial selection and subsequent allocation to appropriate placements. Leeds Teaching Hospitals NHS Trust (LTHT) will provide induction, delivery of workplace-based assessments in accordance with the Royal College of Paediatrics and Child Health competence-based curriculum and contribute to joint annual reviews of competence progression (see below). The clinical training programme will be tailored to suit the needs of the trainee and will rotate through paediatric posts at LTHT where the ACF will progress their training.</w:t>
      </w:r>
    </w:p>
    <w:p w14:paraId="211CB0A4" w14:textId="77777777" w:rsidR="005412E0" w:rsidRPr="00F44035" w:rsidRDefault="005412E0" w:rsidP="005412E0">
      <w:pPr>
        <w:spacing w:after="0"/>
        <w:rPr>
          <w:szCs w:val="22"/>
        </w:rPr>
      </w:pPr>
    </w:p>
    <w:p w14:paraId="71913328" w14:textId="64B13481" w:rsidR="0096176D" w:rsidRDefault="0096176D" w:rsidP="005412E0">
      <w:pPr>
        <w:spacing w:after="0"/>
        <w:rPr>
          <w:rFonts w:eastAsia="Arial Unicode MS"/>
        </w:rPr>
      </w:pPr>
      <w:r w:rsidRPr="00F44035">
        <w:rPr>
          <w:rFonts w:eastAsia="Arial Unicode MS"/>
        </w:rPr>
        <w:t>The Leeds Children’s Hospital offers both secondary care to the population of Leeds as well as specialist tertiary services to Yorkshire and beyond. It is one of the largest facilities for sick children in the UK, providing the most extensive range of paediatric services co-located on one site. Academic trainees will normally undertake clinical training in Leeds for the duration of their contract. This may include general paediatric medicine, community paediatrics, neonatal medicine, and tertiary specialities. The sequence of posts will be determined by the trainee’s career aspirations balanced with the aspirations of other trainees, and the requirements of the academic role. These will be agreed between the Training Programme Director and the post supervisors, following discussion with the trainee, according to the usual process that is in place for all trainees on the rotation.</w:t>
      </w:r>
    </w:p>
    <w:p w14:paraId="6EB60C95" w14:textId="77777777" w:rsidR="005412E0" w:rsidRPr="00F44035" w:rsidRDefault="005412E0" w:rsidP="005412E0">
      <w:pPr>
        <w:spacing w:after="0"/>
        <w:rPr>
          <w:rFonts w:eastAsia="Arial Unicode MS"/>
        </w:rPr>
      </w:pPr>
    </w:p>
    <w:p w14:paraId="6A647C37" w14:textId="77777777" w:rsidR="0096176D" w:rsidRDefault="0096176D" w:rsidP="005412E0">
      <w:pPr>
        <w:spacing w:after="0"/>
        <w:rPr>
          <w:rFonts w:eastAsia="Arial Unicode MS"/>
        </w:rPr>
      </w:pPr>
      <w:r w:rsidRPr="00F44035">
        <w:rPr>
          <w:rFonts w:eastAsia="Arial Unicode MS"/>
        </w:rPr>
        <w:t>Paediatric wards are distributed between the Clarendon Wing and adjacent Jubilee Wing. The latter also houses the Paediatric Intensive Care Units, specialist Paediatric Emergency Department and Children’s Assessment and Treatment (CAT) Unit. The NHS Paediatric secretariat and consultant offices are mainly in nearby Martin Wing, and also in the LGI Old Main Site. Martin Wing contains the Paediatric Education Centre. Children’s outpatients are held in Martin Wing, and St James’s University Hospital, and across other local health facilities. All departments are active in research and teaching, and there is an active programme of postgraduate teaching including a weekly Paediatric Grand Round. Trainees are encouraged to participate in this programme through presentations and audit.</w:t>
      </w:r>
    </w:p>
    <w:p w14:paraId="798F2886" w14:textId="77777777" w:rsidR="005412E0" w:rsidRPr="00F44035" w:rsidRDefault="005412E0" w:rsidP="005412E0">
      <w:pPr>
        <w:spacing w:after="0"/>
        <w:rPr>
          <w:rFonts w:eastAsia="Arial Unicode MS"/>
        </w:rPr>
      </w:pPr>
    </w:p>
    <w:p w14:paraId="2BFE3F65" w14:textId="77777777" w:rsidR="0096176D" w:rsidRPr="00F44035" w:rsidRDefault="0096176D" w:rsidP="005412E0">
      <w:pPr>
        <w:spacing w:after="0"/>
        <w:rPr>
          <w:rFonts w:eastAsia="Arial Unicode MS"/>
        </w:rPr>
      </w:pPr>
      <w:r w:rsidRPr="00F44035">
        <w:rPr>
          <w:rFonts w:eastAsia="Arial Unicode MS"/>
        </w:rPr>
        <w:t>The following established specialist children’s services are provided for the Yorkshire area within the Northern and Yorkshire Region:</w:t>
      </w:r>
    </w:p>
    <w:p w14:paraId="53D2D15E" w14:textId="46714AD4" w:rsidR="0096176D" w:rsidRPr="00F44035" w:rsidRDefault="0096176D" w:rsidP="005412E0">
      <w:pPr>
        <w:pStyle w:val="ListParagraph"/>
        <w:numPr>
          <w:ilvl w:val="0"/>
          <w:numId w:val="9"/>
        </w:numPr>
        <w:spacing w:after="0"/>
        <w:contextualSpacing/>
        <w:rPr>
          <w:rFonts w:eastAsia="Arial Unicode MS"/>
        </w:rPr>
      </w:pPr>
      <w:r w:rsidRPr="00F44035">
        <w:rPr>
          <w:rFonts w:eastAsia="Arial Unicode MS"/>
        </w:rPr>
        <w:t>Paediatric Medicine</w:t>
      </w:r>
    </w:p>
    <w:p w14:paraId="59B6EE85" w14:textId="03509072" w:rsidR="0096176D" w:rsidRPr="00F44035" w:rsidRDefault="0096176D" w:rsidP="005412E0">
      <w:pPr>
        <w:pStyle w:val="ListParagraph"/>
        <w:numPr>
          <w:ilvl w:val="0"/>
          <w:numId w:val="9"/>
        </w:numPr>
        <w:spacing w:after="0"/>
        <w:contextualSpacing/>
        <w:rPr>
          <w:rFonts w:eastAsia="Arial Unicode MS"/>
        </w:rPr>
      </w:pPr>
      <w:r w:rsidRPr="00F44035">
        <w:rPr>
          <w:rFonts w:eastAsia="Arial Unicode MS"/>
        </w:rPr>
        <w:t>Neonatal Medicine</w:t>
      </w:r>
    </w:p>
    <w:p w14:paraId="59E94952" w14:textId="71ED190E" w:rsidR="0096176D" w:rsidRPr="00F44035" w:rsidRDefault="0096176D" w:rsidP="005412E0">
      <w:pPr>
        <w:pStyle w:val="ListParagraph"/>
        <w:numPr>
          <w:ilvl w:val="0"/>
          <w:numId w:val="9"/>
        </w:numPr>
        <w:spacing w:after="0"/>
        <w:contextualSpacing/>
        <w:rPr>
          <w:rFonts w:eastAsia="Arial Unicode MS"/>
        </w:rPr>
      </w:pPr>
      <w:r w:rsidRPr="00F44035">
        <w:rPr>
          <w:rFonts w:eastAsia="Arial Unicode MS"/>
        </w:rPr>
        <w:t>Neonatal Surger</w:t>
      </w:r>
      <w:r w:rsidR="005412E0">
        <w:rPr>
          <w:rFonts w:eastAsia="Arial Unicode MS"/>
        </w:rPr>
        <w:t>y</w:t>
      </w:r>
    </w:p>
    <w:p w14:paraId="65AEA2EE" w14:textId="2FE7138A" w:rsidR="0096176D" w:rsidRPr="00F44035" w:rsidRDefault="0096176D" w:rsidP="005412E0">
      <w:pPr>
        <w:pStyle w:val="ListParagraph"/>
        <w:numPr>
          <w:ilvl w:val="0"/>
          <w:numId w:val="9"/>
        </w:numPr>
        <w:spacing w:after="0"/>
        <w:contextualSpacing/>
        <w:rPr>
          <w:rFonts w:eastAsia="Arial Unicode MS"/>
        </w:rPr>
      </w:pPr>
      <w:r w:rsidRPr="00F44035">
        <w:rPr>
          <w:rFonts w:eastAsia="Arial Unicode MS"/>
        </w:rPr>
        <w:t>Oncology/Haematology, including bone marrow transplant</w:t>
      </w:r>
    </w:p>
    <w:p w14:paraId="77AD83FC" w14:textId="4EE56CE0" w:rsidR="0096176D" w:rsidRPr="00F44035" w:rsidRDefault="0096176D" w:rsidP="005412E0">
      <w:pPr>
        <w:pStyle w:val="ListParagraph"/>
        <w:numPr>
          <w:ilvl w:val="0"/>
          <w:numId w:val="9"/>
        </w:numPr>
        <w:spacing w:after="0"/>
        <w:contextualSpacing/>
        <w:rPr>
          <w:rFonts w:eastAsia="Arial Unicode MS"/>
        </w:rPr>
      </w:pPr>
      <w:r w:rsidRPr="00F44035">
        <w:rPr>
          <w:rFonts w:eastAsia="Arial Unicode MS"/>
        </w:rPr>
        <w:t>Nephrology, Dialysis and Renal transplantation</w:t>
      </w:r>
    </w:p>
    <w:p w14:paraId="56AD6098" w14:textId="528E9BC0" w:rsidR="0096176D" w:rsidRPr="00F44035" w:rsidRDefault="0096176D" w:rsidP="005412E0">
      <w:pPr>
        <w:pStyle w:val="ListParagraph"/>
        <w:numPr>
          <w:ilvl w:val="0"/>
          <w:numId w:val="9"/>
        </w:numPr>
        <w:spacing w:after="0"/>
        <w:contextualSpacing/>
        <w:rPr>
          <w:rFonts w:eastAsia="Arial Unicode MS"/>
          <w:szCs w:val="22"/>
          <w:lang w:eastAsia="en-GB"/>
        </w:rPr>
      </w:pPr>
      <w:r w:rsidRPr="00F44035">
        <w:rPr>
          <w:rFonts w:eastAsia="Arial Unicode MS"/>
          <w:szCs w:val="22"/>
          <w:lang w:eastAsia="en-GB"/>
        </w:rPr>
        <w:t>Cystic Fibrosis</w:t>
      </w:r>
    </w:p>
    <w:p w14:paraId="545F7F69" w14:textId="43F9EE70" w:rsidR="0096176D" w:rsidRPr="001C1BB9" w:rsidRDefault="0096176D" w:rsidP="005412E0">
      <w:pPr>
        <w:pStyle w:val="ListParagraph"/>
        <w:numPr>
          <w:ilvl w:val="0"/>
          <w:numId w:val="9"/>
        </w:numPr>
        <w:spacing w:after="0"/>
        <w:contextualSpacing/>
        <w:rPr>
          <w:rFonts w:eastAsia="Arial Unicode MS"/>
          <w:szCs w:val="22"/>
          <w:lang w:eastAsia="en-GB"/>
        </w:rPr>
      </w:pPr>
      <w:r w:rsidRPr="001C1BB9">
        <w:rPr>
          <w:rFonts w:eastAsia="Arial Unicode MS"/>
          <w:szCs w:val="22"/>
          <w:lang w:eastAsia="en-GB"/>
        </w:rPr>
        <w:t>Hepatology and Liver Transplantation</w:t>
      </w:r>
    </w:p>
    <w:p w14:paraId="6EA7B0F7" w14:textId="663D28C9" w:rsidR="0096176D" w:rsidRPr="001C1BB9" w:rsidRDefault="0096176D" w:rsidP="005412E0">
      <w:pPr>
        <w:pStyle w:val="ListParagraph"/>
        <w:numPr>
          <w:ilvl w:val="0"/>
          <w:numId w:val="9"/>
        </w:numPr>
        <w:spacing w:after="0"/>
        <w:contextualSpacing/>
        <w:rPr>
          <w:rFonts w:eastAsia="Arial Unicode MS"/>
          <w:szCs w:val="22"/>
          <w:lang w:eastAsia="en-GB"/>
        </w:rPr>
      </w:pPr>
      <w:r w:rsidRPr="001C1BB9">
        <w:rPr>
          <w:rFonts w:eastAsia="Arial Unicode MS"/>
          <w:szCs w:val="22"/>
          <w:lang w:eastAsia="en-GB"/>
        </w:rPr>
        <w:t>Gastroenterology</w:t>
      </w:r>
    </w:p>
    <w:p w14:paraId="323CDB0F" w14:textId="535288A6" w:rsidR="0096176D" w:rsidRPr="001C1BB9" w:rsidRDefault="0096176D" w:rsidP="005412E0">
      <w:pPr>
        <w:pStyle w:val="ListParagraph"/>
        <w:numPr>
          <w:ilvl w:val="0"/>
          <w:numId w:val="9"/>
        </w:numPr>
        <w:spacing w:after="0"/>
        <w:contextualSpacing/>
        <w:rPr>
          <w:rFonts w:eastAsia="Arial Unicode MS"/>
          <w:szCs w:val="22"/>
          <w:lang w:eastAsia="en-GB"/>
        </w:rPr>
      </w:pPr>
      <w:r w:rsidRPr="001C1BB9">
        <w:rPr>
          <w:rFonts w:eastAsia="Arial Unicode MS"/>
          <w:szCs w:val="22"/>
          <w:lang w:eastAsia="en-GB"/>
        </w:rPr>
        <w:t>Cardiology and Cardiac Surgery</w:t>
      </w:r>
    </w:p>
    <w:p w14:paraId="63AC9481" w14:textId="20513C25" w:rsidR="0096176D" w:rsidRPr="001C1BB9" w:rsidRDefault="0096176D" w:rsidP="005412E0">
      <w:pPr>
        <w:pStyle w:val="ListParagraph"/>
        <w:numPr>
          <w:ilvl w:val="0"/>
          <w:numId w:val="9"/>
        </w:numPr>
        <w:spacing w:after="0"/>
        <w:contextualSpacing/>
        <w:rPr>
          <w:rFonts w:eastAsia="Arial Unicode MS"/>
          <w:szCs w:val="22"/>
          <w:lang w:eastAsia="en-GB"/>
        </w:rPr>
      </w:pPr>
      <w:r w:rsidRPr="001C1BB9">
        <w:rPr>
          <w:rFonts w:eastAsia="Arial Unicode MS"/>
          <w:szCs w:val="22"/>
          <w:lang w:eastAsia="en-GB"/>
        </w:rPr>
        <w:t>Neurosurgery</w:t>
      </w:r>
    </w:p>
    <w:p w14:paraId="6ECA12B2" w14:textId="677D2A3C" w:rsidR="0096176D" w:rsidRPr="001C1BB9" w:rsidRDefault="0096176D" w:rsidP="005412E0">
      <w:pPr>
        <w:pStyle w:val="ListParagraph"/>
        <w:numPr>
          <w:ilvl w:val="0"/>
          <w:numId w:val="9"/>
        </w:numPr>
        <w:spacing w:after="0"/>
        <w:contextualSpacing/>
        <w:rPr>
          <w:rFonts w:eastAsia="Arial Unicode MS"/>
          <w:szCs w:val="22"/>
          <w:lang w:eastAsia="en-GB"/>
        </w:rPr>
      </w:pPr>
      <w:r w:rsidRPr="001C1BB9">
        <w:rPr>
          <w:rFonts w:eastAsia="Arial Unicode MS"/>
          <w:szCs w:val="22"/>
          <w:lang w:eastAsia="en-GB"/>
        </w:rPr>
        <w:t>Neurology</w:t>
      </w:r>
    </w:p>
    <w:p w14:paraId="593C1DD7" w14:textId="47CA34FC" w:rsidR="0096176D" w:rsidRPr="005F0402" w:rsidRDefault="0096176D" w:rsidP="005412E0">
      <w:pPr>
        <w:pStyle w:val="ListParagraph"/>
        <w:numPr>
          <w:ilvl w:val="0"/>
          <w:numId w:val="9"/>
        </w:numPr>
        <w:spacing w:after="0"/>
        <w:contextualSpacing/>
        <w:rPr>
          <w:rFonts w:eastAsia="Arial Unicode MS"/>
          <w:szCs w:val="22"/>
          <w:lang w:eastAsia="en-GB"/>
        </w:rPr>
      </w:pPr>
      <w:r w:rsidRPr="001C1BB9">
        <w:rPr>
          <w:rFonts w:eastAsia="Arial Unicode MS"/>
          <w:szCs w:val="22"/>
          <w:lang w:eastAsia="en-GB"/>
        </w:rPr>
        <w:t>Endocrinology</w:t>
      </w:r>
      <w:r w:rsidRPr="005F0402">
        <w:rPr>
          <w:rFonts w:eastAsia="Arial Unicode MS"/>
          <w:szCs w:val="22"/>
          <w:lang w:eastAsia="en-GB"/>
        </w:rPr>
        <w:tab/>
      </w:r>
    </w:p>
    <w:p w14:paraId="72519F96" w14:textId="335F84AF" w:rsidR="0096176D" w:rsidRPr="005F0402" w:rsidRDefault="0096176D" w:rsidP="005412E0">
      <w:pPr>
        <w:pStyle w:val="ListParagraph"/>
        <w:numPr>
          <w:ilvl w:val="0"/>
          <w:numId w:val="9"/>
        </w:numPr>
        <w:spacing w:after="0"/>
        <w:contextualSpacing/>
        <w:rPr>
          <w:rFonts w:eastAsia="Arial Unicode MS"/>
          <w:szCs w:val="22"/>
          <w:lang w:eastAsia="en-GB"/>
        </w:rPr>
      </w:pPr>
      <w:r w:rsidRPr="005F0402">
        <w:rPr>
          <w:rFonts w:eastAsia="Arial Unicode MS"/>
          <w:szCs w:val="22"/>
          <w:lang w:eastAsia="en-GB"/>
        </w:rPr>
        <w:t>Rheumatology</w:t>
      </w:r>
    </w:p>
    <w:p w14:paraId="40643F91" w14:textId="7271FEF2" w:rsidR="0096176D" w:rsidRPr="005F0402" w:rsidRDefault="0096176D" w:rsidP="005412E0">
      <w:pPr>
        <w:pStyle w:val="ListParagraph"/>
        <w:numPr>
          <w:ilvl w:val="0"/>
          <w:numId w:val="9"/>
        </w:numPr>
        <w:spacing w:after="0"/>
        <w:contextualSpacing/>
        <w:rPr>
          <w:rFonts w:eastAsia="Arial Unicode MS"/>
          <w:szCs w:val="22"/>
          <w:lang w:eastAsia="en-GB"/>
        </w:rPr>
      </w:pPr>
      <w:r w:rsidRPr="005F0402">
        <w:rPr>
          <w:rFonts w:eastAsia="Arial Unicode MS"/>
          <w:szCs w:val="22"/>
          <w:lang w:eastAsia="en-GB"/>
        </w:rPr>
        <w:t>Paediatric Surgery including Urology</w:t>
      </w:r>
    </w:p>
    <w:p w14:paraId="60E7841A" w14:textId="1A4E6DCC" w:rsidR="0096176D" w:rsidRPr="005F0402" w:rsidRDefault="0096176D" w:rsidP="005412E0">
      <w:pPr>
        <w:pStyle w:val="ListParagraph"/>
        <w:numPr>
          <w:ilvl w:val="0"/>
          <w:numId w:val="9"/>
        </w:numPr>
        <w:spacing w:after="0"/>
        <w:contextualSpacing/>
        <w:rPr>
          <w:rFonts w:eastAsia="Arial Unicode MS"/>
          <w:szCs w:val="22"/>
          <w:lang w:eastAsia="en-GB"/>
        </w:rPr>
      </w:pPr>
      <w:r w:rsidRPr="005F0402">
        <w:rPr>
          <w:rFonts w:eastAsia="Arial Unicode MS"/>
          <w:szCs w:val="22"/>
          <w:lang w:eastAsia="en-GB"/>
        </w:rPr>
        <w:t>Cleft Lip and Palate</w:t>
      </w:r>
    </w:p>
    <w:p w14:paraId="2CC3BEE6" w14:textId="79CCF21D" w:rsidR="0096176D" w:rsidRPr="005F0402" w:rsidRDefault="0096176D" w:rsidP="005412E0">
      <w:pPr>
        <w:pStyle w:val="ListParagraph"/>
        <w:numPr>
          <w:ilvl w:val="0"/>
          <w:numId w:val="9"/>
        </w:numPr>
        <w:spacing w:after="0"/>
        <w:contextualSpacing/>
        <w:rPr>
          <w:rFonts w:eastAsia="Arial Unicode MS"/>
          <w:szCs w:val="22"/>
          <w:lang w:eastAsia="en-GB"/>
        </w:rPr>
      </w:pPr>
      <w:r w:rsidRPr="005F0402">
        <w:rPr>
          <w:rFonts w:eastAsia="Arial Unicode MS"/>
          <w:szCs w:val="22"/>
          <w:lang w:eastAsia="en-GB"/>
        </w:rPr>
        <w:t>Intensive Ca</w:t>
      </w:r>
      <w:r w:rsidR="005412E0">
        <w:rPr>
          <w:rFonts w:eastAsia="Arial Unicode MS"/>
          <w:szCs w:val="22"/>
          <w:lang w:eastAsia="en-GB"/>
        </w:rPr>
        <w:t>re</w:t>
      </w:r>
    </w:p>
    <w:p w14:paraId="6C7F5525" w14:textId="77777777" w:rsidR="0096176D" w:rsidRPr="005F0402" w:rsidRDefault="0096176D" w:rsidP="005412E0">
      <w:pPr>
        <w:pStyle w:val="ListParagraph"/>
        <w:numPr>
          <w:ilvl w:val="0"/>
          <w:numId w:val="9"/>
        </w:numPr>
        <w:spacing w:after="0"/>
        <w:contextualSpacing/>
        <w:rPr>
          <w:rFonts w:eastAsia="Arial Unicode MS"/>
          <w:szCs w:val="22"/>
          <w:lang w:eastAsia="en-GB"/>
        </w:rPr>
      </w:pPr>
      <w:r w:rsidRPr="005F0402">
        <w:rPr>
          <w:rFonts w:eastAsia="Arial Unicode MS"/>
          <w:szCs w:val="22"/>
          <w:lang w:eastAsia="en-GB"/>
        </w:rPr>
        <w:t>Trauma and Orthopaedics</w:t>
      </w:r>
    </w:p>
    <w:p w14:paraId="6BF2533E" w14:textId="77777777" w:rsidR="0096176D" w:rsidRPr="005F0402" w:rsidRDefault="0096176D" w:rsidP="005412E0">
      <w:pPr>
        <w:pStyle w:val="ListParagraph"/>
        <w:numPr>
          <w:ilvl w:val="0"/>
          <w:numId w:val="9"/>
        </w:numPr>
        <w:spacing w:after="0"/>
        <w:contextualSpacing/>
        <w:rPr>
          <w:rFonts w:eastAsia="Arial Unicode MS"/>
          <w:szCs w:val="22"/>
          <w:lang w:eastAsia="en-GB"/>
        </w:rPr>
      </w:pPr>
      <w:r w:rsidRPr="005F0402">
        <w:rPr>
          <w:rFonts w:eastAsia="Arial Unicode MS"/>
          <w:szCs w:val="22"/>
          <w:lang w:eastAsia="en-GB"/>
        </w:rPr>
        <w:t>Plastics</w:t>
      </w:r>
    </w:p>
    <w:p w14:paraId="4A705374" w14:textId="7417CD07" w:rsidR="0096176D" w:rsidRPr="005F0402" w:rsidRDefault="0096176D" w:rsidP="005412E0">
      <w:pPr>
        <w:pStyle w:val="ListParagraph"/>
        <w:numPr>
          <w:ilvl w:val="0"/>
          <w:numId w:val="9"/>
        </w:numPr>
        <w:spacing w:after="0"/>
        <w:contextualSpacing/>
        <w:rPr>
          <w:rFonts w:eastAsia="Arial Unicode MS"/>
          <w:szCs w:val="22"/>
          <w:lang w:eastAsia="en-GB"/>
        </w:rPr>
      </w:pPr>
      <w:r w:rsidRPr="005F0402">
        <w:rPr>
          <w:rFonts w:eastAsia="Arial Unicode MS"/>
          <w:szCs w:val="22"/>
          <w:lang w:eastAsia="en-GB"/>
        </w:rPr>
        <w:lastRenderedPageBreak/>
        <w:t>EN</w:t>
      </w:r>
      <w:r w:rsidR="005412E0">
        <w:rPr>
          <w:rFonts w:eastAsia="Arial Unicode MS"/>
          <w:szCs w:val="22"/>
          <w:lang w:eastAsia="en-GB"/>
        </w:rPr>
        <w:t>T</w:t>
      </w:r>
    </w:p>
    <w:p w14:paraId="523E7290" w14:textId="77777777" w:rsidR="0096176D" w:rsidRPr="005F0402" w:rsidRDefault="0096176D" w:rsidP="005412E0">
      <w:pPr>
        <w:pStyle w:val="ListParagraph"/>
        <w:numPr>
          <w:ilvl w:val="0"/>
          <w:numId w:val="9"/>
        </w:numPr>
        <w:spacing w:after="0"/>
        <w:contextualSpacing/>
        <w:rPr>
          <w:rFonts w:eastAsia="Arial Unicode MS"/>
          <w:szCs w:val="22"/>
          <w:lang w:eastAsia="en-GB"/>
        </w:rPr>
      </w:pPr>
      <w:r w:rsidRPr="005F0402">
        <w:rPr>
          <w:rFonts w:eastAsia="Arial Unicode MS"/>
          <w:szCs w:val="22"/>
          <w:lang w:eastAsia="en-GB"/>
        </w:rPr>
        <w:t>Maxillary</w:t>
      </w:r>
      <w:r>
        <w:rPr>
          <w:rFonts w:eastAsia="Arial Unicode MS"/>
          <w:szCs w:val="22"/>
          <w:lang w:eastAsia="en-GB"/>
        </w:rPr>
        <w:t>-facial</w:t>
      </w:r>
    </w:p>
    <w:p w14:paraId="40BDEDF5" w14:textId="5E5301D0" w:rsidR="0096176D" w:rsidRPr="005F0402" w:rsidRDefault="0096176D" w:rsidP="005412E0">
      <w:pPr>
        <w:pStyle w:val="ListParagraph"/>
        <w:numPr>
          <w:ilvl w:val="0"/>
          <w:numId w:val="9"/>
        </w:numPr>
        <w:spacing w:after="0"/>
        <w:contextualSpacing/>
        <w:rPr>
          <w:rFonts w:eastAsia="Arial Unicode MS"/>
          <w:szCs w:val="22"/>
          <w:lang w:eastAsia="en-GB"/>
        </w:rPr>
      </w:pPr>
      <w:r w:rsidRPr="005F0402">
        <w:rPr>
          <w:rFonts w:eastAsia="Arial Unicode MS"/>
          <w:szCs w:val="22"/>
          <w:lang w:eastAsia="en-GB"/>
        </w:rPr>
        <w:t>Dental</w:t>
      </w:r>
    </w:p>
    <w:p w14:paraId="515E9C35" w14:textId="77777777" w:rsidR="0096176D" w:rsidRDefault="0096176D" w:rsidP="005412E0">
      <w:pPr>
        <w:spacing w:after="0"/>
        <w:rPr>
          <w:szCs w:val="22"/>
          <w:highlight w:val="yellow"/>
        </w:rPr>
      </w:pPr>
    </w:p>
    <w:p w14:paraId="359B6CAE" w14:textId="4DD6E388" w:rsidR="0096176D" w:rsidRDefault="0096176D" w:rsidP="005412E0">
      <w:pPr>
        <w:autoSpaceDE w:val="0"/>
        <w:autoSpaceDN w:val="0"/>
        <w:adjustRightInd w:val="0"/>
        <w:spacing w:after="0"/>
        <w:rPr>
          <w:szCs w:val="22"/>
        </w:rPr>
      </w:pPr>
      <w:r w:rsidRPr="00711E6A">
        <w:rPr>
          <w:szCs w:val="22"/>
        </w:rPr>
        <w:t>Participation in the teaching of undergraduates and postgraduates through bedside and tutorial sessions are encouraged. We have a well-equipped clinical skills laboratory with facilities for scenario based teaching, and for teaching of practical skills.</w:t>
      </w:r>
    </w:p>
    <w:p w14:paraId="03EF5B6F" w14:textId="77777777" w:rsidR="005412E0" w:rsidRPr="00711E6A" w:rsidRDefault="005412E0" w:rsidP="005412E0">
      <w:pPr>
        <w:autoSpaceDE w:val="0"/>
        <w:autoSpaceDN w:val="0"/>
        <w:adjustRightInd w:val="0"/>
        <w:spacing w:after="0"/>
        <w:rPr>
          <w:szCs w:val="22"/>
        </w:rPr>
      </w:pPr>
    </w:p>
    <w:p w14:paraId="67BB1A95" w14:textId="77777777" w:rsidR="00336B8B" w:rsidRPr="00DD3C21" w:rsidRDefault="00336B8B" w:rsidP="005412E0">
      <w:pPr>
        <w:pStyle w:val="Heading1"/>
        <w:spacing w:before="0" w:after="0"/>
      </w:pPr>
      <w:r w:rsidRPr="00DD3C21">
        <w:t>CONTACTS</w:t>
      </w:r>
    </w:p>
    <w:p w14:paraId="0FF7BD58" w14:textId="109371EA" w:rsidR="00336B8B" w:rsidRPr="00DD3C21" w:rsidRDefault="006E6FC8" w:rsidP="005412E0">
      <w:pPr>
        <w:pStyle w:val="Heading2"/>
        <w:spacing w:after="0"/>
      </w:pPr>
      <w:r>
        <w:t>Academic Lead</w:t>
      </w:r>
      <w:r w:rsidR="002308A7">
        <w:t xml:space="preserve"> and Supervisor</w:t>
      </w:r>
      <w:r w:rsidR="00336B8B">
        <w:t>:</w:t>
      </w:r>
    </w:p>
    <w:p w14:paraId="60A599E2" w14:textId="77777777" w:rsidR="00C76DD4" w:rsidRPr="00CD55B6" w:rsidRDefault="00C76DD4" w:rsidP="005412E0">
      <w:pPr>
        <w:spacing w:after="0"/>
        <w:ind w:left="720" w:hanging="720"/>
        <w:rPr>
          <w:szCs w:val="22"/>
        </w:rPr>
      </w:pPr>
      <w:r w:rsidRPr="00CD55B6">
        <w:rPr>
          <w:szCs w:val="22"/>
        </w:rPr>
        <w:t>Professor Jon Dorling</w:t>
      </w:r>
    </w:p>
    <w:p w14:paraId="4C0D5A81" w14:textId="77777777" w:rsidR="00C76DD4" w:rsidRPr="00CD55B6" w:rsidRDefault="00C76DD4" w:rsidP="005412E0">
      <w:pPr>
        <w:spacing w:after="0"/>
        <w:ind w:left="720" w:hanging="720"/>
        <w:rPr>
          <w:szCs w:val="22"/>
        </w:rPr>
      </w:pPr>
      <w:r w:rsidRPr="00CD55B6">
        <w:rPr>
          <w:szCs w:val="22"/>
        </w:rPr>
        <w:t>Professor of Child Health and Neonatology, University of Leeds</w:t>
      </w:r>
    </w:p>
    <w:p w14:paraId="3755D3D1" w14:textId="77777777" w:rsidR="00C76DD4" w:rsidRPr="00CD55B6" w:rsidRDefault="00C76DD4" w:rsidP="005412E0">
      <w:pPr>
        <w:spacing w:after="0"/>
        <w:ind w:left="720" w:hanging="720"/>
        <w:rPr>
          <w:szCs w:val="22"/>
        </w:rPr>
      </w:pPr>
      <w:r w:rsidRPr="00CD55B6">
        <w:rPr>
          <w:szCs w:val="22"/>
        </w:rPr>
        <w:t>Honorary Neonatologist, Leeds Teaching Hospitals NHS Trust</w:t>
      </w:r>
    </w:p>
    <w:p w14:paraId="72ABC14E" w14:textId="77777777" w:rsidR="00C76DD4" w:rsidRPr="00CD55B6" w:rsidRDefault="00C76DD4" w:rsidP="005412E0">
      <w:pPr>
        <w:spacing w:after="0"/>
        <w:ind w:left="720" w:hanging="720"/>
        <w:rPr>
          <w:szCs w:val="22"/>
        </w:rPr>
      </w:pPr>
      <w:r w:rsidRPr="00CD55B6">
        <w:rPr>
          <w:szCs w:val="22"/>
        </w:rPr>
        <w:t>CHORAL, LIDA, Level 11, Worsley Building, Clarendon Way, Leeds LS2 9LU</w:t>
      </w:r>
    </w:p>
    <w:p w14:paraId="4223B902" w14:textId="430F6DB2" w:rsidR="00C76DD4" w:rsidRPr="00CD55B6" w:rsidRDefault="00C76DD4" w:rsidP="005412E0">
      <w:pPr>
        <w:spacing w:after="0"/>
        <w:ind w:left="720" w:hanging="720"/>
        <w:rPr>
          <w:szCs w:val="22"/>
        </w:rPr>
      </w:pPr>
      <w:r w:rsidRPr="00CD55B6">
        <w:rPr>
          <w:szCs w:val="22"/>
        </w:rPr>
        <w:t xml:space="preserve">Email: </w:t>
      </w:r>
      <w:hyperlink r:id="rId12" w:history="1">
        <w:r w:rsidRPr="00CD55B6">
          <w:rPr>
            <w:szCs w:val="22"/>
          </w:rPr>
          <w:t>J.S.Dorling@leeds.ac.uk</w:t>
        </w:r>
      </w:hyperlink>
      <w:r w:rsidR="005412E0">
        <w:t xml:space="preserve"> </w:t>
      </w:r>
    </w:p>
    <w:p w14:paraId="2927383F" w14:textId="77777777" w:rsidR="00C76DD4" w:rsidRDefault="00C76DD4" w:rsidP="005412E0">
      <w:pPr>
        <w:spacing w:after="0"/>
        <w:ind w:left="720" w:hanging="720"/>
        <w:rPr>
          <w:szCs w:val="22"/>
        </w:rPr>
      </w:pPr>
    </w:p>
    <w:p w14:paraId="11DD5438" w14:textId="37AAA921" w:rsidR="004C68E7" w:rsidRDefault="004C68E7" w:rsidP="005412E0">
      <w:pPr>
        <w:spacing w:after="0"/>
        <w:ind w:left="720" w:hanging="720"/>
        <w:rPr>
          <w:szCs w:val="22"/>
        </w:rPr>
      </w:pPr>
      <w:r w:rsidRPr="005E045E">
        <w:rPr>
          <w:szCs w:val="22"/>
        </w:rPr>
        <w:t>Professor Adam Glaser</w:t>
      </w:r>
    </w:p>
    <w:p w14:paraId="72F4AA21" w14:textId="77777777" w:rsidR="004C68E7" w:rsidRDefault="004C68E7" w:rsidP="005412E0">
      <w:pPr>
        <w:spacing w:after="0"/>
        <w:ind w:left="720" w:hanging="720"/>
        <w:rPr>
          <w:szCs w:val="22"/>
        </w:rPr>
      </w:pPr>
      <w:r>
        <w:rPr>
          <w:szCs w:val="22"/>
        </w:rPr>
        <w:t>Professor of Paediatric Oncology &amp; Late Effects Medicine,</w:t>
      </w:r>
    </w:p>
    <w:p w14:paraId="2F2FA043" w14:textId="77777777" w:rsidR="004C68E7" w:rsidRDefault="004C68E7" w:rsidP="005412E0">
      <w:pPr>
        <w:spacing w:after="0"/>
        <w:ind w:left="720" w:hanging="720"/>
        <w:rPr>
          <w:szCs w:val="22"/>
        </w:rPr>
      </w:pPr>
      <w:r>
        <w:rPr>
          <w:szCs w:val="22"/>
        </w:rPr>
        <w:t>D Floor Offices, Martin Wing, Leeds General Infirmary, Gt George Street, LS1 3EX.</w:t>
      </w:r>
    </w:p>
    <w:p w14:paraId="5123EFF3" w14:textId="77777777" w:rsidR="004C68E7" w:rsidRDefault="004C68E7" w:rsidP="005412E0">
      <w:pPr>
        <w:spacing w:after="0"/>
        <w:ind w:left="720" w:hanging="720"/>
        <w:rPr>
          <w:szCs w:val="22"/>
        </w:rPr>
      </w:pPr>
      <w:r>
        <w:rPr>
          <w:szCs w:val="22"/>
        </w:rPr>
        <w:t>Tel: 0113-3928779</w:t>
      </w:r>
    </w:p>
    <w:p w14:paraId="05DAF76B" w14:textId="7C86E396" w:rsidR="00BD0AC3" w:rsidRDefault="004C68E7" w:rsidP="005412E0">
      <w:pPr>
        <w:spacing w:after="0"/>
        <w:ind w:left="720" w:hanging="720"/>
      </w:pPr>
      <w:r>
        <w:rPr>
          <w:szCs w:val="22"/>
        </w:rPr>
        <w:t xml:space="preserve">Email: </w:t>
      </w:r>
      <w:hyperlink r:id="rId13" w:history="1">
        <w:r w:rsidR="005412E0" w:rsidRPr="004A0214">
          <w:rPr>
            <w:rStyle w:val="Hyperlink"/>
            <w:szCs w:val="22"/>
          </w:rPr>
          <w:t>a.glaser@nhs.net</w:t>
        </w:r>
      </w:hyperlink>
      <w:r w:rsidR="005412E0">
        <w:rPr>
          <w:szCs w:val="22"/>
        </w:rPr>
        <w:t xml:space="preserve"> </w:t>
      </w:r>
    </w:p>
    <w:p w14:paraId="35C458B2" w14:textId="77777777" w:rsidR="00CD55B6" w:rsidRPr="00B31130" w:rsidRDefault="00CD55B6" w:rsidP="005412E0">
      <w:pPr>
        <w:widowControl w:val="0"/>
        <w:spacing w:after="0"/>
      </w:pPr>
    </w:p>
    <w:p w14:paraId="5F033284" w14:textId="7D5437AA" w:rsidR="00336B8B" w:rsidRPr="00DD3C21" w:rsidRDefault="00336B8B" w:rsidP="005412E0">
      <w:pPr>
        <w:pStyle w:val="Heading2"/>
        <w:spacing w:after="0"/>
        <w:rPr>
          <w:noProof/>
        </w:rPr>
      </w:pPr>
      <w:r w:rsidRPr="00DD3C21">
        <w:rPr>
          <w:noProof/>
        </w:rPr>
        <w:t>Training Programme Director</w:t>
      </w:r>
      <w:r w:rsidR="00AA50A7">
        <w:rPr>
          <w:noProof/>
        </w:rPr>
        <w:t>s</w:t>
      </w:r>
      <w:r w:rsidRPr="00DD3C21">
        <w:rPr>
          <w:noProof/>
        </w:rPr>
        <w:t xml:space="preserve"> (clinical):</w:t>
      </w:r>
    </w:p>
    <w:p w14:paraId="3ECB0FFB" w14:textId="7AF7DAED" w:rsidR="000F1E01" w:rsidRDefault="00AA50A7" w:rsidP="005412E0">
      <w:pPr>
        <w:spacing w:after="0"/>
        <w:jc w:val="left"/>
        <w:rPr>
          <w:color w:val="000000" w:themeColor="text1"/>
        </w:rPr>
      </w:pPr>
      <w:r>
        <w:rPr>
          <w:color w:val="000000" w:themeColor="text1"/>
        </w:rPr>
        <w:t xml:space="preserve">Dr </w:t>
      </w:r>
      <w:r w:rsidR="000F1E01">
        <w:rPr>
          <w:color w:val="000000" w:themeColor="text1"/>
        </w:rPr>
        <w:t>Matthew Taylor, Consultant Paed</w:t>
      </w:r>
      <w:r w:rsidR="0045499E">
        <w:rPr>
          <w:color w:val="000000" w:themeColor="text1"/>
        </w:rPr>
        <w:t>ia</w:t>
      </w:r>
      <w:r w:rsidR="000F00FB">
        <w:rPr>
          <w:color w:val="000000" w:themeColor="text1"/>
        </w:rPr>
        <w:t>t</w:t>
      </w:r>
      <w:r w:rsidR="000F1E01">
        <w:rPr>
          <w:color w:val="000000" w:themeColor="text1"/>
        </w:rPr>
        <w:t>ric</w:t>
      </w:r>
      <w:r w:rsidR="0045499E">
        <w:rPr>
          <w:color w:val="000000" w:themeColor="text1"/>
        </w:rPr>
        <w:t>i</w:t>
      </w:r>
      <w:r w:rsidR="000F1E01">
        <w:rPr>
          <w:color w:val="000000" w:themeColor="text1"/>
        </w:rPr>
        <w:t>an and Training Programme Director</w:t>
      </w:r>
      <w:r w:rsidR="0045499E">
        <w:rPr>
          <w:color w:val="000000" w:themeColor="text1"/>
        </w:rPr>
        <w:t>,</w:t>
      </w:r>
    </w:p>
    <w:p w14:paraId="547F6343" w14:textId="330D6941" w:rsidR="0045499E" w:rsidRDefault="000F00FB" w:rsidP="005412E0">
      <w:pPr>
        <w:spacing w:after="0"/>
        <w:jc w:val="left"/>
        <w:rPr>
          <w:color w:val="000000" w:themeColor="text1"/>
        </w:rPr>
      </w:pPr>
      <w:r>
        <w:rPr>
          <w:color w:val="000000" w:themeColor="text1"/>
        </w:rPr>
        <w:t>Calderdale and Huddersfield Foundation NSH Trust.</w:t>
      </w:r>
    </w:p>
    <w:p w14:paraId="01C14069" w14:textId="27B8BC17" w:rsidR="006E6FC8" w:rsidRPr="00254979" w:rsidRDefault="00CD55B6" w:rsidP="005412E0">
      <w:pPr>
        <w:spacing w:after="0"/>
        <w:jc w:val="left"/>
        <w:rPr>
          <w:color w:val="000000" w:themeColor="text1"/>
        </w:rPr>
      </w:pPr>
      <w:r>
        <w:rPr>
          <w:color w:val="000000" w:themeColor="text1"/>
        </w:rPr>
        <w:t xml:space="preserve">Email: </w:t>
      </w:r>
      <w:hyperlink r:id="rId14" w:history="1">
        <w:r w:rsidR="005412E0" w:rsidRPr="004A0214">
          <w:rPr>
            <w:rStyle w:val="Hyperlink"/>
          </w:rPr>
          <w:t>Matthew.Taylor@cht.nhs.uk</w:t>
        </w:r>
      </w:hyperlink>
      <w:r w:rsidR="005412E0">
        <w:rPr>
          <w:color w:val="000000" w:themeColor="text1"/>
        </w:rPr>
        <w:t xml:space="preserve"> </w:t>
      </w:r>
    </w:p>
    <w:p w14:paraId="5BE3BE52" w14:textId="77777777" w:rsidR="00CD55B6" w:rsidRPr="00D25882" w:rsidRDefault="00CD55B6" w:rsidP="005412E0">
      <w:pPr>
        <w:spacing w:after="0"/>
        <w:jc w:val="left"/>
        <w:rPr>
          <w:color w:val="000000" w:themeColor="text1"/>
          <w:szCs w:val="22"/>
        </w:rPr>
      </w:pPr>
    </w:p>
    <w:p w14:paraId="2AA22F6B" w14:textId="77777777" w:rsidR="00336B8B" w:rsidRPr="00DD3C21" w:rsidRDefault="00336B8B" w:rsidP="005412E0">
      <w:pPr>
        <w:pStyle w:val="Heading2"/>
        <w:spacing w:after="0"/>
      </w:pPr>
      <w:r w:rsidRPr="00DD3C21">
        <w:t>Academic Training Programme Director</w:t>
      </w:r>
    </w:p>
    <w:p w14:paraId="51B30E87" w14:textId="77777777" w:rsidR="005412E0" w:rsidRDefault="00336B8B" w:rsidP="005412E0">
      <w:pPr>
        <w:pStyle w:val="BodyText"/>
        <w:jc w:val="both"/>
        <w:rPr>
          <w:sz w:val="24"/>
          <w:szCs w:val="24"/>
        </w:rPr>
      </w:pPr>
      <w:r w:rsidRPr="00DD3C21">
        <w:rPr>
          <w:sz w:val="24"/>
          <w:szCs w:val="24"/>
        </w:rPr>
        <w:t>Professor Phil Quirke</w:t>
      </w:r>
    </w:p>
    <w:p w14:paraId="2B01F3D7" w14:textId="54622207" w:rsidR="00336B8B" w:rsidRPr="00DD3C21" w:rsidRDefault="005412E0" w:rsidP="005412E0">
      <w:pPr>
        <w:pStyle w:val="BodyText"/>
        <w:jc w:val="both"/>
        <w:rPr>
          <w:sz w:val="24"/>
          <w:szCs w:val="24"/>
        </w:rPr>
      </w:pPr>
      <w:r>
        <w:rPr>
          <w:sz w:val="24"/>
          <w:szCs w:val="24"/>
        </w:rPr>
        <w:t xml:space="preserve">Email: </w:t>
      </w:r>
      <w:hyperlink r:id="rId15" w:history="1">
        <w:r w:rsidRPr="004A0214">
          <w:rPr>
            <w:rStyle w:val="Hyperlink"/>
            <w:rFonts w:eastAsiaTheme="majorEastAsia"/>
            <w:sz w:val="24"/>
            <w:szCs w:val="24"/>
          </w:rPr>
          <w:t>p.quirke@leeds.ac.uk</w:t>
        </w:r>
      </w:hyperlink>
      <w:r w:rsidR="00336B8B" w:rsidRPr="00DD3C21">
        <w:rPr>
          <w:sz w:val="24"/>
          <w:szCs w:val="24"/>
        </w:rPr>
        <w:t xml:space="preserve"> </w:t>
      </w:r>
    </w:p>
    <w:p w14:paraId="04F43C07" w14:textId="77777777" w:rsidR="007E1E53" w:rsidRDefault="007E1E53" w:rsidP="005412E0">
      <w:pPr>
        <w:pStyle w:val="BodyText"/>
        <w:jc w:val="both"/>
        <w:rPr>
          <w:szCs w:val="22"/>
          <w:u w:val="single"/>
        </w:rPr>
      </w:pPr>
    </w:p>
    <w:p w14:paraId="40F8F680" w14:textId="77777777" w:rsidR="006E6FC8" w:rsidRPr="00DD3C21" w:rsidRDefault="006E6FC8" w:rsidP="005412E0">
      <w:pPr>
        <w:pStyle w:val="BodyText"/>
        <w:jc w:val="both"/>
        <w:rPr>
          <w:szCs w:val="22"/>
          <w:u w:val="single"/>
        </w:rPr>
      </w:pPr>
    </w:p>
    <w:p w14:paraId="0AB0EEFA" w14:textId="77777777" w:rsidR="00903152" w:rsidRPr="00636D00" w:rsidRDefault="00903152" w:rsidP="005412E0">
      <w:pPr>
        <w:pStyle w:val="Heading1"/>
        <w:spacing w:before="0" w:after="0"/>
        <w:rPr>
          <w:noProof/>
          <w:szCs w:val="22"/>
        </w:rPr>
      </w:pPr>
      <w:r w:rsidRPr="007A3D31">
        <w:t>Further Information</w:t>
      </w:r>
    </w:p>
    <w:p w14:paraId="40CC9535" w14:textId="0960DD9D" w:rsidR="00903152" w:rsidRPr="009D2B6E" w:rsidRDefault="00903152" w:rsidP="005412E0">
      <w:pPr>
        <w:spacing w:after="0"/>
        <w:rPr>
          <w:szCs w:val="22"/>
        </w:rPr>
      </w:pPr>
      <w:r w:rsidRPr="009D2B6E">
        <w:rPr>
          <w:szCs w:val="22"/>
        </w:rPr>
        <w:t>Because of the nature of the wo</w:t>
      </w:r>
      <w:r w:rsidR="008341E3">
        <w:rPr>
          <w:szCs w:val="22"/>
        </w:rPr>
        <w:t xml:space="preserve">rk for which you are applying, </w:t>
      </w:r>
      <w:r w:rsidR="007E1163">
        <w:rPr>
          <w:szCs w:val="22"/>
        </w:rPr>
        <w:t>t</w:t>
      </w:r>
      <w:r w:rsidR="007E1163" w:rsidRPr="009D2B6E">
        <w:rPr>
          <w:szCs w:val="22"/>
        </w:rPr>
        <w:t xml:space="preserve">his </w:t>
      </w:r>
      <w:r w:rsidRPr="009D2B6E">
        <w:rPr>
          <w:szCs w:val="22"/>
        </w:rPr>
        <w:t>post is exempted from the provisions of Section 4 (2) of the Rehabilitation of Offenders Act 1974 by virtue of the Rehabilitation of Offenders Act 1974 (Exceptions) Order 1975.</w:t>
      </w:r>
    </w:p>
    <w:p w14:paraId="0384E86D" w14:textId="77777777" w:rsidR="00903152" w:rsidRPr="009D2B6E" w:rsidRDefault="00903152" w:rsidP="005412E0">
      <w:pPr>
        <w:spacing w:after="0"/>
        <w:rPr>
          <w:szCs w:val="22"/>
        </w:rPr>
      </w:pPr>
    </w:p>
    <w:p w14:paraId="1CD54CBB" w14:textId="77777777" w:rsidR="00903152" w:rsidRPr="009D2B6E" w:rsidRDefault="00903152" w:rsidP="005412E0">
      <w:pPr>
        <w:widowControl w:val="0"/>
        <w:spacing w:after="0"/>
        <w:rPr>
          <w:bCs/>
          <w:szCs w:val="22"/>
        </w:rPr>
      </w:pPr>
      <w:r w:rsidRPr="009D2B6E">
        <w:rPr>
          <w:szCs w:val="22"/>
        </w:rPr>
        <w:t>Applicants are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relation to an application for positions to which the Order applies.</w:t>
      </w:r>
    </w:p>
    <w:p w14:paraId="3DED5F13" w14:textId="77777777" w:rsidR="00903152" w:rsidRPr="009D2B6E" w:rsidRDefault="00903152" w:rsidP="005412E0">
      <w:pPr>
        <w:widowControl w:val="0"/>
        <w:spacing w:after="0"/>
        <w:rPr>
          <w:szCs w:val="22"/>
        </w:rPr>
      </w:pPr>
    </w:p>
    <w:p w14:paraId="3EBBCB7B" w14:textId="7089C086" w:rsidR="00336B8B" w:rsidRPr="00903152" w:rsidRDefault="008341E3" w:rsidP="005412E0">
      <w:pPr>
        <w:spacing w:after="0"/>
        <w:rPr>
          <w:szCs w:val="22"/>
        </w:rPr>
      </w:pPr>
      <w:r w:rsidRPr="003324D5">
        <w:rPr>
          <w:rFonts w:cs="Arial"/>
        </w:rPr>
        <w:t xml:space="preserve">For further information about the Academic Clinical Fellowship programme, please refer to the NIHR </w:t>
      </w:r>
      <w:r w:rsidR="00640CF3" w:rsidRPr="00640CF3">
        <w:rPr>
          <w:rFonts w:cs="Arial"/>
        </w:rPr>
        <w:t xml:space="preserve">Integrated Academic Training (IAT) page on </w:t>
      </w:r>
      <w:hyperlink r:id="rId16" w:history="1">
        <w:r w:rsidR="00640CF3" w:rsidRPr="00640CF3">
          <w:rPr>
            <w:rStyle w:val="Hyperlink"/>
            <w:rFonts w:cs="Arial"/>
          </w:rPr>
          <w:t>https://www.nihr.ac.uk/explore-nihr/academy-programmes/integrated-academic-training.htm#one</w:t>
        </w:r>
      </w:hyperlink>
    </w:p>
    <w:sectPr w:rsidR="00336B8B" w:rsidRPr="00903152" w:rsidSect="00233AAA">
      <w:headerReference w:type="default" r:id="rId17"/>
      <w:footerReference w:type="default" r:id="rId18"/>
      <w:headerReference w:type="first" r:id="rId19"/>
      <w:pgSz w:w="11906" w:h="16838"/>
      <w:pgMar w:top="1418" w:right="1077" w:bottom="1134" w:left="1077"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8A35A" w14:textId="77777777" w:rsidR="00311B42" w:rsidRDefault="00311B42" w:rsidP="00A47924">
      <w:pPr>
        <w:spacing w:after="0"/>
      </w:pPr>
      <w:r>
        <w:separator/>
      </w:r>
    </w:p>
  </w:endnote>
  <w:endnote w:type="continuationSeparator" w:id="0">
    <w:p w14:paraId="0847C62D" w14:textId="77777777" w:rsidR="00311B42" w:rsidRDefault="00311B42" w:rsidP="00A47924">
      <w:pPr>
        <w:spacing w:after="0"/>
      </w:pPr>
      <w:r>
        <w:continuationSeparator/>
      </w:r>
    </w:p>
  </w:endnote>
  <w:endnote w:type="continuationNotice" w:id="1">
    <w:p w14:paraId="0B4BB62C" w14:textId="77777777" w:rsidR="00311B42" w:rsidRDefault="00311B4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81589"/>
      <w:docPartObj>
        <w:docPartGallery w:val="Page Numbers (Bottom of Page)"/>
        <w:docPartUnique/>
      </w:docPartObj>
    </w:sdtPr>
    <w:sdtEndPr/>
    <w:sdtContent>
      <w:sdt>
        <w:sdtPr>
          <w:id w:val="860082579"/>
          <w:docPartObj>
            <w:docPartGallery w:val="Page Numbers (Top of Page)"/>
            <w:docPartUnique/>
          </w:docPartObj>
        </w:sdtPr>
        <w:sdtEndPr/>
        <w:sdtContent>
          <w:p w14:paraId="2FB6760A" w14:textId="621FE953" w:rsidR="00865F90" w:rsidRDefault="00865F90">
            <w:pPr>
              <w:pStyle w:val="Footer"/>
              <w:jc w:val="right"/>
            </w:pPr>
            <w:r>
              <w:t xml:space="preserve">Page </w:t>
            </w:r>
            <w:r>
              <w:rPr>
                <w:b/>
                <w:bCs/>
              </w:rPr>
              <w:fldChar w:fldCharType="begin"/>
            </w:r>
            <w:r>
              <w:rPr>
                <w:b/>
                <w:bCs/>
              </w:rPr>
              <w:instrText xml:space="preserve"> PAGE </w:instrText>
            </w:r>
            <w:r>
              <w:rPr>
                <w:b/>
                <w:bCs/>
              </w:rPr>
              <w:fldChar w:fldCharType="separate"/>
            </w:r>
            <w:r w:rsidR="0048306E">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48306E">
              <w:rPr>
                <w:b/>
                <w:bCs/>
                <w:noProof/>
              </w:rPr>
              <w:t>5</w:t>
            </w:r>
            <w:r>
              <w:rPr>
                <w:b/>
                <w:bCs/>
              </w:rPr>
              <w:fldChar w:fldCharType="end"/>
            </w:r>
          </w:p>
        </w:sdtContent>
      </w:sdt>
    </w:sdtContent>
  </w:sdt>
  <w:p w14:paraId="05DB1994" w14:textId="77777777" w:rsidR="00865F90" w:rsidRDefault="00865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F17BB" w14:textId="77777777" w:rsidR="00311B42" w:rsidRDefault="00311B42" w:rsidP="00A47924">
      <w:pPr>
        <w:spacing w:after="0"/>
      </w:pPr>
      <w:r>
        <w:separator/>
      </w:r>
    </w:p>
  </w:footnote>
  <w:footnote w:type="continuationSeparator" w:id="0">
    <w:p w14:paraId="792AB611" w14:textId="77777777" w:rsidR="00311B42" w:rsidRDefault="00311B42" w:rsidP="00A47924">
      <w:pPr>
        <w:spacing w:after="0"/>
      </w:pPr>
      <w:r>
        <w:continuationSeparator/>
      </w:r>
    </w:p>
  </w:footnote>
  <w:footnote w:type="continuationNotice" w:id="1">
    <w:p w14:paraId="32DD9A96" w14:textId="77777777" w:rsidR="00311B42" w:rsidRDefault="00311B4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B1828" w14:textId="77777777" w:rsidR="00865F90" w:rsidRPr="00A47924" w:rsidRDefault="00865F90"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F6581" w14:textId="0EA07D6D" w:rsidR="00865F90" w:rsidRDefault="00887DB9">
    <w:pPr>
      <w:pStyle w:val="Header"/>
    </w:pPr>
    <w:r>
      <w:rPr>
        <w:b/>
        <w:bCs/>
        <w:noProof/>
        <w:lang w:eastAsia="en-GB"/>
      </w:rPr>
      <w:drawing>
        <wp:anchor distT="0" distB="0" distL="114300" distR="114300" simplePos="0" relativeHeight="251658241" behindDoc="1" locked="0" layoutInCell="1" allowOverlap="1" wp14:anchorId="362D4F44" wp14:editId="397A2565">
          <wp:simplePos x="0" y="0"/>
          <wp:positionH relativeFrom="margin">
            <wp:align>right</wp:align>
          </wp:positionH>
          <wp:positionV relativeFrom="page">
            <wp:align>top</wp:align>
          </wp:positionV>
          <wp:extent cx="1352550" cy="1116979"/>
          <wp:effectExtent l="0" t="0" r="0" b="0"/>
          <wp:wrapTight wrapText="bothSides">
            <wp:wrapPolygon edited="0">
              <wp:start x="3651" y="4789"/>
              <wp:lineTo x="3651" y="15472"/>
              <wp:lineTo x="4563" y="16946"/>
              <wp:lineTo x="7606" y="17683"/>
              <wp:lineTo x="10344" y="17683"/>
              <wp:lineTo x="16124" y="16946"/>
              <wp:lineTo x="17949" y="15472"/>
              <wp:lineTo x="17341" y="4789"/>
              <wp:lineTo x="3651"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865F90" w:rsidRPr="001446D6">
      <w:rPr>
        <w:noProof/>
        <w:lang w:eastAsia="en-GB"/>
      </w:rPr>
      <w:drawing>
        <wp:anchor distT="0" distB="0" distL="114300" distR="114300" simplePos="0" relativeHeight="251658240" behindDoc="0" locked="0" layoutInCell="1" allowOverlap="1" wp14:anchorId="5BE6E45A" wp14:editId="33748995">
          <wp:simplePos x="0" y="0"/>
          <wp:positionH relativeFrom="column">
            <wp:posOffset>-11249</wp:posOffset>
          </wp:positionH>
          <wp:positionV relativeFrom="paragraph">
            <wp:posOffset>-145303</wp:posOffset>
          </wp:positionV>
          <wp:extent cx="2391410" cy="843915"/>
          <wp:effectExtent l="0" t="0" r="8890" b="0"/>
          <wp:wrapNone/>
          <wp:docPr id="13" name="Picture 13" descr="C:\Users\Ryan.mckenzie\Desktop\University of l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mckenzie\Desktop\University of leed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91410" cy="843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F14"/>
    <w:multiLevelType w:val="hybridMultilevel"/>
    <w:tmpl w:val="6D98D34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ED753A"/>
    <w:multiLevelType w:val="hybridMultilevel"/>
    <w:tmpl w:val="F8604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815CC9"/>
    <w:multiLevelType w:val="hybridMultilevel"/>
    <w:tmpl w:val="BD04B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6FD70AA"/>
    <w:multiLevelType w:val="hybridMultilevel"/>
    <w:tmpl w:val="DA269C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C8200C"/>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C1F0494"/>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24604A8"/>
    <w:multiLevelType w:val="hybridMultilevel"/>
    <w:tmpl w:val="001ED03A"/>
    <w:lvl w:ilvl="0" w:tplc="04D01416">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3033B1"/>
    <w:multiLevelType w:val="hybridMultilevel"/>
    <w:tmpl w:val="80DC0500"/>
    <w:lvl w:ilvl="0" w:tplc="19FC2FCE">
      <w:start w:val="1"/>
      <w:numFmt w:val="bullet"/>
      <w:lvlText w:val=""/>
      <w:lvlJc w:val="left"/>
      <w:pPr>
        <w:ind w:left="720" w:hanging="360"/>
      </w:pPr>
      <w:rPr>
        <w:rFonts w:ascii="Symbol" w:hAnsi="Symbol"/>
      </w:rPr>
    </w:lvl>
    <w:lvl w:ilvl="1" w:tplc="4F284368">
      <w:start w:val="1"/>
      <w:numFmt w:val="bullet"/>
      <w:lvlText w:val=""/>
      <w:lvlJc w:val="left"/>
      <w:pPr>
        <w:ind w:left="720" w:hanging="360"/>
      </w:pPr>
      <w:rPr>
        <w:rFonts w:ascii="Symbol" w:hAnsi="Symbol"/>
      </w:rPr>
    </w:lvl>
    <w:lvl w:ilvl="2" w:tplc="44D4F3C0">
      <w:start w:val="1"/>
      <w:numFmt w:val="bullet"/>
      <w:lvlText w:val=""/>
      <w:lvlJc w:val="left"/>
      <w:pPr>
        <w:ind w:left="720" w:hanging="360"/>
      </w:pPr>
      <w:rPr>
        <w:rFonts w:ascii="Symbol" w:hAnsi="Symbol"/>
      </w:rPr>
    </w:lvl>
    <w:lvl w:ilvl="3" w:tplc="A718CA7A">
      <w:start w:val="1"/>
      <w:numFmt w:val="bullet"/>
      <w:lvlText w:val=""/>
      <w:lvlJc w:val="left"/>
      <w:pPr>
        <w:ind w:left="720" w:hanging="360"/>
      </w:pPr>
      <w:rPr>
        <w:rFonts w:ascii="Symbol" w:hAnsi="Symbol"/>
      </w:rPr>
    </w:lvl>
    <w:lvl w:ilvl="4" w:tplc="52BC81FC">
      <w:start w:val="1"/>
      <w:numFmt w:val="bullet"/>
      <w:lvlText w:val=""/>
      <w:lvlJc w:val="left"/>
      <w:pPr>
        <w:ind w:left="720" w:hanging="360"/>
      </w:pPr>
      <w:rPr>
        <w:rFonts w:ascii="Symbol" w:hAnsi="Symbol"/>
      </w:rPr>
    </w:lvl>
    <w:lvl w:ilvl="5" w:tplc="13F2AA4A">
      <w:start w:val="1"/>
      <w:numFmt w:val="bullet"/>
      <w:lvlText w:val=""/>
      <w:lvlJc w:val="left"/>
      <w:pPr>
        <w:ind w:left="720" w:hanging="360"/>
      </w:pPr>
      <w:rPr>
        <w:rFonts w:ascii="Symbol" w:hAnsi="Symbol"/>
      </w:rPr>
    </w:lvl>
    <w:lvl w:ilvl="6" w:tplc="7CB477AE">
      <w:start w:val="1"/>
      <w:numFmt w:val="bullet"/>
      <w:lvlText w:val=""/>
      <w:lvlJc w:val="left"/>
      <w:pPr>
        <w:ind w:left="720" w:hanging="360"/>
      </w:pPr>
      <w:rPr>
        <w:rFonts w:ascii="Symbol" w:hAnsi="Symbol"/>
      </w:rPr>
    </w:lvl>
    <w:lvl w:ilvl="7" w:tplc="BE463F18">
      <w:start w:val="1"/>
      <w:numFmt w:val="bullet"/>
      <w:lvlText w:val=""/>
      <w:lvlJc w:val="left"/>
      <w:pPr>
        <w:ind w:left="720" w:hanging="360"/>
      </w:pPr>
      <w:rPr>
        <w:rFonts w:ascii="Symbol" w:hAnsi="Symbol"/>
      </w:rPr>
    </w:lvl>
    <w:lvl w:ilvl="8" w:tplc="DDDA8AAE">
      <w:start w:val="1"/>
      <w:numFmt w:val="bullet"/>
      <w:lvlText w:val=""/>
      <w:lvlJc w:val="left"/>
      <w:pPr>
        <w:ind w:left="720" w:hanging="360"/>
      </w:pPr>
      <w:rPr>
        <w:rFonts w:ascii="Symbol" w:hAnsi="Symbol"/>
      </w:rPr>
    </w:lvl>
  </w:abstractNum>
  <w:abstractNum w:abstractNumId="9" w15:restartNumberingAfterBreak="0">
    <w:nsid w:val="62471454"/>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E40419E"/>
    <w:multiLevelType w:val="hybridMultilevel"/>
    <w:tmpl w:val="19449078"/>
    <w:lvl w:ilvl="0" w:tplc="DCE60740">
      <w:start w:val="1"/>
      <w:numFmt w:val="bullet"/>
      <w:lvlText w:val=""/>
      <w:lvlJc w:val="left"/>
      <w:pPr>
        <w:ind w:left="720" w:hanging="360"/>
      </w:pPr>
      <w:rPr>
        <w:rFonts w:ascii="Symbol" w:hAnsi="Symbol"/>
      </w:rPr>
    </w:lvl>
    <w:lvl w:ilvl="1" w:tplc="622E01DE">
      <w:start w:val="1"/>
      <w:numFmt w:val="bullet"/>
      <w:lvlText w:val=""/>
      <w:lvlJc w:val="left"/>
      <w:pPr>
        <w:ind w:left="720" w:hanging="360"/>
      </w:pPr>
      <w:rPr>
        <w:rFonts w:ascii="Symbol" w:hAnsi="Symbol"/>
      </w:rPr>
    </w:lvl>
    <w:lvl w:ilvl="2" w:tplc="040A6340">
      <w:start w:val="1"/>
      <w:numFmt w:val="bullet"/>
      <w:lvlText w:val=""/>
      <w:lvlJc w:val="left"/>
      <w:pPr>
        <w:ind w:left="720" w:hanging="360"/>
      </w:pPr>
      <w:rPr>
        <w:rFonts w:ascii="Symbol" w:hAnsi="Symbol"/>
      </w:rPr>
    </w:lvl>
    <w:lvl w:ilvl="3" w:tplc="E326D6C2">
      <w:start w:val="1"/>
      <w:numFmt w:val="bullet"/>
      <w:lvlText w:val=""/>
      <w:lvlJc w:val="left"/>
      <w:pPr>
        <w:ind w:left="720" w:hanging="360"/>
      </w:pPr>
      <w:rPr>
        <w:rFonts w:ascii="Symbol" w:hAnsi="Symbol"/>
      </w:rPr>
    </w:lvl>
    <w:lvl w:ilvl="4" w:tplc="8E0A7C66">
      <w:start w:val="1"/>
      <w:numFmt w:val="bullet"/>
      <w:lvlText w:val=""/>
      <w:lvlJc w:val="left"/>
      <w:pPr>
        <w:ind w:left="720" w:hanging="360"/>
      </w:pPr>
      <w:rPr>
        <w:rFonts w:ascii="Symbol" w:hAnsi="Symbol"/>
      </w:rPr>
    </w:lvl>
    <w:lvl w:ilvl="5" w:tplc="C396CA38">
      <w:start w:val="1"/>
      <w:numFmt w:val="bullet"/>
      <w:lvlText w:val=""/>
      <w:lvlJc w:val="left"/>
      <w:pPr>
        <w:ind w:left="720" w:hanging="360"/>
      </w:pPr>
      <w:rPr>
        <w:rFonts w:ascii="Symbol" w:hAnsi="Symbol"/>
      </w:rPr>
    </w:lvl>
    <w:lvl w:ilvl="6" w:tplc="79181220">
      <w:start w:val="1"/>
      <w:numFmt w:val="bullet"/>
      <w:lvlText w:val=""/>
      <w:lvlJc w:val="left"/>
      <w:pPr>
        <w:ind w:left="720" w:hanging="360"/>
      </w:pPr>
      <w:rPr>
        <w:rFonts w:ascii="Symbol" w:hAnsi="Symbol"/>
      </w:rPr>
    </w:lvl>
    <w:lvl w:ilvl="7" w:tplc="C30AD6F2">
      <w:start w:val="1"/>
      <w:numFmt w:val="bullet"/>
      <w:lvlText w:val=""/>
      <w:lvlJc w:val="left"/>
      <w:pPr>
        <w:ind w:left="720" w:hanging="360"/>
      </w:pPr>
      <w:rPr>
        <w:rFonts w:ascii="Symbol" w:hAnsi="Symbol"/>
      </w:rPr>
    </w:lvl>
    <w:lvl w:ilvl="8" w:tplc="BFEA0FDA">
      <w:start w:val="1"/>
      <w:numFmt w:val="bullet"/>
      <w:lvlText w:val=""/>
      <w:lvlJc w:val="left"/>
      <w:pPr>
        <w:ind w:left="720" w:hanging="360"/>
      </w:pPr>
      <w:rPr>
        <w:rFonts w:ascii="Symbol" w:hAnsi="Symbol"/>
      </w:rPr>
    </w:lvl>
  </w:abstractNum>
  <w:num w:numId="1" w16cid:durableId="2129003537">
    <w:abstractNumId w:val="3"/>
  </w:num>
  <w:num w:numId="2" w16cid:durableId="385687439">
    <w:abstractNumId w:val="10"/>
  </w:num>
  <w:num w:numId="3" w16cid:durableId="1082142560">
    <w:abstractNumId w:val="4"/>
  </w:num>
  <w:num w:numId="4" w16cid:durableId="1180505754">
    <w:abstractNumId w:val="2"/>
  </w:num>
  <w:num w:numId="5" w16cid:durableId="1194269497">
    <w:abstractNumId w:val="5"/>
  </w:num>
  <w:num w:numId="6" w16cid:durableId="424806283">
    <w:abstractNumId w:val="6"/>
  </w:num>
  <w:num w:numId="7" w16cid:durableId="844057890">
    <w:abstractNumId w:val="0"/>
  </w:num>
  <w:num w:numId="8" w16cid:durableId="1931352432">
    <w:abstractNumId w:val="9"/>
  </w:num>
  <w:num w:numId="9" w16cid:durableId="480195037">
    <w:abstractNumId w:val="1"/>
  </w:num>
  <w:num w:numId="10" w16cid:durableId="237373851">
    <w:abstractNumId w:val="7"/>
  </w:num>
  <w:num w:numId="11" w16cid:durableId="875196833">
    <w:abstractNumId w:val="11"/>
  </w:num>
  <w:num w:numId="12" w16cid:durableId="12927840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AB9"/>
    <w:rsid w:val="000043BE"/>
    <w:rsid w:val="000070C6"/>
    <w:rsid w:val="000304DA"/>
    <w:rsid w:val="00032C5E"/>
    <w:rsid w:val="00032E57"/>
    <w:rsid w:val="00033301"/>
    <w:rsid w:val="00054FAA"/>
    <w:rsid w:val="000640BF"/>
    <w:rsid w:val="00067763"/>
    <w:rsid w:val="000803F2"/>
    <w:rsid w:val="000822A7"/>
    <w:rsid w:val="00086588"/>
    <w:rsid w:val="0009370F"/>
    <w:rsid w:val="000A1DA4"/>
    <w:rsid w:val="000C07D0"/>
    <w:rsid w:val="000F00FB"/>
    <w:rsid w:val="000F1E01"/>
    <w:rsid w:val="000F6722"/>
    <w:rsid w:val="001446D6"/>
    <w:rsid w:val="001901B1"/>
    <w:rsid w:val="00192D79"/>
    <w:rsid w:val="00194646"/>
    <w:rsid w:val="00195108"/>
    <w:rsid w:val="001A2CFE"/>
    <w:rsid w:val="001B3E74"/>
    <w:rsid w:val="001C1BB9"/>
    <w:rsid w:val="001C2BD6"/>
    <w:rsid w:val="001C554E"/>
    <w:rsid w:val="001C5C8E"/>
    <w:rsid w:val="001C754E"/>
    <w:rsid w:val="0020304D"/>
    <w:rsid w:val="002308A7"/>
    <w:rsid w:val="00233AAA"/>
    <w:rsid w:val="002417B0"/>
    <w:rsid w:val="00242ABC"/>
    <w:rsid w:val="00246F8E"/>
    <w:rsid w:val="00254979"/>
    <w:rsid w:val="00256E74"/>
    <w:rsid w:val="00284EF5"/>
    <w:rsid w:val="002A338C"/>
    <w:rsid w:val="002C267B"/>
    <w:rsid w:val="002E100E"/>
    <w:rsid w:val="002E1FCA"/>
    <w:rsid w:val="002E7CBF"/>
    <w:rsid w:val="002F409A"/>
    <w:rsid w:val="00311B42"/>
    <w:rsid w:val="00313DA6"/>
    <w:rsid w:val="00324099"/>
    <w:rsid w:val="00336B8B"/>
    <w:rsid w:val="00357D40"/>
    <w:rsid w:val="003755DE"/>
    <w:rsid w:val="00375A13"/>
    <w:rsid w:val="00384B44"/>
    <w:rsid w:val="00386070"/>
    <w:rsid w:val="003B2FE4"/>
    <w:rsid w:val="003B70C8"/>
    <w:rsid w:val="003B7DA9"/>
    <w:rsid w:val="003D21D2"/>
    <w:rsid w:val="003E03BA"/>
    <w:rsid w:val="003E2986"/>
    <w:rsid w:val="003E3F4B"/>
    <w:rsid w:val="003E6022"/>
    <w:rsid w:val="003F2432"/>
    <w:rsid w:val="00421C92"/>
    <w:rsid w:val="00424D24"/>
    <w:rsid w:val="00435720"/>
    <w:rsid w:val="00436ABF"/>
    <w:rsid w:val="0044290D"/>
    <w:rsid w:val="0045499E"/>
    <w:rsid w:val="00460EAE"/>
    <w:rsid w:val="00480A32"/>
    <w:rsid w:val="0048306E"/>
    <w:rsid w:val="00492BC1"/>
    <w:rsid w:val="004A2A23"/>
    <w:rsid w:val="004C68E7"/>
    <w:rsid w:val="004D0CED"/>
    <w:rsid w:val="004E35F7"/>
    <w:rsid w:val="004E3934"/>
    <w:rsid w:val="004E619A"/>
    <w:rsid w:val="004E6FE9"/>
    <w:rsid w:val="004F3405"/>
    <w:rsid w:val="004F60A9"/>
    <w:rsid w:val="005412E0"/>
    <w:rsid w:val="00565ABA"/>
    <w:rsid w:val="0057054C"/>
    <w:rsid w:val="0057687C"/>
    <w:rsid w:val="00580E0E"/>
    <w:rsid w:val="005861D7"/>
    <w:rsid w:val="005B0BF5"/>
    <w:rsid w:val="005C22AA"/>
    <w:rsid w:val="005D0F74"/>
    <w:rsid w:val="005E045E"/>
    <w:rsid w:val="005E4DA5"/>
    <w:rsid w:val="006122EE"/>
    <w:rsid w:val="00620521"/>
    <w:rsid w:val="00634633"/>
    <w:rsid w:val="0063681F"/>
    <w:rsid w:val="00636D00"/>
    <w:rsid w:val="00640CF3"/>
    <w:rsid w:val="006768F6"/>
    <w:rsid w:val="00682203"/>
    <w:rsid w:val="00690951"/>
    <w:rsid w:val="006B4266"/>
    <w:rsid w:val="006B432E"/>
    <w:rsid w:val="006B7C14"/>
    <w:rsid w:val="006C4472"/>
    <w:rsid w:val="006D2BEB"/>
    <w:rsid w:val="006E5545"/>
    <w:rsid w:val="006E6FC8"/>
    <w:rsid w:val="006F1364"/>
    <w:rsid w:val="00711E6A"/>
    <w:rsid w:val="00712E97"/>
    <w:rsid w:val="0073389B"/>
    <w:rsid w:val="0074662A"/>
    <w:rsid w:val="00747F1D"/>
    <w:rsid w:val="007629F6"/>
    <w:rsid w:val="00772A90"/>
    <w:rsid w:val="00787266"/>
    <w:rsid w:val="00791736"/>
    <w:rsid w:val="007E1163"/>
    <w:rsid w:val="007E1E53"/>
    <w:rsid w:val="007F49BA"/>
    <w:rsid w:val="007F7AE0"/>
    <w:rsid w:val="0081079B"/>
    <w:rsid w:val="00817901"/>
    <w:rsid w:val="008341E3"/>
    <w:rsid w:val="00835A7F"/>
    <w:rsid w:val="00860719"/>
    <w:rsid w:val="00862932"/>
    <w:rsid w:val="00864450"/>
    <w:rsid w:val="00865F90"/>
    <w:rsid w:val="00883885"/>
    <w:rsid w:val="00887DB9"/>
    <w:rsid w:val="008A00B8"/>
    <w:rsid w:val="008B01C7"/>
    <w:rsid w:val="008D7D43"/>
    <w:rsid w:val="008E1364"/>
    <w:rsid w:val="00903152"/>
    <w:rsid w:val="00906E88"/>
    <w:rsid w:val="00916B21"/>
    <w:rsid w:val="00920C9A"/>
    <w:rsid w:val="009377FE"/>
    <w:rsid w:val="0096176D"/>
    <w:rsid w:val="009629E0"/>
    <w:rsid w:val="009656C9"/>
    <w:rsid w:val="00966080"/>
    <w:rsid w:val="00967F4F"/>
    <w:rsid w:val="0098583B"/>
    <w:rsid w:val="00997D6B"/>
    <w:rsid w:val="009A3FF0"/>
    <w:rsid w:val="009B17A0"/>
    <w:rsid w:val="009B2169"/>
    <w:rsid w:val="009E0768"/>
    <w:rsid w:val="009F130E"/>
    <w:rsid w:val="009F1587"/>
    <w:rsid w:val="00A01453"/>
    <w:rsid w:val="00A025A3"/>
    <w:rsid w:val="00A113FD"/>
    <w:rsid w:val="00A17BC6"/>
    <w:rsid w:val="00A2756D"/>
    <w:rsid w:val="00A334B4"/>
    <w:rsid w:val="00A42355"/>
    <w:rsid w:val="00A47924"/>
    <w:rsid w:val="00A740F5"/>
    <w:rsid w:val="00A96C40"/>
    <w:rsid w:val="00AA2AB9"/>
    <w:rsid w:val="00AA50A7"/>
    <w:rsid w:val="00AD52DF"/>
    <w:rsid w:val="00AF094A"/>
    <w:rsid w:val="00AF2593"/>
    <w:rsid w:val="00B01159"/>
    <w:rsid w:val="00B23411"/>
    <w:rsid w:val="00B23DFA"/>
    <w:rsid w:val="00B31130"/>
    <w:rsid w:val="00B571B2"/>
    <w:rsid w:val="00B621C6"/>
    <w:rsid w:val="00B861C0"/>
    <w:rsid w:val="00B92EF7"/>
    <w:rsid w:val="00BA1015"/>
    <w:rsid w:val="00BA1023"/>
    <w:rsid w:val="00BB7EC6"/>
    <w:rsid w:val="00BC5678"/>
    <w:rsid w:val="00BD0AC3"/>
    <w:rsid w:val="00BD7280"/>
    <w:rsid w:val="00BF499B"/>
    <w:rsid w:val="00C1304C"/>
    <w:rsid w:val="00C2715E"/>
    <w:rsid w:val="00C344BA"/>
    <w:rsid w:val="00C422BE"/>
    <w:rsid w:val="00C6485B"/>
    <w:rsid w:val="00C706A1"/>
    <w:rsid w:val="00C74A36"/>
    <w:rsid w:val="00C764D7"/>
    <w:rsid w:val="00C76DD4"/>
    <w:rsid w:val="00CB1416"/>
    <w:rsid w:val="00CB7FFD"/>
    <w:rsid w:val="00CC27A6"/>
    <w:rsid w:val="00CD55B6"/>
    <w:rsid w:val="00CD7895"/>
    <w:rsid w:val="00CF5AF1"/>
    <w:rsid w:val="00D22A58"/>
    <w:rsid w:val="00D22D6C"/>
    <w:rsid w:val="00D25882"/>
    <w:rsid w:val="00D40186"/>
    <w:rsid w:val="00D70370"/>
    <w:rsid w:val="00DA0845"/>
    <w:rsid w:val="00DA556F"/>
    <w:rsid w:val="00DB7BA9"/>
    <w:rsid w:val="00DD37EF"/>
    <w:rsid w:val="00DD3C21"/>
    <w:rsid w:val="00DF6F38"/>
    <w:rsid w:val="00E006AB"/>
    <w:rsid w:val="00E22D53"/>
    <w:rsid w:val="00E3513A"/>
    <w:rsid w:val="00E60EEF"/>
    <w:rsid w:val="00E63AFE"/>
    <w:rsid w:val="00E65674"/>
    <w:rsid w:val="00E84F99"/>
    <w:rsid w:val="00E900AA"/>
    <w:rsid w:val="00E9225B"/>
    <w:rsid w:val="00EB62FC"/>
    <w:rsid w:val="00ED0BBD"/>
    <w:rsid w:val="00ED5BB8"/>
    <w:rsid w:val="00EF14AE"/>
    <w:rsid w:val="00F13B8A"/>
    <w:rsid w:val="00F1523E"/>
    <w:rsid w:val="00F20EB5"/>
    <w:rsid w:val="00F2112D"/>
    <w:rsid w:val="00F2518C"/>
    <w:rsid w:val="00F4178A"/>
    <w:rsid w:val="00F44035"/>
    <w:rsid w:val="00F64798"/>
    <w:rsid w:val="00F76442"/>
    <w:rsid w:val="00F812DD"/>
    <w:rsid w:val="00F9301B"/>
    <w:rsid w:val="00F94693"/>
    <w:rsid w:val="00F964FE"/>
    <w:rsid w:val="00FA4EC5"/>
    <w:rsid w:val="00FA7651"/>
    <w:rsid w:val="00FB151F"/>
    <w:rsid w:val="00FB357C"/>
    <w:rsid w:val="00FE0AD4"/>
    <w:rsid w:val="00FF3C80"/>
    <w:rsid w:val="00FF5DAE"/>
    <w:rsid w:val="024C6514"/>
    <w:rsid w:val="0617731A"/>
    <w:rsid w:val="08E28D6B"/>
    <w:rsid w:val="09A0E094"/>
    <w:rsid w:val="1018B416"/>
    <w:rsid w:val="1065082D"/>
    <w:rsid w:val="1B4383BC"/>
    <w:rsid w:val="1C188580"/>
    <w:rsid w:val="1E2A74D2"/>
    <w:rsid w:val="2434B6DE"/>
    <w:rsid w:val="2BED504F"/>
    <w:rsid w:val="354928BC"/>
    <w:rsid w:val="37FEE0B3"/>
    <w:rsid w:val="39BF61F2"/>
    <w:rsid w:val="40090E31"/>
    <w:rsid w:val="4F78955C"/>
    <w:rsid w:val="514EB8E7"/>
    <w:rsid w:val="5FAA84D4"/>
    <w:rsid w:val="6A647D8B"/>
    <w:rsid w:val="6D0702AE"/>
    <w:rsid w:val="79591A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52D04"/>
  <w15:docId w15:val="{302903A6-DE05-4FC8-975E-42646C8B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iPriority w:val="99"/>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unhideWhenUsed/>
    <w:rsid w:val="004E3934"/>
    <w:rPr>
      <w:sz w:val="20"/>
      <w:szCs w:val="20"/>
    </w:rPr>
  </w:style>
  <w:style w:type="character" w:customStyle="1" w:styleId="CommentTextChar">
    <w:name w:val="Comment Text Char"/>
    <w:basedOn w:val="DefaultParagraphFont"/>
    <w:link w:val="CommentText"/>
    <w:uiPriority w:val="99"/>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character" w:customStyle="1" w:styleId="UnresolvedMention1">
    <w:name w:val="Unresolved Mention1"/>
    <w:basedOn w:val="DefaultParagraphFont"/>
    <w:uiPriority w:val="99"/>
    <w:semiHidden/>
    <w:unhideWhenUsed/>
    <w:rsid w:val="00B31130"/>
    <w:rPr>
      <w:color w:val="605E5C"/>
      <w:shd w:val="clear" w:color="auto" w:fill="E1DFDD"/>
    </w:rPr>
  </w:style>
  <w:style w:type="paragraph" w:styleId="Revision">
    <w:name w:val="Revision"/>
    <w:hidden/>
    <w:uiPriority w:val="99"/>
    <w:semiHidden/>
    <w:rsid w:val="00DA0845"/>
  </w:style>
  <w:style w:type="character" w:styleId="UnresolvedMention">
    <w:name w:val="Unresolved Mention"/>
    <w:basedOn w:val="DefaultParagraphFont"/>
    <w:uiPriority w:val="99"/>
    <w:semiHidden/>
    <w:unhideWhenUsed/>
    <w:rsid w:val="00640CF3"/>
    <w:rPr>
      <w:color w:val="605E5C"/>
      <w:shd w:val="clear" w:color="auto" w:fill="E1DFDD"/>
    </w:rPr>
  </w:style>
  <w:style w:type="character" w:customStyle="1" w:styleId="apple-converted-space">
    <w:name w:val="apple-converted-space"/>
    <w:basedOn w:val="DefaultParagraphFont"/>
    <w:rsid w:val="00E63AFE"/>
  </w:style>
  <w:style w:type="paragraph" w:styleId="FootnoteText">
    <w:name w:val="footnote text"/>
    <w:basedOn w:val="Normal"/>
    <w:link w:val="FootnoteTextChar"/>
    <w:uiPriority w:val="99"/>
    <w:semiHidden/>
    <w:unhideWhenUsed/>
    <w:rsid w:val="00682203"/>
    <w:pPr>
      <w:spacing w:after="0"/>
    </w:pPr>
    <w:rPr>
      <w:sz w:val="20"/>
      <w:szCs w:val="20"/>
    </w:rPr>
  </w:style>
  <w:style w:type="character" w:customStyle="1" w:styleId="FootnoteTextChar">
    <w:name w:val="Footnote Text Char"/>
    <w:basedOn w:val="DefaultParagraphFont"/>
    <w:link w:val="FootnoteText"/>
    <w:uiPriority w:val="99"/>
    <w:semiHidden/>
    <w:rsid w:val="00682203"/>
    <w:rPr>
      <w:sz w:val="20"/>
      <w:szCs w:val="20"/>
    </w:rPr>
  </w:style>
  <w:style w:type="character" w:styleId="FootnoteReference">
    <w:name w:val="footnote reference"/>
    <w:basedOn w:val="DefaultParagraphFont"/>
    <w:uiPriority w:val="99"/>
    <w:semiHidden/>
    <w:unhideWhenUsed/>
    <w:rsid w:val="00682203"/>
    <w:rPr>
      <w:vertAlign w:val="superscript"/>
    </w:rPr>
  </w:style>
  <w:style w:type="character" w:customStyle="1" w:styleId="normaltextrun">
    <w:name w:val="normaltextrun"/>
    <w:basedOn w:val="DefaultParagraphFont"/>
    <w:rsid w:val="00883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95775">
      <w:bodyDiv w:val="1"/>
      <w:marLeft w:val="0"/>
      <w:marRight w:val="0"/>
      <w:marTop w:val="0"/>
      <w:marBottom w:val="0"/>
      <w:divBdr>
        <w:top w:val="none" w:sz="0" w:space="0" w:color="auto"/>
        <w:left w:val="none" w:sz="0" w:space="0" w:color="auto"/>
        <w:bottom w:val="none" w:sz="0" w:space="0" w:color="auto"/>
        <w:right w:val="none" w:sz="0" w:space="0" w:color="auto"/>
      </w:divBdr>
    </w:div>
    <w:div w:id="223612992">
      <w:bodyDiv w:val="1"/>
      <w:marLeft w:val="0"/>
      <w:marRight w:val="0"/>
      <w:marTop w:val="0"/>
      <w:marBottom w:val="0"/>
      <w:divBdr>
        <w:top w:val="none" w:sz="0" w:space="0" w:color="auto"/>
        <w:left w:val="none" w:sz="0" w:space="0" w:color="auto"/>
        <w:bottom w:val="none" w:sz="0" w:space="0" w:color="auto"/>
        <w:right w:val="none" w:sz="0" w:space="0" w:color="auto"/>
      </w:divBdr>
    </w:div>
    <w:div w:id="320238955">
      <w:bodyDiv w:val="1"/>
      <w:marLeft w:val="0"/>
      <w:marRight w:val="0"/>
      <w:marTop w:val="0"/>
      <w:marBottom w:val="0"/>
      <w:divBdr>
        <w:top w:val="none" w:sz="0" w:space="0" w:color="auto"/>
        <w:left w:val="none" w:sz="0" w:space="0" w:color="auto"/>
        <w:bottom w:val="none" w:sz="0" w:space="0" w:color="auto"/>
        <w:right w:val="none" w:sz="0" w:space="0" w:color="auto"/>
      </w:divBdr>
    </w:div>
    <w:div w:id="906383248">
      <w:bodyDiv w:val="1"/>
      <w:marLeft w:val="0"/>
      <w:marRight w:val="0"/>
      <w:marTop w:val="0"/>
      <w:marBottom w:val="0"/>
      <w:divBdr>
        <w:top w:val="none" w:sz="0" w:space="0" w:color="auto"/>
        <w:left w:val="none" w:sz="0" w:space="0" w:color="auto"/>
        <w:bottom w:val="none" w:sz="0" w:space="0" w:color="auto"/>
        <w:right w:val="none" w:sz="0" w:space="0" w:color="auto"/>
      </w:divBdr>
    </w:div>
    <w:div w:id="931204474">
      <w:bodyDiv w:val="1"/>
      <w:marLeft w:val="0"/>
      <w:marRight w:val="0"/>
      <w:marTop w:val="0"/>
      <w:marBottom w:val="0"/>
      <w:divBdr>
        <w:top w:val="none" w:sz="0" w:space="0" w:color="auto"/>
        <w:left w:val="none" w:sz="0" w:space="0" w:color="auto"/>
        <w:bottom w:val="none" w:sz="0" w:space="0" w:color="auto"/>
        <w:right w:val="none" w:sz="0" w:space="0" w:color="auto"/>
      </w:divBdr>
    </w:div>
    <w:div w:id="983702263">
      <w:bodyDiv w:val="1"/>
      <w:marLeft w:val="0"/>
      <w:marRight w:val="0"/>
      <w:marTop w:val="0"/>
      <w:marBottom w:val="0"/>
      <w:divBdr>
        <w:top w:val="none" w:sz="0" w:space="0" w:color="auto"/>
        <w:left w:val="none" w:sz="0" w:space="0" w:color="auto"/>
        <w:bottom w:val="none" w:sz="0" w:space="0" w:color="auto"/>
        <w:right w:val="none" w:sz="0" w:space="0" w:color="auto"/>
      </w:divBdr>
    </w:div>
    <w:div w:id="1137838240">
      <w:bodyDiv w:val="1"/>
      <w:marLeft w:val="0"/>
      <w:marRight w:val="0"/>
      <w:marTop w:val="0"/>
      <w:marBottom w:val="0"/>
      <w:divBdr>
        <w:top w:val="none" w:sz="0" w:space="0" w:color="auto"/>
        <w:left w:val="none" w:sz="0" w:space="0" w:color="auto"/>
        <w:bottom w:val="none" w:sz="0" w:space="0" w:color="auto"/>
        <w:right w:val="none" w:sz="0" w:space="0" w:color="auto"/>
      </w:divBdr>
    </w:div>
    <w:div w:id="1166244283">
      <w:bodyDiv w:val="1"/>
      <w:marLeft w:val="0"/>
      <w:marRight w:val="0"/>
      <w:marTop w:val="0"/>
      <w:marBottom w:val="0"/>
      <w:divBdr>
        <w:top w:val="none" w:sz="0" w:space="0" w:color="auto"/>
        <w:left w:val="none" w:sz="0" w:space="0" w:color="auto"/>
        <w:bottom w:val="none" w:sz="0" w:space="0" w:color="auto"/>
        <w:right w:val="none" w:sz="0" w:space="0" w:color="auto"/>
      </w:divBdr>
    </w:div>
    <w:div w:id="1257859783">
      <w:bodyDiv w:val="1"/>
      <w:marLeft w:val="0"/>
      <w:marRight w:val="0"/>
      <w:marTop w:val="0"/>
      <w:marBottom w:val="0"/>
      <w:divBdr>
        <w:top w:val="none" w:sz="0" w:space="0" w:color="auto"/>
        <w:left w:val="none" w:sz="0" w:space="0" w:color="auto"/>
        <w:bottom w:val="none" w:sz="0" w:space="0" w:color="auto"/>
        <w:right w:val="none" w:sz="0" w:space="0" w:color="auto"/>
      </w:divBdr>
    </w:div>
    <w:div w:id="1341855934">
      <w:bodyDiv w:val="1"/>
      <w:marLeft w:val="0"/>
      <w:marRight w:val="0"/>
      <w:marTop w:val="0"/>
      <w:marBottom w:val="0"/>
      <w:divBdr>
        <w:top w:val="none" w:sz="0" w:space="0" w:color="auto"/>
        <w:left w:val="none" w:sz="0" w:space="0" w:color="auto"/>
        <w:bottom w:val="none" w:sz="0" w:space="0" w:color="auto"/>
        <w:right w:val="none" w:sz="0" w:space="0" w:color="auto"/>
      </w:divBdr>
    </w:div>
    <w:div w:id="1561670788">
      <w:bodyDiv w:val="1"/>
      <w:marLeft w:val="0"/>
      <w:marRight w:val="0"/>
      <w:marTop w:val="0"/>
      <w:marBottom w:val="0"/>
      <w:divBdr>
        <w:top w:val="none" w:sz="0" w:space="0" w:color="auto"/>
        <w:left w:val="none" w:sz="0" w:space="0" w:color="auto"/>
        <w:bottom w:val="none" w:sz="0" w:space="0" w:color="auto"/>
        <w:right w:val="none" w:sz="0" w:space="0" w:color="auto"/>
      </w:divBdr>
    </w:div>
    <w:div w:id="1569606834">
      <w:bodyDiv w:val="1"/>
      <w:marLeft w:val="0"/>
      <w:marRight w:val="0"/>
      <w:marTop w:val="0"/>
      <w:marBottom w:val="0"/>
      <w:divBdr>
        <w:top w:val="none" w:sz="0" w:space="0" w:color="auto"/>
        <w:left w:val="none" w:sz="0" w:space="0" w:color="auto"/>
        <w:bottom w:val="none" w:sz="0" w:space="0" w:color="auto"/>
        <w:right w:val="none" w:sz="0" w:space="0" w:color="auto"/>
      </w:divBdr>
    </w:div>
    <w:div w:id="1919553903">
      <w:bodyDiv w:val="1"/>
      <w:marLeft w:val="0"/>
      <w:marRight w:val="0"/>
      <w:marTop w:val="0"/>
      <w:marBottom w:val="0"/>
      <w:divBdr>
        <w:top w:val="none" w:sz="0" w:space="0" w:color="auto"/>
        <w:left w:val="none" w:sz="0" w:space="0" w:color="auto"/>
        <w:bottom w:val="none" w:sz="0" w:space="0" w:color="auto"/>
        <w:right w:val="none" w:sz="0" w:space="0" w:color="auto"/>
      </w:divBdr>
      <w:divsChild>
        <w:div w:id="1201014213">
          <w:marLeft w:val="0"/>
          <w:marRight w:val="0"/>
          <w:marTop w:val="0"/>
          <w:marBottom w:val="0"/>
          <w:divBdr>
            <w:top w:val="none" w:sz="0" w:space="0" w:color="auto"/>
            <w:left w:val="none" w:sz="0" w:space="0" w:color="auto"/>
            <w:bottom w:val="none" w:sz="0" w:space="0" w:color="auto"/>
            <w:right w:val="none" w:sz="0" w:space="0" w:color="auto"/>
          </w:divBdr>
        </w:div>
      </w:divsChild>
    </w:div>
    <w:div w:id="205588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glaser@nhs.ne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S.Dorling@leeds.ac.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ur03.safelinks.protection.outlook.com/?url=https%3A%2F%2Fwww.nihr.ac.uk%2Fexplore-nihr%2Facademy-programmes%2Fintegrated-academic-training.htm&amp;data=05%7C02%7CL.C.Wallace%40leeds.ac.uk%7C8c663698c201424df43f08dc9f4e27aa%7Cbdeaeda8c81d45ce863e5232a535b7cb%7C0%7C0%7C638560406464737503%7CUnknown%7CTWFpbGZsb3d8eyJWIjoiMC4wLjAwMDAiLCJQIjoiV2luMzIiLCJBTiI6Ik1haWwiLCJXVCI6Mn0%3D%7C0%7C%7C%7C&amp;sdata=Vh0hHjCu%2BIO1z4MV5dplncAHQHfHKZIZ3TvMXhU4gf0%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horalresearch.org.uk" TargetMode="External"/><Relationship Id="rId5" Type="http://schemas.openxmlformats.org/officeDocument/2006/relationships/numbering" Target="numbering.xml"/><Relationship Id="rId15" Type="http://schemas.openxmlformats.org/officeDocument/2006/relationships/hyperlink" Target="mailto:p.quirke@leeds.ac.uk"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tthew.Taylor@cht.nhs.uk"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2C42F64A9CD242A65A203BB4200854" ma:contentTypeVersion="17" ma:contentTypeDescription="Create a new document." ma:contentTypeScope="" ma:versionID="7147c988f180af664022eadd6bc3cbd4">
  <xsd:schema xmlns:xsd="http://www.w3.org/2001/XMLSchema" xmlns:xs="http://www.w3.org/2001/XMLSchema" xmlns:p="http://schemas.microsoft.com/office/2006/metadata/properties" xmlns:ns2="93100806-5036-4de7-8695-a6379b7bb219" xmlns:ns3="8c70f0f8-bae1-40a2-a615-ea56d09b551d" targetNamespace="http://schemas.microsoft.com/office/2006/metadata/properties" ma:root="true" ma:fieldsID="ec4fe11a71dbf6fe045416388cb02760" ns2:_="" ns3:_="">
    <xsd:import namespace="93100806-5036-4de7-8695-a6379b7bb219"/>
    <xsd:import namespace="8c70f0f8-bae1-40a2-a615-ea56d09b55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00806-5036-4de7-8695-a6379b7bb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70f0f8-bae1-40a2-a615-ea56d09b55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a42449-4c00-4df4-a06d-2043a627baf7}" ma:internalName="TaxCatchAll" ma:showField="CatchAllData" ma:web="8c70f0f8-bae1-40a2-a615-ea56d09b5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c70f0f8-bae1-40a2-a615-ea56d09b551d" xsi:nil="true"/>
    <lcf76f155ced4ddcb4097134ff3c332f xmlns="93100806-5036-4de7-8695-a6379b7bb2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65CB5B-F1EF-441C-8652-291EFC00E21D}">
  <ds:schemaRefs>
    <ds:schemaRef ds:uri="http://schemas.microsoft.com/sharepoint/v3/contenttype/forms"/>
  </ds:schemaRefs>
</ds:datastoreItem>
</file>

<file path=customXml/itemProps2.xml><?xml version="1.0" encoding="utf-8"?>
<ds:datastoreItem xmlns:ds="http://schemas.openxmlformats.org/officeDocument/2006/customXml" ds:itemID="{0214BB31-49E3-4942-ADBB-EB2D2CACA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00806-5036-4de7-8695-a6379b7bb219"/>
    <ds:schemaRef ds:uri="8c70f0f8-bae1-40a2-a615-ea56d09b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3AD1DC-EFA3-4068-8A0F-0AD5A43DB721}">
  <ds:schemaRefs>
    <ds:schemaRef ds:uri="http://schemas.openxmlformats.org/officeDocument/2006/bibliography"/>
  </ds:schemaRefs>
</ds:datastoreItem>
</file>

<file path=customXml/itemProps4.xml><?xml version="1.0" encoding="utf-8"?>
<ds:datastoreItem xmlns:ds="http://schemas.openxmlformats.org/officeDocument/2006/customXml" ds:itemID="{E797E2A7-0B5E-4C65-8DAA-DDB3EF1C9A94}">
  <ds:schemaRefs>
    <ds:schemaRef ds:uri="http://schemas.microsoft.com/office/2006/metadata/properties"/>
    <ds:schemaRef ds:uri="http://schemas.microsoft.com/office/infopath/2007/PartnerControls"/>
    <ds:schemaRef ds:uri="8c70f0f8-bae1-40a2-a615-ea56d09b551d"/>
    <ds:schemaRef ds:uri="93100806-5036-4de7-8695-a6379b7bb219"/>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1638</Words>
  <Characters>9848</Characters>
  <Application>Microsoft Office Word</Application>
  <DocSecurity>0</DocSecurity>
  <Lines>196</Lines>
  <Paragraphs>64</Paragraphs>
  <ScaleCrop>false</ScaleCrop>
  <Company>Health Education Yorkshire and the Humber</Company>
  <LinksUpToDate>false</LinksUpToDate>
  <CharactersWithSpaces>11422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medjob</dc:creator>
  <cp:lastModifiedBy>TIGG, Anna (NHS ENGLAND)</cp:lastModifiedBy>
  <cp:revision>4</cp:revision>
  <dcterms:created xsi:type="dcterms:W3CDTF">2026-09-16T06:39:00Z</dcterms:created>
  <dcterms:modified xsi:type="dcterms:W3CDTF">2026-09-24T11:43:00Z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0x010100C72C42F64A9CD242A65A203BB4200854</vt:lpwstr>
  </property>
  <property fmtid="{D5CDD505-2E9C-101B-9397-08002B2CF9AE}" pid="3" name="MediaServiceImageTags">
    <vt:lpwstr/>
  </property>
</Properties>
</file>