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B3031E" w14:textId="77777777" w:rsidR="00A47924" w:rsidRPr="00A47924" w:rsidRDefault="00A47924" w:rsidP="00FE2C07">
      <w:pPr>
        <w:pStyle w:val="Heading1"/>
        <w:pBdr>
          <w:bottom w:val="single" w:sz="4" w:space="2" w:color="A00054"/>
        </w:pBdr>
        <w:spacing w:before="0"/>
        <w:jc w:val="left"/>
        <w:rPr>
          <w:sz w:val="20"/>
          <w:szCs w:val="20"/>
        </w:rPr>
      </w:pPr>
    </w:p>
    <w:p w14:paraId="378B816C" w14:textId="2EABCF5B" w:rsidR="008E1364" w:rsidRDefault="008E1364" w:rsidP="00FE2C07">
      <w:pPr>
        <w:pStyle w:val="Heading1"/>
        <w:pBdr>
          <w:bottom w:val="single" w:sz="4" w:space="2" w:color="A00054"/>
        </w:pBdr>
        <w:spacing w:before="0"/>
        <w:jc w:val="left"/>
      </w:pPr>
      <w:r>
        <w:t>Job Descripti</w:t>
      </w:r>
      <w:r w:rsidR="00C03DC6">
        <w:t>on</w:t>
      </w:r>
    </w:p>
    <w:p w14:paraId="7DF0D8CF" w14:textId="77777777" w:rsidR="008E1364" w:rsidRPr="00760B8B" w:rsidRDefault="00A47924" w:rsidP="00FE2C07">
      <w:pPr>
        <w:pStyle w:val="Heading1"/>
        <w:pBdr>
          <w:bottom w:val="single" w:sz="4" w:space="2" w:color="A00054"/>
        </w:pBdr>
        <w:spacing w:before="0"/>
        <w:jc w:val="left"/>
      </w:pPr>
      <w:r w:rsidRPr="00760B8B">
        <w:t xml:space="preserve">NIHR Academic Clinical Fellowship </w:t>
      </w:r>
    </w:p>
    <w:p w14:paraId="2885E46C" w14:textId="77777777" w:rsidR="00132B59" w:rsidRDefault="004824B2" w:rsidP="00FE2C07">
      <w:pPr>
        <w:pStyle w:val="Heading1"/>
        <w:pBdr>
          <w:bottom w:val="single" w:sz="4" w:space="2" w:color="A00054"/>
        </w:pBdr>
        <w:spacing w:before="0"/>
        <w:jc w:val="left"/>
      </w:pPr>
      <w:r>
        <w:t xml:space="preserve">General </w:t>
      </w:r>
      <w:r w:rsidR="000D0BCB">
        <w:t xml:space="preserve">Psychiatry </w:t>
      </w:r>
      <w:r w:rsidR="00F37E92">
        <w:t>S</w:t>
      </w:r>
      <w:r w:rsidR="000D0BCB">
        <w:t>T1</w:t>
      </w:r>
      <w:r w:rsidR="00E16C05">
        <w:t xml:space="preserve"> (1</w:t>
      </w:r>
      <w:r w:rsidR="00E16C05" w:rsidRPr="00760B8B">
        <w:t xml:space="preserve"> post)</w:t>
      </w:r>
      <w:r w:rsidR="000D0BCB">
        <w:t xml:space="preserve"> </w:t>
      </w:r>
    </w:p>
    <w:p w14:paraId="46146B45" w14:textId="2E5AA616" w:rsidR="00E16C05" w:rsidRDefault="00132B59" w:rsidP="00FE2C07">
      <w:pPr>
        <w:pStyle w:val="Heading1"/>
        <w:pBdr>
          <w:bottom w:val="single" w:sz="4" w:space="2" w:color="A00054"/>
        </w:pBdr>
        <w:spacing w:before="0"/>
        <w:jc w:val="left"/>
      </w:pPr>
      <w:r>
        <w:t xml:space="preserve">Mental Health </w:t>
      </w:r>
      <w:r w:rsidR="008218ED">
        <w:t xml:space="preserve">NIHR Research Theme </w:t>
      </w:r>
    </w:p>
    <w:p w14:paraId="5A530238" w14:textId="0CA6691A" w:rsidR="00A47924" w:rsidRPr="005F2FAA" w:rsidRDefault="00A47924" w:rsidP="00FE2C07">
      <w:pPr>
        <w:pStyle w:val="NoSpacing"/>
        <w:jc w:val="left"/>
        <w:rPr>
          <w:lang w:eastAsia="en-GB"/>
        </w:rPr>
      </w:pPr>
      <w:r w:rsidRPr="005F2FAA">
        <w:rPr>
          <w:lang w:eastAsia="en-GB"/>
        </w:rPr>
        <w:t xml:space="preserve">The University of Leeds, in partnership with </w:t>
      </w:r>
      <w:bookmarkStart w:id="0" w:name="_Hlk145315341"/>
      <w:bookmarkStart w:id="1" w:name="_Hlk145315726"/>
      <w:r w:rsidR="00235176">
        <w:rPr>
          <w:lang w:eastAsia="en-GB"/>
        </w:rPr>
        <w:t>NHS England North East and Yorkshire</w:t>
      </w:r>
      <w:bookmarkEnd w:id="0"/>
      <w:bookmarkEnd w:id="1"/>
      <w:r w:rsidR="00235176" w:rsidRPr="00754258">
        <w:rPr>
          <w:lang w:eastAsia="en-GB"/>
        </w:rPr>
        <w:t xml:space="preserve"> </w:t>
      </w:r>
      <w:r w:rsidRPr="005F2FAA">
        <w:rPr>
          <w:lang w:eastAsia="en-GB"/>
        </w:rPr>
        <w:t xml:space="preserve">and </w:t>
      </w:r>
      <w:r w:rsidR="000D0BCB" w:rsidRPr="005F2FAA">
        <w:rPr>
          <w:lang w:eastAsia="en-GB"/>
        </w:rPr>
        <w:t xml:space="preserve">Leeds </w:t>
      </w:r>
      <w:r w:rsidR="00E31CDC" w:rsidRPr="005F2FAA">
        <w:rPr>
          <w:lang w:eastAsia="en-GB"/>
        </w:rPr>
        <w:t xml:space="preserve">and York Partnership </w:t>
      </w:r>
      <w:r w:rsidR="00BC6C54" w:rsidRPr="005F2FAA">
        <w:rPr>
          <w:lang w:eastAsia="en-GB"/>
        </w:rPr>
        <w:t xml:space="preserve">NHS </w:t>
      </w:r>
      <w:r w:rsidR="00E31CDC" w:rsidRPr="005F2FAA">
        <w:rPr>
          <w:lang w:eastAsia="en-GB"/>
        </w:rPr>
        <w:t>Foundation Trust</w:t>
      </w:r>
      <w:r w:rsidR="00C97471" w:rsidRPr="005F2FAA">
        <w:rPr>
          <w:lang w:eastAsia="en-GB"/>
        </w:rPr>
        <w:t xml:space="preserve"> (</w:t>
      </w:r>
      <w:r w:rsidR="00E31CDC" w:rsidRPr="005F2FAA">
        <w:rPr>
          <w:lang w:eastAsia="en-GB"/>
        </w:rPr>
        <w:t>LYPFT</w:t>
      </w:r>
      <w:r w:rsidR="00BC6C54" w:rsidRPr="005F2FAA">
        <w:rPr>
          <w:lang w:eastAsia="en-GB"/>
        </w:rPr>
        <w:t>)</w:t>
      </w:r>
      <w:r w:rsidR="00E31CDC" w:rsidRPr="005F2FAA">
        <w:rPr>
          <w:lang w:eastAsia="en-GB"/>
        </w:rPr>
        <w:t xml:space="preserve"> have</w:t>
      </w:r>
      <w:r w:rsidRPr="005F2FAA">
        <w:rPr>
          <w:lang w:eastAsia="en-GB"/>
        </w:rPr>
        <w:t xml:space="preserve"> developed an exciting pathway of academic </w:t>
      </w:r>
      <w:r w:rsidR="00E900AA" w:rsidRPr="005F2FAA">
        <w:rPr>
          <w:lang w:eastAsia="en-GB"/>
        </w:rPr>
        <w:t>clinical training opportunities.</w:t>
      </w:r>
    </w:p>
    <w:p w14:paraId="3D88FDF4" w14:textId="77777777" w:rsidR="00E900AA" w:rsidRPr="005F2FAA" w:rsidRDefault="00E900AA" w:rsidP="00FE2C07">
      <w:pPr>
        <w:pStyle w:val="NoSpacing"/>
        <w:jc w:val="left"/>
        <w:rPr>
          <w:lang w:eastAsia="en-GB"/>
        </w:rPr>
      </w:pPr>
    </w:p>
    <w:p w14:paraId="4B834ACA" w14:textId="2A2E0823" w:rsidR="00A47924" w:rsidRPr="005F2FAA" w:rsidRDefault="00A47924" w:rsidP="00235176">
      <w:pPr>
        <w:pStyle w:val="paragraph"/>
        <w:spacing w:before="0" w:beforeAutospacing="0" w:after="0" w:afterAutospacing="0"/>
        <w:textAlignment w:val="baseline"/>
        <w:rPr>
          <w:rFonts w:ascii="Arial" w:hAnsi="Arial" w:cs="Arial"/>
          <w:iCs/>
          <w:sz w:val="24"/>
          <w:szCs w:val="24"/>
          <w:lang w:eastAsia="en-GB"/>
        </w:rPr>
      </w:pPr>
      <w:r w:rsidRPr="005F2FAA">
        <w:rPr>
          <w:rFonts w:ascii="Arial" w:hAnsi="Arial" w:cs="Arial"/>
          <w:color w:val="000000" w:themeColor="text1"/>
          <w:sz w:val="24"/>
          <w:szCs w:val="24"/>
          <w:lang w:eastAsia="en-GB"/>
        </w:rPr>
        <w:t>Applications</w:t>
      </w:r>
      <w:r w:rsidRPr="005F2FAA">
        <w:rPr>
          <w:rFonts w:ascii="Arial" w:hAnsi="Arial" w:cs="Arial"/>
          <w:sz w:val="24"/>
          <w:szCs w:val="24"/>
          <w:lang w:eastAsia="en-GB"/>
        </w:rPr>
        <w:t xml:space="preserve"> are now invited for </w:t>
      </w:r>
      <w:r w:rsidRPr="005F2FAA">
        <w:rPr>
          <w:rFonts w:ascii="Arial" w:hAnsi="Arial" w:cs="Arial"/>
          <w:bCs/>
          <w:sz w:val="24"/>
          <w:szCs w:val="24"/>
          <w:lang w:eastAsia="en-GB"/>
        </w:rPr>
        <w:t xml:space="preserve">an </w:t>
      </w:r>
      <w:r w:rsidRPr="005F2FAA">
        <w:rPr>
          <w:rFonts w:ascii="Arial" w:hAnsi="Arial" w:cs="Arial"/>
          <w:b/>
          <w:sz w:val="24"/>
          <w:szCs w:val="24"/>
          <w:lang w:eastAsia="en-GB"/>
        </w:rPr>
        <w:t>Academic Clinical Fellowship in</w:t>
      </w:r>
      <w:r w:rsidR="00C05C36" w:rsidRPr="005F2FAA">
        <w:rPr>
          <w:rFonts w:ascii="Arial" w:hAnsi="Arial" w:cs="Arial"/>
          <w:b/>
          <w:sz w:val="24"/>
          <w:szCs w:val="24"/>
          <w:lang w:eastAsia="en-GB"/>
        </w:rPr>
        <w:t xml:space="preserve"> </w:t>
      </w:r>
      <w:r w:rsidR="004824B2" w:rsidRPr="005F2FAA">
        <w:rPr>
          <w:rFonts w:ascii="Arial" w:hAnsi="Arial" w:cs="Arial"/>
          <w:b/>
          <w:sz w:val="24"/>
          <w:szCs w:val="24"/>
          <w:lang w:eastAsia="en-GB"/>
        </w:rPr>
        <w:t xml:space="preserve">General </w:t>
      </w:r>
      <w:r w:rsidR="000D0BCB" w:rsidRPr="005F2FAA">
        <w:rPr>
          <w:rFonts w:ascii="Arial" w:hAnsi="Arial" w:cs="Arial"/>
          <w:b/>
          <w:bCs/>
          <w:sz w:val="24"/>
          <w:szCs w:val="24"/>
        </w:rPr>
        <w:t xml:space="preserve">Psychiatry </w:t>
      </w:r>
      <w:r w:rsidRPr="005F2FAA">
        <w:rPr>
          <w:rFonts w:ascii="Arial" w:hAnsi="Arial" w:cs="Arial"/>
          <w:b/>
          <w:sz w:val="24"/>
          <w:szCs w:val="24"/>
          <w:lang w:eastAsia="en-GB"/>
        </w:rPr>
        <w:t xml:space="preserve">at </w:t>
      </w:r>
      <w:r w:rsidR="00F37E92" w:rsidRPr="005F2FAA">
        <w:rPr>
          <w:rFonts w:ascii="Arial" w:hAnsi="Arial" w:cs="Arial"/>
          <w:b/>
          <w:bCs/>
          <w:sz w:val="24"/>
          <w:szCs w:val="24"/>
        </w:rPr>
        <w:t>S</w:t>
      </w:r>
      <w:r w:rsidR="000D0BCB" w:rsidRPr="005F2FAA">
        <w:rPr>
          <w:rFonts w:ascii="Arial" w:hAnsi="Arial" w:cs="Arial"/>
          <w:b/>
          <w:bCs/>
          <w:sz w:val="24"/>
          <w:szCs w:val="24"/>
        </w:rPr>
        <w:t>T1</w:t>
      </w:r>
      <w:r w:rsidRPr="005F2FAA">
        <w:rPr>
          <w:rFonts w:ascii="Arial" w:hAnsi="Arial" w:cs="Arial"/>
          <w:bCs/>
          <w:sz w:val="24"/>
          <w:szCs w:val="24"/>
        </w:rPr>
        <w:t xml:space="preserve"> </w:t>
      </w:r>
      <w:r w:rsidRPr="005F2FAA">
        <w:rPr>
          <w:rFonts w:ascii="Arial" w:hAnsi="Arial" w:cs="Arial"/>
          <w:sz w:val="24"/>
          <w:szCs w:val="24"/>
          <w:lang w:eastAsia="en-GB"/>
        </w:rPr>
        <w:t>level</w:t>
      </w:r>
      <w:r w:rsidR="008218ED" w:rsidRPr="005F2FAA">
        <w:rPr>
          <w:rFonts w:ascii="Arial" w:hAnsi="Arial" w:cs="Arial"/>
          <w:sz w:val="24"/>
          <w:szCs w:val="24"/>
          <w:lang w:eastAsia="en-GB"/>
        </w:rPr>
        <w:t xml:space="preserve"> in the </w:t>
      </w:r>
      <w:r w:rsidR="00132B59" w:rsidRPr="009D3506">
        <w:rPr>
          <w:rFonts w:ascii="Arial" w:hAnsi="Arial" w:cs="Arial"/>
          <w:b/>
          <w:bCs/>
          <w:sz w:val="24"/>
          <w:szCs w:val="24"/>
          <w:lang w:eastAsia="en-GB"/>
        </w:rPr>
        <w:t xml:space="preserve">Mental Health </w:t>
      </w:r>
      <w:r w:rsidR="008218ED" w:rsidRPr="009D3506">
        <w:rPr>
          <w:rFonts w:ascii="Arial" w:hAnsi="Arial" w:cs="Arial"/>
          <w:b/>
          <w:bCs/>
          <w:sz w:val="24"/>
          <w:szCs w:val="24"/>
          <w:lang w:eastAsia="en-GB"/>
        </w:rPr>
        <w:t>NIHR Research Theme</w:t>
      </w:r>
      <w:r w:rsidRPr="005F2FAA">
        <w:rPr>
          <w:rFonts w:ascii="Arial" w:hAnsi="Arial" w:cs="Arial"/>
          <w:sz w:val="24"/>
          <w:szCs w:val="24"/>
          <w:lang w:eastAsia="en-GB"/>
        </w:rPr>
        <w:t>.</w:t>
      </w:r>
      <w:r w:rsidR="00E7332B">
        <w:rPr>
          <w:rFonts w:ascii="Arial" w:hAnsi="Arial" w:cs="Arial"/>
          <w:sz w:val="24"/>
          <w:szCs w:val="24"/>
          <w:lang w:eastAsia="en-GB"/>
        </w:rPr>
        <w:t xml:space="preserve"> </w:t>
      </w:r>
      <w:r w:rsidR="00FA4EF0" w:rsidRPr="009D3506">
        <w:rPr>
          <w:rFonts w:ascii="Arial" w:hAnsi="Arial" w:cs="Arial"/>
          <w:i/>
          <w:iCs/>
          <w:sz w:val="24"/>
          <w:szCs w:val="24"/>
          <w:lang w:eastAsia="en-GB"/>
        </w:rPr>
        <w:t>T</w:t>
      </w:r>
      <w:r w:rsidR="00E7332B" w:rsidRPr="009D3506">
        <w:rPr>
          <w:rFonts w:ascii="Arial" w:hAnsi="Arial" w:cs="Arial"/>
          <w:i/>
          <w:iCs/>
          <w:sz w:val="24"/>
          <w:szCs w:val="24"/>
          <w:lang w:eastAsia="en-GB"/>
        </w:rPr>
        <w:t>his is a multi-</w:t>
      </w:r>
      <w:r w:rsidR="00FA4EF0" w:rsidRPr="009D3506">
        <w:rPr>
          <w:rFonts w:ascii="Arial" w:hAnsi="Arial" w:cs="Arial"/>
          <w:i/>
          <w:iCs/>
          <w:sz w:val="24"/>
          <w:szCs w:val="24"/>
          <w:lang w:eastAsia="en-GB"/>
        </w:rPr>
        <w:t xml:space="preserve">speciality </w:t>
      </w:r>
      <w:r w:rsidR="00E7332B" w:rsidRPr="009D3506">
        <w:rPr>
          <w:rFonts w:ascii="Arial" w:hAnsi="Arial" w:cs="Arial"/>
          <w:i/>
          <w:iCs/>
          <w:sz w:val="24"/>
          <w:szCs w:val="24"/>
          <w:lang w:eastAsia="en-GB"/>
        </w:rPr>
        <w:t>vacancy</w:t>
      </w:r>
      <w:r w:rsidR="005D5584">
        <w:rPr>
          <w:rFonts w:ascii="Arial" w:hAnsi="Arial" w:cs="Arial"/>
          <w:i/>
          <w:iCs/>
          <w:sz w:val="24"/>
          <w:szCs w:val="24"/>
          <w:lang w:eastAsia="en-GB"/>
        </w:rPr>
        <w:t>;</w:t>
      </w:r>
      <w:r w:rsidR="00E7332B" w:rsidRPr="009D3506">
        <w:rPr>
          <w:rFonts w:ascii="Arial" w:hAnsi="Arial" w:cs="Arial"/>
          <w:i/>
          <w:iCs/>
          <w:sz w:val="24"/>
          <w:szCs w:val="24"/>
          <w:lang w:eastAsia="en-GB"/>
        </w:rPr>
        <w:t xml:space="preserve"> </w:t>
      </w:r>
      <w:r w:rsidR="00FA4EF0" w:rsidRPr="009D3506">
        <w:rPr>
          <w:rFonts w:ascii="Arial" w:hAnsi="Arial" w:cs="Arial"/>
          <w:i/>
          <w:iCs/>
          <w:sz w:val="24"/>
          <w:szCs w:val="24"/>
          <w:lang w:eastAsia="en-GB"/>
        </w:rPr>
        <w:t xml:space="preserve">an appointment may not be made in this speciality. There will be 1 ACF post in either General Psychiatry or Old Age Psychiatry. </w:t>
      </w:r>
      <w:bookmarkStart w:id="2" w:name="_Hlk114039292"/>
      <w:r w:rsidR="00885049" w:rsidRPr="005F2FAA">
        <w:rPr>
          <w:rFonts w:ascii="Arial" w:hAnsi="Arial" w:cs="Arial"/>
          <w:iCs/>
          <w:sz w:val="24"/>
          <w:szCs w:val="24"/>
          <w:lang w:eastAsia="en-GB"/>
        </w:rPr>
        <w:t xml:space="preserve">Please note: Applicants looking for an ST2 General Psychiatry ACF post are encouraged to apply to this vacancy at ST1; if successful your experience can be assessed upon commencing in post enabling you to work at the appropriate ST level. </w:t>
      </w:r>
      <w:bookmarkStart w:id="3" w:name="_Hlk145315360"/>
      <w:bookmarkStart w:id="4" w:name="_Hlk145316146"/>
      <w:bookmarkStart w:id="5" w:name="_Hlk114039669"/>
      <w:bookmarkEnd w:id="2"/>
      <w:r w:rsidR="00235176" w:rsidRPr="00235176">
        <w:rPr>
          <w:rFonts w:ascii="Arial" w:hAnsi="Arial" w:cs="Arial"/>
          <w:sz w:val="24"/>
          <w:szCs w:val="24"/>
          <w:lang w:eastAsia="en-GB"/>
        </w:rPr>
        <w:t>This new post has been created as part of the NHS England and National Institute for Health and Care Research (NIHR</w:t>
      </w:r>
      <w:bookmarkEnd w:id="3"/>
      <w:bookmarkEnd w:id="4"/>
      <w:r w:rsidR="00E16C05" w:rsidRPr="00235176">
        <w:rPr>
          <w:rFonts w:ascii="Arial" w:hAnsi="Arial" w:cs="Arial"/>
          <w:sz w:val="24"/>
          <w:szCs w:val="24"/>
          <w:lang w:eastAsia="en-GB"/>
        </w:rPr>
        <w:t>) Academy Integrated Academic Training programme and offers candidates a comprehensive experience of clinical academic</w:t>
      </w:r>
      <w:r w:rsidR="00E16C05" w:rsidRPr="005F2FAA">
        <w:rPr>
          <w:rFonts w:ascii="Arial" w:hAnsi="Arial" w:cs="Arial"/>
          <w:sz w:val="24"/>
          <w:szCs w:val="24"/>
          <w:lang w:eastAsia="en-GB"/>
        </w:rPr>
        <w:t xml:space="preserve"> medicine working alongside internationally renowned clinicians and researchers.</w:t>
      </w:r>
    </w:p>
    <w:p w14:paraId="06D8F65C" w14:textId="77777777" w:rsidR="00A47924" w:rsidRPr="005F2FAA" w:rsidRDefault="00A47924" w:rsidP="00FE2C07">
      <w:pPr>
        <w:pStyle w:val="NoSpacing"/>
        <w:jc w:val="left"/>
        <w:rPr>
          <w:lang w:eastAsia="en-GB"/>
        </w:rPr>
      </w:pPr>
    </w:p>
    <w:bookmarkEnd w:id="5"/>
    <w:p w14:paraId="4C6FEC21" w14:textId="77777777" w:rsidR="00A47924" w:rsidRPr="005F2FAA" w:rsidRDefault="00A47924" w:rsidP="00FE2C07">
      <w:pPr>
        <w:pStyle w:val="NoSpacing"/>
        <w:jc w:val="left"/>
        <w:rPr>
          <w:lang w:eastAsia="en-GB"/>
        </w:rPr>
      </w:pPr>
      <w:r w:rsidRPr="005F2FAA">
        <w:rPr>
          <w:lang w:eastAsia="en-GB"/>
        </w:rPr>
        <w:t>We are seeking highly motivated, enthusiastic individuals with the potential to excel in both their clinical and academic training and who have the ambition to be the next generation of academic clinicians.</w:t>
      </w:r>
    </w:p>
    <w:p w14:paraId="7CC29D7A" w14:textId="77777777" w:rsidR="00A47924" w:rsidRPr="00760B8B" w:rsidRDefault="00A47924" w:rsidP="00FE2C07">
      <w:pPr>
        <w:pStyle w:val="NoSpacing"/>
        <w:jc w:val="left"/>
        <w:rPr>
          <w:lang w:eastAsia="en-GB"/>
        </w:rPr>
      </w:pPr>
    </w:p>
    <w:p w14:paraId="5CFCED36" w14:textId="1F765E1E" w:rsidR="00A47924" w:rsidRPr="00A71F7E" w:rsidRDefault="00A47924" w:rsidP="00FE2C07">
      <w:pPr>
        <w:pStyle w:val="NoSpacing"/>
        <w:jc w:val="left"/>
      </w:pPr>
      <w:r w:rsidRPr="00760B8B">
        <w:rPr>
          <w:noProof/>
        </w:rPr>
        <w:t>This Academic Clinical Fellowship (ACF) programme in</w:t>
      </w:r>
      <w:r w:rsidR="00013C98">
        <w:rPr>
          <w:noProof/>
        </w:rPr>
        <w:t xml:space="preserve"> </w:t>
      </w:r>
      <w:r w:rsidR="00FB4658">
        <w:rPr>
          <w:noProof/>
        </w:rPr>
        <w:t>G</w:t>
      </w:r>
      <w:r w:rsidR="00013C98">
        <w:rPr>
          <w:noProof/>
        </w:rPr>
        <w:t>eneral</w:t>
      </w:r>
      <w:r w:rsidRPr="00760B8B">
        <w:rPr>
          <w:noProof/>
        </w:rPr>
        <w:t xml:space="preserve"> </w:t>
      </w:r>
      <w:r w:rsidR="000D0BCB">
        <w:rPr>
          <w:bCs/>
        </w:rPr>
        <w:t xml:space="preserve">Psychiatry </w:t>
      </w:r>
      <w:r w:rsidRPr="00760B8B">
        <w:rPr>
          <w:noProof/>
        </w:rPr>
        <w:t xml:space="preserve">will be run by the University of Leeds, </w:t>
      </w:r>
      <w:r w:rsidR="000D0BCB">
        <w:rPr>
          <w:noProof/>
        </w:rPr>
        <w:t xml:space="preserve">Leeds </w:t>
      </w:r>
      <w:r w:rsidR="00E31CDC">
        <w:rPr>
          <w:noProof/>
        </w:rPr>
        <w:t>and York Partnership Foundation Trust</w:t>
      </w:r>
      <w:r w:rsidRPr="00760B8B">
        <w:rPr>
          <w:noProof/>
        </w:rPr>
        <w:t xml:space="preserve"> and </w:t>
      </w:r>
      <w:bookmarkStart w:id="6" w:name="_Hlk145315768"/>
      <w:r w:rsidR="00235176">
        <w:rPr>
          <w:lang w:eastAsia="en-GB"/>
        </w:rPr>
        <w:t>NHS England North East and Yorkshire</w:t>
      </w:r>
      <w:bookmarkEnd w:id="6"/>
      <w:r w:rsidR="00E900AA" w:rsidRPr="00760B8B">
        <w:rPr>
          <w:noProof/>
        </w:rPr>
        <w:t>.</w:t>
      </w:r>
      <w:r w:rsidR="005F66F8">
        <w:t xml:space="preserve"> </w:t>
      </w:r>
      <w:r w:rsidRPr="00A71F7E">
        <w:t>Academic Clinical Fellowships (ACFs) are 3 year fixed-term national training posts.  They attract an N</w:t>
      </w:r>
      <w:r w:rsidR="007C5ACB">
        <w:t>TN(A) and trainees undertake 75</w:t>
      </w:r>
      <w:r w:rsidRPr="00A71F7E">
        <w:t>% clinical and 25% academic training over the term of the post.  They are employed by the NHS Trust and have an honorary contract with the University at whose Medical School their academic research is supported.</w:t>
      </w:r>
    </w:p>
    <w:p w14:paraId="6E250A4E" w14:textId="77777777" w:rsidR="00A47924" w:rsidRPr="00A71F7E" w:rsidRDefault="00A47924" w:rsidP="00FE2C07">
      <w:pPr>
        <w:pStyle w:val="NoSpacing"/>
        <w:jc w:val="left"/>
      </w:pPr>
    </w:p>
    <w:p w14:paraId="6E1004C6" w14:textId="77777777" w:rsidR="005F66F8" w:rsidRDefault="005F66F8" w:rsidP="00FE2C07">
      <w:pPr>
        <w:pStyle w:val="NoSpacing"/>
        <w:jc w:val="left"/>
      </w:pPr>
      <w:r w:rsidRPr="00A71F7E">
        <w:t xml:space="preserve">ACF trainees </w:t>
      </w:r>
      <w:r>
        <w:t>will join the vibrant Leeds Clinical Academic Training scheme and undertake the</w:t>
      </w:r>
      <w:r w:rsidRPr="00A71F7E">
        <w:t xml:space="preserve"> Research Training Programme provided by the University for which funding is provided by NIHR.  They also are eligible for a £1,000 bursary per year to support research training activity (e.g to attend academic conferences)</w:t>
      </w:r>
    </w:p>
    <w:p w14:paraId="63604FF4" w14:textId="77777777" w:rsidR="00A47924" w:rsidRPr="00A71F7E" w:rsidRDefault="00A47924" w:rsidP="00FE2C07">
      <w:pPr>
        <w:pStyle w:val="NoSpacing"/>
        <w:jc w:val="left"/>
      </w:pPr>
    </w:p>
    <w:p w14:paraId="67A53C7A" w14:textId="4874F382" w:rsidR="00A47924" w:rsidRDefault="00A47924" w:rsidP="00800E7D">
      <w:pPr>
        <w:pStyle w:val="NoSpacing"/>
        <w:jc w:val="left"/>
      </w:pPr>
      <w:r w:rsidRPr="00A71F7E">
        <w:t>ACF trainees would also normally complete and submit an external funding application for a research fellowship to enable them to complete a higher degree (PhD or research MD) following the completion of their ACF fixed-term post, which would be completed as Out-of-Programme-Research (OOPR).</w:t>
      </w:r>
    </w:p>
    <w:p w14:paraId="49AE91BA" w14:textId="77777777" w:rsidR="00C03DC6" w:rsidRPr="00A71F7E" w:rsidRDefault="00C03DC6" w:rsidP="00800E7D">
      <w:pPr>
        <w:pStyle w:val="NoSpacing"/>
        <w:jc w:val="left"/>
      </w:pPr>
    </w:p>
    <w:p w14:paraId="3A8FA8D4" w14:textId="4702698D" w:rsidR="00336B8B" w:rsidRDefault="005F66F8" w:rsidP="00FE2C07">
      <w:pPr>
        <w:pStyle w:val="NoSpacing"/>
        <w:jc w:val="left"/>
      </w:pPr>
      <w:r w:rsidRPr="00A71F7E">
        <w:t>All Academic Clinical Fellowships are run-through posts, regardless of specialty</w:t>
      </w:r>
      <w:r>
        <w:t>, with the exception of ‘Medical Education’ ACFs</w:t>
      </w:r>
      <w:r w:rsidRPr="00A71F7E">
        <w:t xml:space="preserve">.  A trainee entering ACF at </w:t>
      </w:r>
      <w:r w:rsidR="00845FCD">
        <w:t>S</w:t>
      </w:r>
      <w:r w:rsidRPr="00A71F7E">
        <w:t>T1</w:t>
      </w:r>
      <w:r>
        <w:t xml:space="preserve"> </w:t>
      </w:r>
      <w:r w:rsidRPr="00A71F7E">
        <w:t xml:space="preserve">in a specialty with a Core Training period would therefore be guaranteed continued training to CCT in the </w:t>
      </w:r>
      <w:r w:rsidRPr="00A71F7E">
        <w:lastRenderedPageBreak/>
        <w:t xml:space="preserve">eventual specialty, as long as they </w:t>
      </w:r>
      <w:r>
        <w:t xml:space="preserve">progress satisfactorily through both </w:t>
      </w:r>
      <w:r w:rsidRPr="00A71F7E">
        <w:t>their</w:t>
      </w:r>
      <w:r>
        <w:t xml:space="preserve"> academic and clinical</w:t>
      </w:r>
      <w:r w:rsidRPr="00A71F7E">
        <w:t xml:space="preserve"> training.</w:t>
      </w:r>
      <w:r>
        <w:t xml:space="preserve"> Run-through status is withdrawn if ACFs do not complete the academic component.</w:t>
      </w:r>
    </w:p>
    <w:p w14:paraId="7D153DE0" w14:textId="7034ADD8" w:rsidR="00336B8B" w:rsidRPr="007A3D31" w:rsidRDefault="00336B8B" w:rsidP="00FE2C07">
      <w:pPr>
        <w:pStyle w:val="Heading1"/>
        <w:jc w:val="left"/>
      </w:pPr>
      <w:r w:rsidRPr="007A3D31">
        <w:t>POST DETAILS</w:t>
      </w:r>
    </w:p>
    <w:p w14:paraId="32F3A958" w14:textId="77777777" w:rsidR="00336B8B" w:rsidRDefault="00336B8B" w:rsidP="00FE2C07">
      <w:pPr>
        <w:pStyle w:val="Heading2"/>
        <w:jc w:val="left"/>
      </w:pPr>
      <w:r>
        <w:t>Job Title</w:t>
      </w:r>
    </w:p>
    <w:p w14:paraId="48B46F42" w14:textId="5D62CE17" w:rsidR="00336B8B" w:rsidRPr="00264BBF" w:rsidRDefault="00336B8B" w:rsidP="00055EC4">
      <w:pPr>
        <w:pStyle w:val="NoSpacing"/>
        <w:jc w:val="left"/>
      </w:pPr>
      <w:r w:rsidRPr="00264BBF">
        <w:t>NIHR Academic Clinical Fellow (ACF) –</w:t>
      </w:r>
      <w:r w:rsidR="000D0BCB">
        <w:t xml:space="preserve"> </w:t>
      </w:r>
      <w:r w:rsidR="00517858">
        <w:t>General</w:t>
      </w:r>
      <w:r w:rsidR="006F4A8D">
        <w:t xml:space="preserve"> </w:t>
      </w:r>
      <w:r w:rsidR="000D0BCB">
        <w:t>Psychiatry</w:t>
      </w:r>
      <w:r w:rsidR="00D57915">
        <w:t xml:space="preserve"> </w:t>
      </w:r>
      <w:r w:rsidR="008218ED">
        <w:t xml:space="preserve">(NIHR </w:t>
      </w:r>
      <w:r w:rsidR="004E6E33">
        <w:t xml:space="preserve">Research </w:t>
      </w:r>
      <w:r w:rsidR="008218ED">
        <w:t xml:space="preserve">Theme </w:t>
      </w:r>
      <w:r w:rsidR="00C03DC6">
        <w:t xml:space="preserve">- </w:t>
      </w:r>
      <w:r w:rsidR="008218ED">
        <w:t>Mental Health)</w:t>
      </w:r>
    </w:p>
    <w:p w14:paraId="4D1D0C18" w14:textId="77777777" w:rsidR="00336B8B" w:rsidRPr="007A3D31" w:rsidRDefault="00336B8B" w:rsidP="00FE2C07">
      <w:pPr>
        <w:jc w:val="left"/>
        <w:rPr>
          <w:szCs w:val="22"/>
          <w:u w:val="single"/>
        </w:rPr>
      </w:pPr>
    </w:p>
    <w:p w14:paraId="6E65DBBE" w14:textId="77777777" w:rsidR="00336B8B" w:rsidRPr="007A3D31" w:rsidRDefault="00336B8B" w:rsidP="00FE2C07">
      <w:pPr>
        <w:pStyle w:val="Heading2"/>
        <w:jc w:val="left"/>
      </w:pPr>
      <w:r w:rsidRPr="007A3D31">
        <w:t>Duration of the Post</w:t>
      </w:r>
    </w:p>
    <w:p w14:paraId="54ABFEDC" w14:textId="77777777" w:rsidR="00336B8B" w:rsidRPr="00A86E17" w:rsidRDefault="00336B8B" w:rsidP="00FE2C07">
      <w:pPr>
        <w:jc w:val="left"/>
        <w:rPr>
          <w:szCs w:val="22"/>
        </w:rPr>
      </w:pPr>
      <w:r>
        <w:rPr>
          <w:szCs w:val="22"/>
        </w:rPr>
        <w:t xml:space="preserve">Up to </w:t>
      </w:r>
      <w:r w:rsidRPr="00A86E17">
        <w:rPr>
          <w:szCs w:val="22"/>
        </w:rPr>
        <w:t xml:space="preserve">3 years (25% academic, 75% clinical). </w:t>
      </w:r>
    </w:p>
    <w:p w14:paraId="655D1B0E" w14:textId="77777777" w:rsidR="00336B8B" w:rsidRPr="007A3D31" w:rsidRDefault="00336B8B" w:rsidP="00FE2C07">
      <w:pPr>
        <w:ind w:left="360" w:hanging="360"/>
        <w:jc w:val="left"/>
        <w:rPr>
          <w:szCs w:val="22"/>
        </w:rPr>
      </w:pPr>
    </w:p>
    <w:p w14:paraId="3FE3DFD2" w14:textId="77777777" w:rsidR="00336B8B" w:rsidRDefault="00336B8B" w:rsidP="00FE2C07">
      <w:pPr>
        <w:pStyle w:val="Heading2"/>
        <w:jc w:val="left"/>
      </w:pPr>
      <w:r w:rsidRPr="008C1253">
        <w:t>Lead</w:t>
      </w:r>
      <w:r w:rsidRPr="007A3D31">
        <w:t xml:space="preserve"> NHS Hospital/Trust in which training will take place</w:t>
      </w:r>
    </w:p>
    <w:p w14:paraId="240E5F2C" w14:textId="2064D940" w:rsidR="00760B8B" w:rsidRDefault="00E31CDC" w:rsidP="00FE2C07">
      <w:pPr>
        <w:tabs>
          <w:tab w:val="left" w:pos="12015"/>
        </w:tabs>
        <w:jc w:val="left"/>
      </w:pPr>
      <w:r>
        <w:t xml:space="preserve">Leeds and York Partnership </w:t>
      </w:r>
      <w:r w:rsidR="008C4282">
        <w:t xml:space="preserve">NHS </w:t>
      </w:r>
      <w:r>
        <w:t>Foundation Trust</w:t>
      </w:r>
      <w:r w:rsidR="005F66F8">
        <w:t xml:space="preserve"> (LYPFT)</w:t>
      </w:r>
      <w:r w:rsidR="008C1253">
        <w:t>.</w:t>
      </w:r>
    </w:p>
    <w:p w14:paraId="5665D354" w14:textId="77777777" w:rsidR="008C1253" w:rsidRPr="00760B8B" w:rsidRDefault="008C1253" w:rsidP="00FE2C07">
      <w:pPr>
        <w:tabs>
          <w:tab w:val="left" w:pos="12015"/>
        </w:tabs>
        <w:jc w:val="left"/>
      </w:pPr>
    </w:p>
    <w:p w14:paraId="1B692E23" w14:textId="77777777" w:rsidR="00336B8B" w:rsidRPr="007A3D31" w:rsidRDefault="00336B8B" w:rsidP="00FE2C07">
      <w:pPr>
        <w:pStyle w:val="Heading2"/>
        <w:jc w:val="left"/>
      </w:pPr>
      <w:r w:rsidRPr="007A3D31">
        <w:t>Research institution in which training will take place</w:t>
      </w:r>
    </w:p>
    <w:p w14:paraId="2D1BA86B" w14:textId="23493AFA" w:rsidR="00381D9D" w:rsidRDefault="00381D9D" w:rsidP="00FE2C07">
      <w:pPr>
        <w:jc w:val="left"/>
        <w:rPr>
          <w:szCs w:val="22"/>
        </w:rPr>
      </w:pPr>
      <w:r w:rsidRPr="00B875EC">
        <w:rPr>
          <w:b/>
          <w:szCs w:val="22"/>
        </w:rPr>
        <w:t>Leeds Institute of Health Sciences (LIHS)</w:t>
      </w:r>
      <w:r w:rsidRPr="00381D9D">
        <w:rPr>
          <w:szCs w:val="22"/>
        </w:rPr>
        <w:t xml:space="preserve">, </w:t>
      </w:r>
      <w:r w:rsidR="00B875EC">
        <w:rPr>
          <w:szCs w:val="22"/>
        </w:rPr>
        <w:t xml:space="preserve">School of Medicine, </w:t>
      </w:r>
      <w:r w:rsidRPr="00381D9D">
        <w:rPr>
          <w:szCs w:val="22"/>
        </w:rPr>
        <w:t xml:space="preserve">University of Leeds. The post-holder will </w:t>
      </w:r>
      <w:r w:rsidR="00724E17">
        <w:rPr>
          <w:szCs w:val="22"/>
        </w:rPr>
        <w:t xml:space="preserve">work in the </w:t>
      </w:r>
      <w:r w:rsidR="00FE2C07">
        <w:rPr>
          <w:szCs w:val="22"/>
        </w:rPr>
        <w:t xml:space="preserve">Division of </w:t>
      </w:r>
      <w:r w:rsidR="00724E17">
        <w:rPr>
          <w:szCs w:val="22"/>
        </w:rPr>
        <w:t xml:space="preserve">Psychological </w:t>
      </w:r>
      <w:r w:rsidR="00FE2C07">
        <w:rPr>
          <w:szCs w:val="22"/>
        </w:rPr>
        <w:t xml:space="preserve">and Social </w:t>
      </w:r>
      <w:r w:rsidR="00724E17">
        <w:rPr>
          <w:szCs w:val="22"/>
        </w:rPr>
        <w:t>Medicine in LIHS</w:t>
      </w:r>
      <w:r w:rsidR="00E16C05">
        <w:rPr>
          <w:szCs w:val="22"/>
        </w:rPr>
        <w:t>.</w:t>
      </w:r>
      <w:r w:rsidR="00724E17">
        <w:rPr>
          <w:szCs w:val="22"/>
        </w:rPr>
        <w:t xml:space="preserve"> </w:t>
      </w:r>
    </w:p>
    <w:p w14:paraId="1918D116" w14:textId="77777777" w:rsidR="00E21A8E" w:rsidRDefault="00E21A8E" w:rsidP="00FE2C07">
      <w:pPr>
        <w:jc w:val="left"/>
        <w:rPr>
          <w:szCs w:val="22"/>
        </w:rPr>
      </w:pPr>
    </w:p>
    <w:p w14:paraId="681A0604" w14:textId="77777777" w:rsidR="00336B8B" w:rsidRPr="00060FA1" w:rsidRDefault="00336B8B" w:rsidP="00FE2C07">
      <w:pPr>
        <w:pStyle w:val="Heading2"/>
        <w:jc w:val="left"/>
        <w:rPr>
          <w:u w:val="single"/>
        </w:rPr>
      </w:pPr>
      <w:r w:rsidRPr="00060FA1">
        <w:t>Research Protected Time:</w:t>
      </w:r>
      <w:r w:rsidRPr="00060FA1">
        <w:rPr>
          <w:rStyle w:val="CommentReference"/>
          <w:rFonts w:cs="Times New Roman"/>
          <w:lang w:val="x-none"/>
        </w:rPr>
        <w:t xml:space="preserve"> </w:t>
      </w:r>
    </w:p>
    <w:p w14:paraId="5F16DBCF" w14:textId="4983A6F1" w:rsidR="00B0361C" w:rsidRDefault="00E16C05" w:rsidP="00FE2C07">
      <w:pPr>
        <w:jc w:val="left"/>
        <w:rPr>
          <w:szCs w:val="22"/>
        </w:rPr>
      </w:pPr>
      <w:r w:rsidRPr="00765421">
        <w:rPr>
          <w:szCs w:val="22"/>
        </w:rPr>
        <w:t xml:space="preserve">ACFs would have day release </w:t>
      </w:r>
      <w:r w:rsidRPr="00765421">
        <w:rPr>
          <w:bCs/>
          <w:noProof/>
          <w:szCs w:val="22"/>
        </w:rPr>
        <w:t>training to attend and complete an accredited postgraduate programme in health research methodology at the University of Leeds (</w:t>
      </w:r>
      <w:r w:rsidRPr="00765421">
        <w:rPr>
          <w:szCs w:val="22"/>
        </w:rPr>
        <w:t xml:space="preserve">24 contact days plus additional private study usually completed in one year). Arrangements for research blocks or weekly research days, constituting 25% FTE academic time (and comprising a total of 9 months over the 3 year ACF post), are managed by local agreement with the academic supervisors within </w:t>
      </w:r>
      <w:r>
        <w:rPr>
          <w:szCs w:val="22"/>
        </w:rPr>
        <w:t xml:space="preserve">LIHS </w:t>
      </w:r>
      <w:r w:rsidRPr="00765421">
        <w:rPr>
          <w:szCs w:val="22"/>
        </w:rPr>
        <w:t>and clinical training programme director. This period of research will be used to obtain specific experience and knowledge in the research area of interest, obtain pilot data and apply for an external doctoral research fellowship (see below).</w:t>
      </w:r>
    </w:p>
    <w:p w14:paraId="5AA840F8" w14:textId="77777777" w:rsidR="00E16C05" w:rsidRPr="00E16C05" w:rsidRDefault="00E16C05" w:rsidP="00FE2C07">
      <w:pPr>
        <w:jc w:val="left"/>
        <w:rPr>
          <w:b/>
          <w:szCs w:val="22"/>
        </w:rPr>
      </w:pPr>
    </w:p>
    <w:p w14:paraId="0AFB6F17" w14:textId="4D88AAC5" w:rsidR="001446D6" w:rsidRDefault="00336B8B" w:rsidP="00FE2C07">
      <w:pPr>
        <w:pStyle w:val="Heading2"/>
        <w:jc w:val="left"/>
      </w:pPr>
      <w:r w:rsidRPr="007A3D31">
        <w:t>Academic Clinical Fellowship Training Programme: Research Component</w:t>
      </w:r>
      <w:r w:rsidR="004E6FE9">
        <w:t xml:space="preserve"> </w:t>
      </w:r>
    </w:p>
    <w:p w14:paraId="56DDD40E" w14:textId="02551C8D" w:rsidR="00633DC0" w:rsidRDefault="002C2726" w:rsidP="002C2726">
      <w:pPr>
        <w:rPr>
          <w:rFonts w:cs="Arial"/>
        </w:rPr>
      </w:pPr>
      <w:r w:rsidRPr="00633DC0">
        <w:rPr>
          <w:rFonts w:cs="Arial"/>
        </w:rPr>
        <w:t>The aim of the</w:t>
      </w:r>
      <w:r w:rsidRPr="00633DC0">
        <w:rPr>
          <w:rFonts w:asciiTheme="minorHAnsi" w:hAnsiTheme="minorHAnsi" w:cstheme="minorHAnsi"/>
        </w:rPr>
        <w:t xml:space="preserve"> </w:t>
      </w:r>
      <w:r w:rsidRPr="00633DC0">
        <w:rPr>
          <w:rFonts w:cs="Arial"/>
        </w:rPr>
        <w:t>ACF programme is to enable trainees to prepare for and secure a clinical research training fellowship. This will be achieved by focusing on the core skills required for applied health research and by linkage to one of the research programmes within the department. ACFs will have the opportunity to contribute to and complete research projects prior to their fellowship application, which should result both in presentations at national and international meetings and publications in peer-reviewed journals.</w:t>
      </w:r>
    </w:p>
    <w:p w14:paraId="2647B1D3" w14:textId="77777777" w:rsidR="00C77D06" w:rsidRPr="00BF06EE" w:rsidRDefault="00C77D06" w:rsidP="00C77D06">
      <w:pPr>
        <w:spacing w:before="100" w:beforeAutospacing="1" w:after="100" w:afterAutospacing="1"/>
        <w:jc w:val="left"/>
        <w:rPr>
          <w:rFonts w:eastAsia="Times New Roman" w:cs="Arial"/>
          <w:lang w:eastAsia="en-GB"/>
        </w:rPr>
      </w:pPr>
      <w:bookmarkStart w:id="7" w:name="_Hlk144297579"/>
      <w:r w:rsidRPr="00BF06EE">
        <w:rPr>
          <w:rFonts w:eastAsia="Times New Roman" w:cs="Arial"/>
          <w:lang w:eastAsia="en-GB"/>
        </w:rPr>
        <w:t xml:space="preserve">Liaison Psychiatry (LP) is concerned with the management of co-morbid physical and mental health problems. Leeds LP specialises in complex intervention development leading to definitive cost-effectiveness studies and large data research using routine healthcare and longitudinal cohort study data to evaluate the impact of mental health problems on physical </w:t>
      </w:r>
      <w:r w:rsidRPr="00BF06EE">
        <w:rPr>
          <w:rFonts w:eastAsia="Times New Roman" w:cs="Arial"/>
          <w:lang w:eastAsia="en-GB"/>
        </w:rPr>
        <w:lastRenderedPageBreak/>
        <w:t xml:space="preserve">health and employment outcomes </w:t>
      </w:r>
      <w:r w:rsidRPr="00BF06EE">
        <w:rPr>
          <w:rFonts w:eastAsia="Times New Roman" w:cs="Arial"/>
          <w:u w:val="single"/>
          <w:lang w:eastAsia="en-GB"/>
        </w:rPr>
        <w:t>https://pubmed.ncbi.nlm.nih.gov/36198445/</w:t>
      </w:r>
      <w:r w:rsidRPr="00BF06EE">
        <w:rPr>
          <w:rFonts w:eastAsia="Times New Roman" w:cs="Arial"/>
          <w:lang w:eastAsia="en-GB"/>
        </w:rPr>
        <w:t>,</w:t>
      </w:r>
      <w:r w:rsidRPr="00BF06EE">
        <w:rPr>
          <w:rFonts w:eastAsia="Times New Roman" w:cs="Arial"/>
          <w:u w:val="single"/>
          <w:lang w:eastAsia="en-GB"/>
        </w:rPr>
        <w:t xml:space="preserve"> https://pubmed.ncbi.nlm.nih.gov/36227779/</w:t>
      </w:r>
      <w:r w:rsidRPr="00BF06EE">
        <w:rPr>
          <w:rFonts w:eastAsia="Times New Roman" w:cs="Arial"/>
          <w:lang w:eastAsia="en-GB"/>
        </w:rPr>
        <w:t xml:space="preserve">. Current grant income for NIHR funded trials and large data projects is currently &gt;£9M. We have close links with the Leeds Institute of Clinical Trials Research </w:t>
      </w:r>
      <w:r w:rsidRPr="00BF06EE">
        <w:rPr>
          <w:rFonts w:eastAsia="Times New Roman" w:cs="Arial"/>
          <w:u w:val="single"/>
          <w:lang w:eastAsia="en-GB"/>
        </w:rPr>
        <w:t>https://ctru.leeds.ac.uk</w:t>
      </w:r>
      <w:r w:rsidRPr="00BF06EE">
        <w:rPr>
          <w:rFonts w:eastAsia="Times New Roman" w:cs="Arial"/>
          <w:lang w:eastAsia="en-GB"/>
        </w:rPr>
        <w:t xml:space="preserve"> (complex interventions), Leeds Health Economics </w:t>
      </w:r>
      <w:r w:rsidRPr="00BF06EE">
        <w:rPr>
          <w:rFonts w:eastAsia="Times New Roman" w:cs="Arial"/>
          <w:u w:val="single"/>
          <w:lang w:eastAsia="en-GB"/>
        </w:rPr>
        <w:t>https://medicinehealth.leeds.ac.uk/dir-record/research-groups/558/academic-unit-of-health-economics</w:t>
      </w:r>
      <w:r w:rsidRPr="00BF06EE">
        <w:rPr>
          <w:rFonts w:eastAsia="Times New Roman" w:cs="Arial"/>
          <w:lang w:eastAsia="en-GB"/>
        </w:rPr>
        <w:t xml:space="preserve"> (expertise in mental health aspects of HE), Data Analytics </w:t>
      </w:r>
      <w:r w:rsidRPr="00BF06EE">
        <w:rPr>
          <w:rFonts w:eastAsia="Times New Roman" w:cs="Arial"/>
          <w:u w:val="single"/>
          <w:lang w:eastAsia="en-GB"/>
        </w:rPr>
        <w:t>https://lida.leeds.ac.uk/</w:t>
      </w:r>
      <w:r w:rsidRPr="00BF06EE">
        <w:rPr>
          <w:rFonts w:eastAsia="Times New Roman" w:cs="Arial"/>
          <w:lang w:eastAsia="en-GB"/>
        </w:rPr>
        <w:t>  (machine learning), musculoskeletal medicine </w:t>
      </w:r>
      <w:r w:rsidRPr="00BF06EE">
        <w:rPr>
          <w:rFonts w:eastAsia="Times New Roman" w:cs="Arial"/>
          <w:u w:val="single"/>
          <w:lang w:eastAsia="en-GB"/>
        </w:rPr>
        <w:t>https://leedsbrc.nihr.ac.uk/2022/10/14/new-multimillion-investment-to-help-turn-research-discoveries-into-treatments-for-patients/</w:t>
      </w:r>
      <w:r w:rsidRPr="00BF06EE">
        <w:rPr>
          <w:rFonts w:eastAsia="Times New Roman" w:cs="Arial"/>
          <w:lang w:eastAsia="en-GB"/>
        </w:rPr>
        <w:t xml:space="preserve"> and palliative care </w:t>
      </w:r>
      <w:r w:rsidRPr="00BF06EE">
        <w:rPr>
          <w:rFonts w:eastAsia="Times New Roman" w:cs="Arial"/>
          <w:u w:val="single"/>
          <w:lang w:eastAsia="en-GB"/>
        </w:rPr>
        <w:t>https://medicinehealth.leeds.ac.uk/palliative-care</w:t>
      </w:r>
      <w:r w:rsidRPr="00BF06EE">
        <w:rPr>
          <w:rFonts w:eastAsia="Times New Roman" w:cs="Arial"/>
          <w:lang w:eastAsia="en-GB"/>
        </w:rPr>
        <w:t>.  </w:t>
      </w:r>
    </w:p>
    <w:p w14:paraId="277DB9CE" w14:textId="77777777" w:rsidR="00C77D06" w:rsidRPr="00BF06EE" w:rsidRDefault="00C77D06" w:rsidP="00C77D06">
      <w:pPr>
        <w:spacing w:before="100" w:beforeAutospacing="1" w:after="100" w:afterAutospacing="1"/>
        <w:rPr>
          <w:rFonts w:eastAsia="Times New Roman" w:cs="Arial"/>
          <w:lang w:eastAsia="en-GB"/>
        </w:rPr>
      </w:pPr>
      <w:r w:rsidRPr="00BF06EE">
        <w:rPr>
          <w:rFonts w:eastAsia="Times New Roman" w:cs="Arial"/>
          <w:lang w:eastAsia="en-GB"/>
        </w:rPr>
        <w:t xml:space="preserve">There are well established and strong supportive networks for academic trainees within the department which prioritise multimorbidity research. Leeds-York Partnership NHS Trust </w:t>
      </w:r>
      <w:r w:rsidRPr="00BF06EE">
        <w:rPr>
          <w:rFonts w:eastAsia="Times New Roman" w:cs="Arial"/>
          <w:u w:val="single"/>
          <w:lang w:eastAsia="en-GB"/>
        </w:rPr>
        <w:t>https://www.leedsandyorkpft.nhs.uk/research/</w:t>
      </w:r>
      <w:r w:rsidRPr="00BF06EE">
        <w:rPr>
          <w:rFonts w:eastAsia="Times New Roman" w:cs="Arial"/>
          <w:lang w:eastAsia="en-GB"/>
        </w:rPr>
        <w:t> has recently funded 3 local ACF posts to kick-start the ACF programme in additional to 3 NIHR ACFs; one ACF has already progressed to PhD fellowship. </w:t>
      </w:r>
    </w:p>
    <w:p w14:paraId="1D4DD89F" w14:textId="77777777" w:rsidR="00C77D06" w:rsidRPr="00BF06EE" w:rsidRDefault="00C77D06" w:rsidP="00C77D06">
      <w:pPr>
        <w:spacing w:before="100" w:beforeAutospacing="1" w:after="100" w:afterAutospacing="1"/>
        <w:rPr>
          <w:rFonts w:eastAsia="Times New Roman" w:cs="Arial"/>
          <w:lang w:eastAsia="en-GB"/>
        </w:rPr>
      </w:pPr>
      <w:r w:rsidRPr="00BF06EE">
        <w:rPr>
          <w:rFonts w:eastAsia="Times New Roman" w:cs="Arial"/>
          <w:lang w:eastAsia="en-GB"/>
        </w:rPr>
        <w:t>Our key novel research priority is to unpack the mechanisms which underlie poor employment outcomes for people with co-morbid physical and mental health problems.</w:t>
      </w:r>
    </w:p>
    <w:bookmarkEnd w:id="7"/>
    <w:p w14:paraId="640D7B85" w14:textId="3B29C229" w:rsidR="00604405" w:rsidRDefault="00604405" w:rsidP="00604405">
      <w:r>
        <w:t>Leeds Institute of Health Sciences (LIHS) is a multidisciplinary Institute carrying out high quality multidisciplinary research in applied health, in the UK and globally. LIHS has a current research portfolio of £33M, 53 FT academics, and 81 doctoral students. Main supervisor Prof Elspeth Guthrie has track record of supervising PhD/MD at both Manchester and Leeds.</w:t>
      </w:r>
    </w:p>
    <w:p w14:paraId="1BE7A182" w14:textId="39629975" w:rsidR="00604405" w:rsidRDefault="00604405" w:rsidP="00C77D06">
      <w:r>
        <w:t xml:space="preserve">LIHS is currently hosting the NIHR PfAR FReSH START programme RP-PG-1016-20005 2018- 2024 (£2.5M Co-Lead Guthrie) which is establishing the effectiveness of moderate intensity psychological treatments for people who multiply self-harm and the HTA Trial SAFE-PIT 13/13/34  2021-2026 (£2M Lead Guthrie) to establish the cost-effectiveness of low intensity treatment for people with acute self-harm. LIHS includes a centre for Health Economics (Prof Bjoke) and works closely with Leeds Institute of Clinical Trials Research (Prof Farrin) at the University of Leeds. </w:t>
      </w:r>
    </w:p>
    <w:p w14:paraId="5FE11812" w14:textId="77777777" w:rsidR="00604405" w:rsidRDefault="00604405" w:rsidP="00FE2C07">
      <w:pPr>
        <w:pStyle w:val="Heading2"/>
        <w:jc w:val="left"/>
      </w:pPr>
    </w:p>
    <w:p w14:paraId="4140EE5E" w14:textId="1CC8D6B1" w:rsidR="00336B8B" w:rsidRDefault="00336B8B" w:rsidP="00FE2C07">
      <w:pPr>
        <w:pStyle w:val="Heading2"/>
        <w:jc w:val="left"/>
        <w:rPr>
          <w:b w:val="0"/>
          <w:sz w:val="18"/>
          <w:szCs w:val="18"/>
        </w:rPr>
      </w:pPr>
      <w:r w:rsidRPr="007A3D31">
        <w:t>Academic Clinical Fellowship Training Programme: Clinical Component</w:t>
      </w:r>
      <w:r w:rsidR="004E6FE9">
        <w:t xml:space="preserve"> </w:t>
      </w:r>
    </w:p>
    <w:p w14:paraId="730575F2" w14:textId="4C0FA6F0" w:rsidR="00E21A8E" w:rsidRDefault="00E21A8E" w:rsidP="00FE2C07">
      <w:pPr>
        <w:jc w:val="left"/>
        <w:rPr>
          <w:color w:val="000000" w:themeColor="text1"/>
          <w:szCs w:val="22"/>
          <w:highlight w:val="cyan"/>
        </w:rPr>
      </w:pPr>
      <w:r w:rsidRPr="00EA2DF4">
        <w:rPr>
          <w:szCs w:val="22"/>
        </w:rPr>
        <w:t xml:space="preserve">This </w:t>
      </w:r>
      <w:r w:rsidRPr="00CC776B">
        <w:rPr>
          <w:color w:val="000000" w:themeColor="text1"/>
          <w:szCs w:val="22"/>
        </w:rPr>
        <w:t>post is offered at</w:t>
      </w:r>
      <w:r w:rsidR="00F37E92" w:rsidRPr="00CC776B">
        <w:rPr>
          <w:color w:val="000000" w:themeColor="text1"/>
          <w:szCs w:val="22"/>
        </w:rPr>
        <w:t xml:space="preserve"> </w:t>
      </w:r>
      <w:r w:rsidR="00845FCD">
        <w:rPr>
          <w:color w:val="000000" w:themeColor="text1"/>
          <w:szCs w:val="22"/>
        </w:rPr>
        <w:t>S</w:t>
      </w:r>
      <w:r w:rsidR="000D0BCB" w:rsidRPr="00CC776B">
        <w:rPr>
          <w:color w:val="000000" w:themeColor="text1"/>
          <w:szCs w:val="22"/>
        </w:rPr>
        <w:t>T1</w:t>
      </w:r>
      <w:r w:rsidR="002B1914">
        <w:rPr>
          <w:color w:val="000000" w:themeColor="text1"/>
          <w:szCs w:val="22"/>
        </w:rPr>
        <w:t xml:space="preserve"> </w:t>
      </w:r>
      <w:r w:rsidRPr="00CC776B">
        <w:rPr>
          <w:color w:val="000000" w:themeColor="text1"/>
          <w:szCs w:val="22"/>
        </w:rPr>
        <w:t xml:space="preserve">level. The successful ACF will undergo core </w:t>
      </w:r>
      <w:r w:rsidR="000D0BCB" w:rsidRPr="002B1914">
        <w:rPr>
          <w:color w:val="000000" w:themeColor="text1"/>
          <w:szCs w:val="22"/>
        </w:rPr>
        <w:t>psychiatry</w:t>
      </w:r>
      <w:r w:rsidR="000D0BCB" w:rsidRPr="00CC776B">
        <w:rPr>
          <w:color w:val="000000" w:themeColor="text1"/>
          <w:szCs w:val="22"/>
        </w:rPr>
        <w:t xml:space="preserve"> </w:t>
      </w:r>
      <w:r w:rsidRPr="00CC776B">
        <w:rPr>
          <w:color w:val="000000" w:themeColor="text1"/>
          <w:szCs w:val="22"/>
        </w:rPr>
        <w:t xml:space="preserve">training co-supervised by </w:t>
      </w:r>
      <w:r w:rsidR="007026E5" w:rsidRPr="00CC776B">
        <w:rPr>
          <w:color w:val="000000" w:themeColor="text1"/>
          <w:szCs w:val="22"/>
        </w:rPr>
        <w:t>the Yorkshire School of Psychiatry</w:t>
      </w:r>
      <w:r w:rsidRPr="00CC776B">
        <w:rPr>
          <w:color w:val="000000" w:themeColor="text1"/>
          <w:szCs w:val="22"/>
        </w:rPr>
        <w:t>, whose remit is to ensure the provision of an education of a consistent high quality across the Health Education Yorkshire and the Humber region, manage initial selection and subsequent allocation to appropriate placements. They will also provide induction (in collaboration with the host NHS Trust), delivery of workplace-based assessments in accordance with the Royal College of P</w:t>
      </w:r>
      <w:r w:rsidR="000D0BCB" w:rsidRPr="00CC776B">
        <w:rPr>
          <w:color w:val="000000" w:themeColor="text1"/>
          <w:szCs w:val="22"/>
        </w:rPr>
        <w:t>sychiatrists</w:t>
      </w:r>
      <w:r w:rsidR="007026E5" w:rsidRPr="00CC776B">
        <w:rPr>
          <w:color w:val="000000" w:themeColor="text1"/>
          <w:szCs w:val="22"/>
        </w:rPr>
        <w:t>’</w:t>
      </w:r>
      <w:r w:rsidRPr="00CC776B">
        <w:rPr>
          <w:color w:val="000000" w:themeColor="text1"/>
          <w:szCs w:val="22"/>
        </w:rPr>
        <w:t xml:space="preserve"> competence-based curriculum, and contribute to joint annual reviews of competence progression (see below). The clinical training programme will be tailored to suit the needs of the trainee and will rotate through </w:t>
      </w:r>
      <w:r w:rsidR="000D0BCB" w:rsidRPr="002B1914">
        <w:rPr>
          <w:color w:val="000000" w:themeColor="text1"/>
          <w:szCs w:val="22"/>
        </w:rPr>
        <w:t>psychiatry</w:t>
      </w:r>
      <w:r w:rsidR="000D0BCB" w:rsidRPr="00CC776B">
        <w:rPr>
          <w:color w:val="000000" w:themeColor="text1"/>
          <w:szCs w:val="22"/>
        </w:rPr>
        <w:t xml:space="preserve"> </w:t>
      </w:r>
      <w:r w:rsidR="00052348">
        <w:rPr>
          <w:color w:val="000000" w:themeColor="text1"/>
          <w:szCs w:val="22"/>
        </w:rPr>
        <w:t>posts where the AC</w:t>
      </w:r>
      <w:r w:rsidRPr="00CC776B">
        <w:rPr>
          <w:color w:val="000000" w:themeColor="text1"/>
          <w:szCs w:val="22"/>
        </w:rPr>
        <w:t xml:space="preserve"> will complete their core training.</w:t>
      </w:r>
      <w:r w:rsidRPr="007F6A93">
        <w:rPr>
          <w:color w:val="000000" w:themeColor="text1"/>
          <w:szCs w:val="22"/>
          <w:highlight w:val="cyan"/>
        </w:rPr>
        <w:t xml:space="preserve">  </w:t>
      </w:r>
    </w:p>
    <w:p w14:paraId="6D9B2F46" w14:textId="7D950BFA" w:rsidR="00280D2B" w:rsidRDefault="008E17C9" w:rsidP="00C03DC6">
      <w:pPr>
        <w:autoSpaceDE w:val="0"/>
        <w:autoSpaceDN w:val="0"/>
        <w:adjustRightInd w:val="0"/>
        <w:jc w:val="left"/>
        <w:rPr>
          <w:color w:val="000000" w:themeColor="text1"/>
          <w:szCs w:val="22"/>
          <w:highlight w:val="cyan"/>
        </w:rPr>
      </w:pPr>
      <w:r w:rsidRPr="00CC776B">
        <w:rPr>
          <w:szCs w:val="22"/>
        </w:rPr>
        <w:t xml:space="preserve">Clinical training will be based at hospitals and community facilities of </w:t>
      </w:r>
      <w:r w:rsidR="00BC6C54" w:rsidRPr="00CC776B">
        <w:rPr>
          <w:szCs w:val="22"/>
        </w:rPr>
        <w:t>LYPFT</w:t>
      </w:r>
      <w:r w:rsidRPr="00CC776B">
        <w:rPr>
          <w:szCs w:val="22"/>
        </w:rPr>
        <w:t>.</w:t>
      </w:r>
      <w:r w:rsidR="00C03DC6">
        <w:rPr>
          <w:color w:val="000000" w:themeColor="text1"/>
          <w:szCs w:val="22"/>
        </w:rPr>
        <w:t xml:space="preserve"> </w:t>
      </w:r>
      <w:r w:rsidRPr="00CC776B">
        <w:rPr>
          <w:color w:val="000000" w:themeColor="text1"/>
          <w:szCs w:val="22"/>
        </w:rPr>
        <w:t>LYPFT</w:t>
      </w:r>
      <w:r w:rsidR="000D0BCB" w:rsidRPr="00CC776B">
        <w:rPr>
          <w:color w:val="000000" w:themeColor="text1"/>
          <w:szCs w:val="22"/>
        </w:rPr>
        <w:t xml:space="preserve"> </w:t>
      </w:r>
      <w:r w:rsidR="00E21A8E" w:rsidRPr="00CC776B">
        <w:rPr>
          <w:color w:val="000000" w:themeColor="text1"/>
          <w:szCs w:val="22"/>
        </w:rPr>
        <w:t xml:space="preserve">offers a broad range of training </w:t>
      </w:r>
      <w:r w:rsidR="000D0BCB" w:rsidRPr="00CC776B">
        <w:rPr>
          <w:color w:val="000000" w:themeColor="text1"/>
          <w:szCs w:val="22"/>
        </w:rPr>
        <w:t xml:space="preserve">opportunities </w:t>
      </w:r>
      <w:r w:rsidR="007F31AF" w:rsidRPr="00CC776B">
        <w:rPr>
          <w:color w:val="000000" w:themeColor="text1"/>
          <w:szCs w:val="22"/>
        </w:rPr>
        <w:t xml:space="preserve">covering a wide range of </w:t>
      </w:r>
      <w:r w:rsidR="00280D2B" w:rsidRPr="00CC776B">
        <w:rPr>
          <w:color w:val="000000" w:themeColor="text1"/>
          <w:szCs w:val="22"/>
        </w:rPr>
        <w:t>psychiatric specialities.  The Trust is committed to providing its trainees an excellent training experience. Thi</w:t>
      </w:r>
      <w:r w:rsidR="00AC282D" w:rsidRPr="00CC776B">
        <w:rPr>
          <w:color w:val="000000" w:themeColor="text1"/>
          <w:szCs w:val="22"/>
        </w:rPr>
        <w:t>s has been recognised</w:t>
      </w:r>
      <w:r w:rsidR="00280D2B" w:rsidRPr="00CC776B">
        <w:rPr>
          <w:color w:val="000000" w:themeColor="text1"/>
          <w:szCs w:val="22"/>
        </w:rPr>
        <w:t xml:space="preserve"> in the 2017 GMC trainee/trainer survey in which the Trust was ranked 4</w:t>
      </w:r>
      <w:r w:rsidR="00280D2B" w:rsidRPr="00CC776B">
        <w:rPr>
          <w:color w:val="000000" w:themeColor="text1"/>
          <w:szCs w:val="22"/>
          <w:vertAlign w:val="superscript"/>
        </w:rPr>
        <w:t>th</w:t>
      </w:r>
      <w:r w:rsidR="00AC282D" w:rsidRPr="00CC776B">
        <w:rPr>
          <w:color w:val="000000" w:themeColor="text1"/>
          <w:szCs w:val="22"/>
          <w:vertAlign w:val="superscript"/>
        </w:rPr>
        <w:t xml:space="preserve"> </w:t>
      </w:r>
      <w:r w:rsidR="00AC282D" w:rsidRPr="00CC776B">
        <w:rPr>
          <w:color w:val="000000" w:themeColor="text1"/>
          <w:szCs w:val="22"/>
        </w:rPr>
        <w:t>nationally</w:t>
      </w:r>
      <w:r w:rsidR="00280D2B" w:rsidRPr="00CC776B">
        <w:rPr>
          <w:color w:val="000000" w:themeColor="text1"/>
          <w:szCs w:val="22"/>
        </w:rPr>
        <w:t>.</w:t>
      </w:r>
      <w:r w:rsidR="00C03DC6">
        <w:rPr>
          <w:color w:val="000000" w:themeColor="text1"/>
          <w:szCs w:val="22"/>
        </w:rPr>
        <w:t xml:space="preserve"> </w:t>
      </w:r>
      <w:r w:rsidR="00280D2B" w:rsidRPr="008A292E">
        <w:rPr>
          <w:rFonts w:eastAsia="Times New Roman" w:cs="Arial"/>
          <w:lang w:eastAsia="en-GB"/>
        </w:rPr>
        <w:t xml:space="preserve">In 2013, </w:t>
      </w:r>
      <w:r w:rsidR="00BC6C54">
        <w:rPr>
          <w:rFonts w:eastAsia="Times New Roman" w:cs="Arial"/>
          <w:lang w:eastAsia="en-GB"/>
        </w:rPr>
        <w:t>LYPFT</w:t>
      </w:r>
      <w:r w:rsidR="00280D2B" w:rsidRPr="008A292E">
        <w:rPr>
          <w:rFonts w:eastAsia="Times New Roman" w:cs="Arial"/>
          <w:lang w:eastAsia="en-GB"/>
        </w:rPr>
        <w:t xml:space="preserve"> was nationally recognised for an outstanding contribution to </w:t>
      </w:r>
      <w:r w:rsidR="00280D2B" w:rsidRPr="008A292E">
        <w:rPr>
          <w:rFonts w:eastAsia="Times New Roman" w:cs="Arial"/>
          <w:lang w:eastAsia="en-GB"/>
        </w:rPr>
        <w:lastRenderedPageBreak/>
        <w:t xml:space="preserve">improving junior doctors training as part of </w:t>
      </w:r>
      <w:r w:rsidR="00AC282D">
        <w:rPr>
          <w:rFonts w:eastAsia="Times New Roman" w:cs="Arial"/>
          <w:lang w:eastAsia="en-GB"/>
        </w:rPr>
        <w:t xml:space="preserve">the </w:t>
      </w:r>
      <w:r w:rsidR="00280D2B" w:rsidRPr="008A292E">
        <w:rPr>
          <w:rFonts w:eastAsia="Times New Roman" w:cs="Arial"/>
          <w:lang w:eastAsia="en-GB"/>
        </w:rPr>
        <w:t>Health Education England, Better Training Better Care Programme.</w:t>
      </w:r>
    </w:p>
    <w:p w14:paraId="6AB6844D" w14:textId="77F86497" w:rsidR="00E21A8E" w:rsidRPr="007F6A93" w:rsidRDefault="00280D2B" w:rsidP="008A292E">
      <w:pPr>
        <w:jc w:val="left"/>
        <w:rPr>
          <w:color w:val="000000" w:themeColor="text1"/>
          <w:szCs w:val="22"/>
          <w:highlight w:val="cyan"/>
        </w:rPr>
      </w:pPr>
      <w:r w:rsidRPr="00CC776B">
        <w:rPr>
          <w:color w:val="000000" w:themeColor="text1"/>
          <w:szCs w:val="22"/>
        </w:rPr>
        <w:t>All trainees will be allocated a named educational supervisor who will guide and support the ACF through their core training years.  The educational supervisor will meet regularly with the trainee to ensure that their training needs are met</w:t>
      </w:r>
      <w:r w:rsidR="00F37E92" w:rsidRPr="00CC776B">
        <w:rPr>
          <w:color w:val="000000" w:themeColor="text1"/>
          <w:szCs w:val="22"/>
        </w:rPr>
        <w:t xml:space="preserve"> and</w:t>
      </w:r>
      <w:r w:rsidR="00515755" w:rsidRPr="00CC776B">
        <w:rPr>
          <w:color w:val="000000" w:themeColor="text1"/>
          <w:szCs w:val="22"/>
        </w:rPr>
        <w:t xml:space="preserve"> provide pastoral support</w:t>
      </w:r>
      <w:r w:rsidR="00F37E92" w:rsidRPr="00CC776B">
        <w:rPr>
          <w:color w:val="000000" w:themeColor="text1"/>
          <w:szCs w:val="22"/>
        </w:rPr>
        <w:t>. They will</w:t>
      </w:r>
      <w:r w:rsidR="00515755" w:rsidRPr="00CC776B">
        <w:rPr>
          <w:color w:val="000000" w:themeColor="text1"/>
          <w:szCs w:val="22"/>
        </w:rPr>
        <w:t xml:space="preserve"> liaise with the clinical supervisor and feed into the ARCP process.</w:t>
      </w:r>
      <w:r w:rsidRPr="00CC776B">
        <w:rPr>
          <w:color w:val="000000" w:themeColor="text1"/>
          <w:szCs w:val="22"/>
        </w:rPr>
        <w:t xml:space="preserve"> </w:t>
      </w:r>
      <w:r w:rsidR="00AD0828" w:rsidRPr="00CC776B">
        <w:rPr>
          <w:color w:val="000000" w:themeColor="text1"/>
          <w:szCs w:val="22"/>
        </w:rPr>
        <w:t>Together, they work closely with the Training Programme Director for core training and the Director of Medical Education allowing the</w:t>
      </w:r>
      <w:r w:rsidR="00F37E92" w:rsidRPr="00CC776B">
        <w:rPr>
          <w:color w:val="000000" w:themeColor="text1"/>
          <w:szCs w:val="22"/>
        </w:rPr>
        <w:t xml:space="preserve"> trainee to glean all </w:t>
      </w:r>
      <w:r w:rsidR="00AD0828" w:rsidRPr="00CC776B">
        <w:rPr>
          <w:color w:val="000000" w:themeColor="text1"/>
          <w:szCs w:val="22"/>
        </w:rPr>
        <w:t>trainin</w:t>
      </w:r>
      <w:r w:rsidR="00F37E92" w:rsidRPr="00CC776B">
        <w:rPr>
          <w:color w:val="000000" w:themeColor="text1"/>
          <w:szCs w:val="22"/>
        </w:rPr>
        <w:t xml:space="preserve">g opportunities </w:t>
      </w:r>
      <w:r w:rsidR="00AC282D" w:rsidRPr="00CC776B">
        <w:rPr>
          <w:color w:val="000000" w:themeColor="text1"/>
          <w:szCs w:val="22"/>
        </w:rPr>
        <w:t>from</w:t>
      </w:r>
      <w:r w:rsidR="00F37E92" w:rsidRPr="00CC776B">
        <w:rPr>
          <w:color w:val="000000" w:themeColor="text1"/>
          <w:szCs w:val="22"/>
        </w:rPr>
        <w:t xml:space="preserve"> </w:t>
      </w:r>
      <w:r w:rsidR="00AD0828" w:rsidRPr="00CC776B">
        <w:rPr>
          <w:color w:val="000000" w:themeColor="text1"/>
          <w:szCs w:val="22"/>
        </w:rPr>
        <w:t xml:space="preserve">their core placements. </w:t>
      </w:r>
    </w:p>
    <w:p w14:paraId="1BFEF8BD" w14:textId="44C5D1CB" w:rsidR="00E21A8E" w:rsidRPr="005F46C4" w:rsidRDefault="00E21A8E" w:rsidP="00FE2C07">
      <w:pPr>
        <w:autoSpaceDE w:val="0"/>
        <w:autoSpaceDN w:val="0"/>
        <w:adjustRightInd w:val="0"/>
        <w:jc w:val="left"/>
        <w:rPr>
          <w:szCs w:val="22"/>
        </w:rPr>
      </w:pPr>
      <w:r w:rsidRPr="005F46C4">
        <w:rPr>
          <w:szCs w:val="22"/>
        </w:rPr>
        <w:t xml:space="preserve">There will be joint annual reviews of competence progression (ARCPs), covering both academic and clinical training, conducted in accordance with </w:t>
      </w:r>
      <w:r w:rsidR="00F37E92">
        <w:rPr>
          <w:szCs w:val="22"/>
        </w:rPr>
        <w:t>the Gold Guide for Postgraduate Specialty Training.</w:t>
      </w:r>
    </w:p>
    <w:p w14:paraId="1F992794" w14:textId="77777777" w:rsidR="00336B8B" w:rsidRPr="001446D6" w:rsidRDefault="00336B8B" w:rsidP="00FE2C07">
      <w:pPr>
        <w:pStyle w:val="Heading1"/>
        <w:jc w:val="left"/>
      </w:pPr>
      <w:r>
        <w:t>CONTACTS</w:t>
      </w:r>
    </w:p>
    <w:p w14:paraId="51902617" w14:textId="673873F3" w:rsidR="00336B8B" w:rsidRPr="000D0BCB" w:rsidRDefault="00336B8B" w:rsidP="00FE2C07">
      <w:pPr>
        <w:pStyle w:val="Heading2"/>
        <w:spacing w:after="0"/>
        <w:jc w:val="left"/>
        <w:rPr>
          <w:color w:val="1F497D" w:themeColor="text2"/>
        </w:rPr>
      </w:pPr>
      <w:r w:rsidRPr="000D0BCB">
        <w:rPr>
          <w:color w:val="1F497D" w:themeColor="text2"/>
        </w:rPr>
        <w:t>Academic Supervisor:</w:t>
      </w:r>
    </w:p>
    <w:p w14:paraId="3F91A83E" w14:textId="77777777" w:rsidR="00845FCD" w:rsidRDefault="00845FCD" w:rsidP="00845FCD">
      <w:pPr>
        <w:widowControl w:val="0"/>
        <w:spacing w:after="0"/>
        <w:jc w:val="left"/>
        <w:rPr>
          <w:rFonts w:cs="Arial"/>
          <w:b/>
        </w:rPr>
      </w:pPr>
      <w:r>
        <w:rPr>
          <w:rFonts w:cs="Arial"/>
        </w:rPr>
        <w:t>Prof Elspeth Guthrie, Leeds Institute of Health Sciences, University of Leeds</w:t>
      </w:r>
      <w:r>
        <w:rPr>
          <w:rFonts w:cs="Arial"/>
          <w:b/>
          <w:noProof/>
        </w:rPr>
        <w:t xml:space="preserve"> </w:t>
      </w:r>
    </w:p>
    <w:p w14:paraId="51F0186E" w14:textId="77777777" w:rsidR="00845FCD" w:rsidRDefault="00845FCD" w:rsidP="00845FCD">
      <w:pPr>
        <w:pStyle w:val="E-mailSignature"/>
        <w:rPr>
          <w:rFonts w:ascii="Arial" w:hAnsi="Arial" w:cs="Arial"/>
          <w:noProof/>
          <w:lang w:val="fr-FR"/>
        </w:rPr>
      </w:pPr>
      <w:r>
        <w:rPr>
          <w:rFonts w:ascii="Arial" w:hAnsi="Arial" w:cs="Arial"/>
          <w:noProof/>
          <w:lang w:val="fr-FR"/>
        </w:rPr>
        <w:t>Email: e.a. guthrie@leeds.ac.uk</w:t>
      </w:r>
    </w:p>
    <w:p w14:paraId="339F97E3" w14:textId="77777777" w:rsidR="000D0BCB" w:rsidRPr="00E21A8E" w:rsidRDefault="000D0BCB" w:rsidP="00FE2C07">
      <w:pPr>
        <w:spacing w:after="0"/>
        <w:jc w:val="left"/>
        <w:rPr>
          <w:rFonts w:cs="Arial"/>
        </w:rPr>
      </w:pPr>
    </w:p>
    <w:p w14:paraId="0C92A620" w14:textId="29487C5A" w:rsidR="00336B8B" w:rsidRDefault="00336B8B" w:rsidP="00FE2C07">
      <w:pPr>
        <w:pStyle w:val="Heading2"/>
        <w:spacing w:after="0"/>
        <w:jc w:val="left"/>
        <w:rPr>
          <w:noProof/>
        </w:rPr>
      </w:pPr>
      <w:r>
        <w:rPr>
          <w:noProof/>
        </w:rPr>
        <w:t>Training Programme Director</w:t>
      </w:r>
      <w:r w:rsidR="00C03DC6">
        <w:rPr>
          <w:noProof/>
        </w:rPr>
        <w:t>s</w:t>
      </w:r>
      <w:r>
        <w:rPr>
          <w:noProof/>
        </w:rPr>
        <w:t xml:space="preserve"> (clinical):</w:t>
      </w:r>
    </w:p>
    <w:p w14:paraId="70FBD81D" w14:textId="0AF6D3CD" w:rsidR="00B0361C" w:rsidRDefault="00B0361C" w:rsidP="00FE2C07">
      <w:pPr>
        <w:spacing w:after="0"/>
        <w:jc w:val="left"/>
        <w:rPr>
          <w:rFonts w:cs="Arial"/>
          <w:szCs w:val="22"/>
        </w:rPr>
      </w:pPr>
      <w:r w:rsidRPr="00306594">
        <w:rPr>
          <w:rFonts w:cs="Arial"/>
          <w:szCs w:val="22"/>
        </w:rPr>
        <w:t xml:space="preserve">Dr </w:t>
      </w:r>
      <w:r>
        <w:rPr>
          <w:rFonts w:cs="Arial"/>
          <w:szCs w:val="22"/>
        </w:rPr>
        <w:t xml:space="preserve">David Leung, </w:t>
      </w:r>
      <w:r w:rsidR="00C03DC6">
        <w:rPr>
          <w:rFonts w:cs="Arial"/>
          <w:szCs w:val="22"/>
        </w:rPr>
        <w:t xml:space="preserve">Core TPD, </w:t>
      </w:r>
      <w:r>
        <w:rPr>
          <w:rFonts w:cs="Arial"/>
          <w:szCs w:val="22"/>
        </w:rPr>
        <w:t>Leeds and York Partnership NHS Foundation Trust.</w:t>
      </w:r>
    </w:p>
    <w:p w14:paraId="089EBD1C" w14:textId="77777777" w:rsidR="00B0361C" w:rsidRPr="00306594" w:rsidRDefault="00B0361C" w:rsidP="00FE2C07">
      <w:pPr>
        <w:spacing w:after="0"/>
        <w:jc w:val="left"/>
        <w:rPr>
          <w:rFonts w:cs="Arial"/>
          <w:szCs w:val="22"/>
        </w:rPr>
      </w:pPr>
      <w:r>
        <w:rPr>
          <w:rFonts w:cs="Arial"/>
          <w:szCs w:val="22"/>
        </w:rPr>
        <w:t>Email: david.leung@nhs.net</w:t>
      </w:r>
    </w:p>
    <w:p w14:paraId="4CC9964A" w14:textId="2DE8D61C" w:rsidR="000D0BCB" w:rsidRDefault="000D0BCB" w:rsidP="00FE2C07">
      <w:pPr>
        <w:pStyle w:val="E-mailSignature"/>
        <w:rPr>
          <w:rFonts w:ascii="Arial" w:hAnsi="Arial" w:cs="Arial"/>
          <w:noProof/>
          <w:sz w:val="22"/>
          <w:szCs w:val="22"/>
        </w:rPr>
      </w:pPr>
    </w:p>
    <w:p w14:paraId="5A59B409" w14:textId="0B70187D" w:rsidR="00C03DC6" w:rsidRPr="00C03DC6" w:rsidRDefault="00C03DC6" w:rsidP="00C03DC6">
      <w:pPr>
        <w:pStyle w:val="E-mailSignature"/>
        <w:rPr>
          <w:rFonts w:ascii="Arial" w:hAnsi="Arial" w:cs="Arial"/>
          <w:lang w:val="en-US"/>
        </w:rPr>
      </w:pPr>
      <w:r w:rsidRPr="00C03DC6">
        <w:rPr>
          <w:rFonts w:ascii="Arial" w:hAnsi="Arial" w:cs="Arial"/>
          <w:noProof/>
        </w:rPr>
        <w:t xml:space="preserve">Dr </w:t>
      </w:r>
      <w:r>
        <w:rPr>
          <w:rFonts w:ascii="Arial" w:hAnsi="Arial" w:cs="Arial"/>
          <w:lang w:val="en-US"/>
        </w:rPr>
        <w:t>Sara Davis</w:t>
      </w:r>
      <w:r w:rsidRPr="00C03DC6">
        <w:rPr>
          <w:rFonts w:ascii="Arial" w:hAnsi="Arial" w:cs="Arial"/>
          <w:lang w:val="en-US"/>
        </w:rPr>
        <w:t xml:space="preserve">, Higher Specialty TPD, </w:t>
      </w:r>
      <w:r>
        <w:rPr>
          <w:rFonts w:ascii="Arial" w:hAnsi="Arial" w:cs="Arial"/>
          <w:lang w:val="en-US"/>
        </w:rPr>
        <w:t>General</w:t>
      </w:r>
      <w:r w:rsidRPr="00C03DC6">
        <w:rPr>
          <w:rFonts w:ascii="Arial" w:hAnsi="Arial" w:cs="Arial"/>
          <w:lang w:val="en-US"/>
        </w:rPr>
        <w:t xml:space="preserve"> Psychiatry</w:t>
      </w:r>
      <w:r>
        <w:rPr>
          <w:rFonts w:ascii="Arial" w:hAnsi="Arial" w:cs="Arial"/>
          <w:lang w:val="en-US"/>
        </w:rPr>
        <w:t>.</w:t>
      </w:r>
      <w:r w:rsidRPr="00C03DC6">
        <w:rPr>
          <w:rFonts w:ascii="Arial" w:hAnsi="Arial" w:cs="Arial"/>
          <w:lang w:val="en-US"/>
        </w:rPr>
        <w:t xml:space="preserve"> </w:t>
      </w:r>
    </w:p>
    <w:p w14:paraId="1FE25BAF" w14:textId="499C3438" w:rsidR="00C03DC6" w:rsidRPr="00C03DC6" w:rsidRDefault="00C03DC6" w:rsidP="00C03DC6">
      <w:pPr>
        <w:pStyle w:val="E-mailSignature"/>
        <w:rPr>
          <w:rFonts w:asciiTheme="minorBidi" w:hAnsiTheme="minorBidi" w:cstheme="minorBidi"/>
          <w:lang w:val="en-US"/>
        </w:rPr>
      </w:pPr>
      <w:r w:rsidRPr="00C03DC6">
        <w:rPr>
          <w:rFonts w:asciiTheme="minorBidi" w:hAnsiTheme="minorBidi" w:cstheme="minorBidi"/>
          <w:lang w:val="en-US"/>
        </w:rPr>
        <w:t>Email: Sara.Davies@swyt.nhs.uk</w:t>
      </w:r>
    </w:p>
    <w:p w14:paraId="6DFADF23" w14:textId="77777777" w:rsidR="00C03DC6" w:rsidRPr="00C03DC6" w:rsidRDefault="00C03DC6" w:rsidP="00C03DC6">
      <w:pPr>
        <w:pStyle w:val="E-mailSignature"/>
        <w:rPr>
          <w:rFonts w:ascii="Arial" w:hAnsi="Arial" w:cs="Arial"/>
          <w:noProof/>
        </w:rPr>
      </w:pPr>
    </w:p>
    <w:p w14:paraId="6C977AC8" w14:textId="77777777" w:rsidR="00336B8B" w:rsidRPr="000073CB" w:rsidRDefault="00336B8B" w:rsidP="00FE2C07">
      <w:pPr>
        <w:pStyle w:val="Heading2"/>
        <w:spacing w:after="0"/>
        <w:jc w:val="left"/>
      </w:pPr>
      <w:r w:rsidRPr="000073CB">
        <w:t>Academic Training Programme Director</w:t>
      </w:r>
      <w:r w:rsidR="00E21A8E">
        <w:t>:</w:t>
      </w:r>
    </w:p>
    <w:p w14:paraId="0A4E4C10" w14:textId="40316097" w:rsidR="000D0BCB" w:rsidRDefault="00336B8B" w:rsidP="00FE2C07">
      <w:pPr>
        <w:pStyle w:val="BodyText"/>
        <w:rPr>
          <w:sz w:val="24"/>
          <w:szCs w:val="24"/>
        </w:rPr>
      </w:pPr>
      <w:r w:rsidRPr="000D0BCB">
        <w:rPr>
          <w:sz w:val="24"/>
          <w:szCs w:val="24"/>
        </w:rPr>
        <w:t>Professor Phil Quirke</w:t>
      </w:r>
      <w:r w:rsidR="000D0BCB">
        <w:rPr>
          <w:sz w:val="24"/>
          <w:szCs w:val="24"/>
        </w:rPr>
        <w:t>, Leeds Institute of</w:t>
      </w:r>
      <w:r w:rsidR="005F66F8">
        <w:rPr>
          <w:sz w:val="24"/>
          <w:szCs w:val="24"/>
        </w:rPr>
        <w:t xml:space="preserve"> Medical Research at St James’s</w:t>
      </w:r>
      <w:r w:rsidR="000D0BCB">
        <w:rPr>
          <w:sz w:val="24"/>
          <w:szCs w:val="24"/>
        </w:rPr>
        <w:t>, University of Leeds.</w:t>
      </w:r>
    </w:p>
    <w:p w14:paraId="451F3DBB" w14:textId="5FE52030" w:rsidR="00E21A8E" w:rsidRPr="007F4C27" w:rsidRDefault="000D0BCB" w:rsidP="00FE2C07">
      <w:pPr>
        <w:pStyle w:val="BodyText"/>
        <w:rPr>
          <w:sz w:val="24"/>
          <w:szCs w:val="24"/>
        </w:rPr>
      </w:pPr>
      <w:r>
        <w:rPr>
          <w:sz w:val="24"/>
          <w:szCs w:val="24"/>
        </w:rPr>
        <w:t xml:space="preserve">Email: </w:t>
      </w:r>
      <w:r w:rsidR="00336B8B" w:rsidRPr="000D0BCB">
        <w:rPr>
          <w:rFonts w:eastAsiaTheme="majorEastAsia"/>
          <w:sz w:val="24"/>
          <w:szCs w:val="24"/>
        </w:rPr>
        <w:t>p.quirke@leeds.ac.uk</w:t>
      </w:r>
      <w:r w:rsidR="00336B8B">
        <w:rPr>
          <w:szCs w:val="22"/>
        </w:rPr>
        <w:t xml:space="preserve"> </w:t>
      </w:r>
    </w:p>
    <w:p w14:paraId="5A8FFF2E" w14:textId="77777777" w:rsidR="00E21A8E" w:rsidRDefault="00E21A8E" w:rsidP="00FE2C07">
      <w:pPr>
        <w:pStyle w:val="BodyText"/>
        <w:rPr>
          <w:szCs w:val="22"/>
        </w:rPr>
      </w:pPr>
    </w:p>
    <w:p w14:paraId="613D7627" w14:textId="77777777" w:rsidR="00B04791" w:rsidRPr="00636D00" w:rsidRDefault="00B04791" w:rsidP="00FE2C07">
      <w:pPr>
        <w:pStyle w:val="Heading1"/>
        <w:spacing w:before="0"/>
        <w:jc w:val="left"/>
        <w:rPr>
          <w:noProof/>
          <w:szCs w:val="22"/>
        </w:rPr>
      </w:pPr>
      <w:r w:rsidRPr="007A3D31">
        <w:t>Further Information</w:t>
      </w:r>
    </w:p>
    <w:p w14:paraId="0DEAAC55" w14:textId="77777777" w:rsidR="00B04791" w:rsidRPr="009D2B6E" w:rsidRDefault="00B04791" w:rsidP="00FE2C07">
      <w:pPr>
        <w:jc w:val="left"/>
        <w:rPr>
          <w:szCs w:val="22"/>
        </w:rPr>
      </w:pPr>
      <w:r w:rsidRPr="009D2B6E">
        <w:rPr>
          <w:szCs w:val="22"/>
        </w:rPr>
        <w:t xml:space="preserve">Because of the nature of the work for which you are applying, </w:t>
      </w:r>
      <w:r>
        <w:rPr>
          <w:szCs w:val="22"/>
        </w:rPr>
        <w:t>t</w:t>
      </w:r>
      <w:r w:rsidRPr="009D2B6E">
        <w:rPr>
          <w:szCs w:val="22"/>
        </w:rPr>
        <w:t xml:space="preserve">his post is exempted from the provisions of Section 4 (2) of the Rehabilitation of Offenders Act 1974 by virtue of the Rehabilitation of Offenders Act 1974 (Exceptions) Order 1975. </w:t>
      </w:r>
    </w:p>
    <w:p w14:paraId="7EE1FD82" w14:textId="0BBF6B8C" w:rsidR="00B04791" w:rsidRDefault="00B04791" w:rsidP="00FE2C07">
      <w:pPr>
        <w:widowControl w:val="0"/>
        <w:jc w:val="left"/>
        <w:rPr>
          <w:szCs w:val="22"/>
        </w:rPr>
      </w:pPr>
      <w:r w:rsidRPr="009D2B6E">
        <w:rPr>
          <w:szCs w:val="22"/>
        </w:rPr>
        <w:t>Applicants are</w:t>
      </w:r>
      <w:r>
        <w:rPr>
          <w:szCs w:val="22"/>
        </w:rPr>
        <w:t>,</w:t>
      </w:r>
      <w:r w:rsidRPr="009D2B6E">
        <w:rPr>
          <w:szCs w:val="22"/>
        </w:rPr>
        <w:t xml:space="preserve"> therefore, not entitled to withhold information about convictions, which for other purposes are “spent” under the provisions of the Act, and in the event of employment any failure to disclose such convictions could result in dismissal or disciplinary action by the University.  Any information given will be strictly confidential and will be considered only in relation to an application for positions to which the Order applies.</w:t>
      </w:r>
    </w:p>
    <w:p w14:paraId="3C80371A" w14:textId="77777777" w:rsidR="00E16C05" w:rsidRDefault="00E16C05" w:rsidP="00E16C05">
      <w:pPr>
        <w:spacing w:after="0"/>
        <w:rPr>
          <w:rFonts w:cs="Arial"/>
        </w:rPr>
      </w:pPr>
      <w:r w:rsidRPr="003324D5">
        <w:rPr>
          <w:rFonts w:cs="Arial"/>
        </w:rPr>
        <w:t xml:space="preserve">For further information about the Academic Clinical Fellowship programme, please refer to the NIHR </w:t>
      </w:r>
      <w:r>
        <w:rPr>
          <w:rFonts w:cs="Arial"/>
        </w:rPr>
        <w:t>Academy web</w:t>
      </w:r>
      <w:r w:rsidRPr="003324D5">
        <w:rPr>
          <w:rFonts w:cs="Arial"/>
        </w:rPr>
        <w:t xml:space="preserve">page </w:t>
      </w:r>
    </w:p>
    <w:p w14:paraId="673355E9" w14:textId="1DCEC5E7" w:rsidR="008D2A51" w:rsidRPr="00E16C05" w:rsidRDefault="00000000" w:rsidP="00E16C05">
      <w:pPr>
        <w:widowControl w:val="0"/>
        <w:jc w:val="left"/>
        <w:rPr>
          <w:bCs/>
          <w:szCs w:val="22"/>
        </w:rPr>
      </w:pPr>
      <w:hyperlink r:id="rId8" w:history="1">
        <w:r w:rsidR="00E16C05" w:rsidRPr="00E16C05">
          <w:rPr>
            <w:rStyle w:val="Hyperlink"/>
            <w:rFonts w:cs="Arial"/>
          </w:rPr>
          <w:t>https://www.nihr.ac.uk/explore-nihr/academy-programmes/integrated-academic-training.htm</w:t>
        </w:r>
      </w:hyperlink>
    </w:p>
    <w:p w14:paraId="44131B21" w14:textId="77777777" w:rsidR="00E21A8E" w:rsidRPr="00E21A8E" w:rsidRDefault="00E21A8E" w:rsidP="00FE2C07">
      <w:pPr>
        <w:pStyle w:val="BodyText"/>
        <w:rPr>
          <w:szCs w:val="22"/>
        </w:rPr>
      </w:pPr>
    </w:p>
    <w:sectPr w:rsidR="00E21A8E" w:rsidRPr="00E21A8E" w:rsidSect="00233AAA">
      <w:headerReference w:type="default" r:id="rId9"/>
      <w:footerReference w:type="default" r:id="rId10"/>
      <w:headerReference w:type="first" r:id="rId11"/>
      <w:footerReference w:type="first" r:id="rId12"/>
      <w:pgSz w:w="11906" w:h="16838"/>
      <w:pgMar w:top="1418" w:right="1077" w:bottom="1134" w:left="1077" w:header="454"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028C82" w14:textId="77777777" w:rsidR="00F153F1" w:rsidRDefault="00F153F1" w:rsidP="00A47924">
      <w:pPr>
        <w:spacing w:after="0"/>
      </w:pPr>
      <w:r>
        <w:separator/>
      </w:r>
    </w:p>
  </w:endnote>
  <w:endnote w:type="continuationSeparator" w:id="0">
    <w:p w14:paraId="5C13EC8B" w14:textId="77777777" w:rsidR="00F153F1" w:rsidRDefault="00F153F1" w:rsidP="00A4792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71381589"/>
      <w:docPartObj>
        <w:docPartGallery w:val="Page Numbers (Bottom of Page)"/>
        <w:docPartUnique/>
      </w:docPartObj>
    </w:sdtPr>
    <w:sdtContent>
      <w:sdt>
        <w:sdtPr>
          <w:id w:val="860082579"/>
          <w:docPartObj>
            <w:docPartGallery w:val="Page Numbers (Top of Page)"/>
            <w:docPartUnique/>
          </w:docPartObj>
        </w:sdtPr>
        <w:sdtContent>
          <w:p w14:paraId="3EFA831A" w14:textId="4DA7BA12" w:rsidR="00AD0828" w:rsidRDefault="00AD0828">
            <w:pPr>
              <w:pStyle w:val="Footer"/>
              <w:jc w:val="right"/>
            </w:pPr>
            <w:r>
              <w:t xml:space="preserve">Page </w:t>
            </w:r>
            <w:r>
              <w:rPr>
                <w:b/>
                <w:bCs/>
              </w:rPr>
              <w:fldChar w:fldCharType="begin"/>
            </w:r>
            <w:r>
              <w:rPr>
                <w:b/>
                <w:bCs/>
              </w:rPr>
              <w:instrText xml:space="preserve"> PAGE </w:instrText>
            </w:r>
            <w:r>
              <w:rPr>
                <w:b/>
                <w:bCs/>
              </w:rPr>
              <w:fldChar w:fldCharType="separate"/>
            </w:r>
            <w:r w:rsidR="00604405">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sidR="00604405">
              <w:rPr>
                <w:b/>
                <w:bCs/>
                <w:noProof/>
              </w:rPr>
              <w:t>4</w:t>
            </w:r>
            <w:r>
              <w:rPr>
                <w:b/>
                <w:bCs/>
              </w:rPr>
              <w:fldChar w:fldCharType="end"/>
            </w:r>
          </w:p>
        </w:sdtContent>
      </w:sdt>
    </w:sdtContent>
  </w:sdt>
  <w:p w14:paraId="2B844DE5" w14:textId="77777777" w:rsidR="00AD0828" w:rsidRDefault="00AD082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DF0C7E" w14:textId="77777777" w:rsidR="00C03DC6" w:rsidRDefault="00C03DC6" w:rsidP="00C03DC6">
    <w:pPr>
      <w:pStyle w:val="Footer"/>
    </w:pPr>
    <w:r>
      <w:t>NIHR Research Theme - Mental Health</w:t>
    </w:r>
  </w:p>
  <w:p w14:paraId="38517AC1" w14:textId="77777777" w:rsidR="00C03DC6" w:rsidRDefault="00C03D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31BBE7" w14:textId="77777777" w:rsidR="00F153F1" w:rsidRDefault="00F153F1" w:rsidP="00A47924">
      <w:pPr>
        <w:spacing w:after="0"/>
      </w:pPr>
      <w:r>
        <w:separator/>
      </w:r>
    </w:p>
  </w:footnote>
  <w:footnote w:type="continuationSeparator" w:id="0">
    <w:p w14:paraId="62951B88" w14:textId="77777777" w:rsidR="00F153F1" w:rsidRDefault="00F153F1" w:rsidP="00A47924">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8B9C45" w14:textId="77777777" w:rsidR="00AD0828" w:rsidRPr="00A47924" w:rsidRDefault="00AD0828" w:rsidP="001446D6">
    <w:pPr>
      <w:pStyle w:val="Header"/>
      <w:tabs>
        <w:tab w:val="clear" w:pos="4513"/>
        <w:tab w:val="clear" w:pos="9026"/>
        <w:tab w:val="center" w:pos="4876"/>
      </w:tabs>
      <w:jc w:val="left"/>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18DD70" w14:textId="471C2BF0" w:rsidR="00AD0828" w:rsidRDefault="00235176">
    <w:pPr>
      <w:pStyle w:val="Header"/>
    </w:pPr>
    <w:r>
      <w:rPr>
        <w:b/>
        <w:bCs/>
        <w:noProof/>
        <w:lang w:eastAsia="en-GB"/>
      </w:rPr>
      <w:drawing>
        <wp:anchor distT="0" distB="0" distL="114300" distR="114300" simplePos="0" relativeHeight="251664384" behindDoc="1" locked="0" layoutInCell="1" allowOverlap="1" wp14:anchorId="0FB3889F" wp14:editId="1ECE68E9">
          <wp:simplePos x="0" y="0"/>
          <wp:positionH relativeFrom="margin">
            <wp:posOffset>5476875</wp:posOffset>
          </wp:positionH>
          <wp:positionV relativeFrom="page">
            <wp:align>top</wp:align>
          </wp:positionV>
          <wp:extent cx="1352550" cy="1116979"/>
          <wp:effectExtent l="0" t="0" r="0" b="0"/>
          <wp:wrapTight wrapText="bothSides">
            <wp:wrapPolygon edited="0">
              <wp:start x="3955" y="4789"/>
              <wp:lineTo x="3651" y="15472"/>
              <wp:lineTo x="4563" y="16946"/>
              <wp:lineTo x="7606" y="17683"/>
              <wp:lineTo x="10344" y="17683"/>
              <wp:lineTo x="16124" y="16946"/>
              <wp:lineTo x="17645" y="15841"/>
              <wp:lineTo x="17037" y="4789"/>
              <wp:lineTo x="3955" y="4789"/>
            </wp:wrapPolygon>
          </wp:wrapTight>
          <wp:docPr id="1456639138" name="Picture 1456639138" descr="NHS Englan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6639138" name="Picture 1456639138" descr="NHS England logo"/>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52550" cy="1116979"/>
                  </a:xfrm>
                  <a:prstGeom prst="rect">
                    <a:avLst/>
                  </a:prstGeom>
                </pic:spPr>
              </pic:pic>
            </a:graphicData>
          </a:graphic>
          <wp14:sizeRelH relativeFrom="margin">
            <wp14:pctWidth>0</wp14:pctWidth>
          </wp14:sizeRelH>
          <wp14:sizeRelV relativeFrom="margin">
            <wp14:pctHeight>0</wp14:pctHeight>
          </wp14:sizeRelV>
        </wp:anchor>
      </w:drawing>
    </w:r>
    <w:r w:rsidR="00BC6C54">
      <w:rPr>
        <w:noProof/>
        <w:lang w:eastAsia="en-GB"/>
      </w:rPr>
      <w:drawing>
        <wp:inline distT="0" distB="0" distL="0" distR="0" wp14:anchorId="71F3FC98" wp14:editId="6BFE28DD">
          <wp:extent cx="1876425" cy="476250"/>
          <wp:effectExtent l="0" t="0" r="9525" b="0"/>
          <wp:docPr id="1" name="Picture 1" descr="Image result for leeds and york partnership nhs foundation trust"/>
          <wp:cNvGraphicFramePr/>
          <a:graphic xmlns:a="http://schemas.openxmlformats.org/drawingml/2006/main">
            <a:graphicData uri="http://schemas.openxmlformats.org/drawingml/2006/picture">
              <pic:pic xmlns:pic="http://schemas.openxmlformats.org/drawingml/2006/picture">
                <pic:nvPicPr>
                  <pic:cNvPr id="1" name="Picture 1" descr="Image result for leeds and york partnership nhs foundation trust"/>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874305" cy="475712"/>
                  </a:xfrm>
                  <a:prstGeom prst="rect">
                    <a:avLst/>
                  </a:prstGeom>
                  <a:noFill/>
                  <a:ln>
                    <a:noFill/>
                  </a:ln>
                </pic:spPr>
              </pic:pic>
            </a:graphicData>
          </a:graphic>
        </wp:inline>
      </w:drawing>
    </w:r>
    <w:r w:rsidR="00BC6C54" w:rsidRPr="001446D6">
      <w:rPr>
        <w:noProof/>
        <w:lang w:eastAsia="en-GB"/>
      </w:rPr>
      <w:drawing>
        <wp:anchor distT="0" distB="0" distL="114300" distR="114300" simplePos="0" relativeHeight="251662336" behindDoc="0" locked="0" layoutInCell="1" allowOverlap="1" wp14:anchorId="581E2D10" wp14:editId="79146C53">
          <wp:simplePos x="0" y="0"/>
          <wp:positionH relativeFrom="column">
            <wp:posOffset>2402204</wp:posOffset>
          </wp:positionH>
          <wp:positionV relativeFrom="paragraph">
            <wp:posOffset>-212090</wp:posOffset>
          </wp:positionV>
          <wp:extent cx="1971675" cy="843280"/>
          <wp:effectExtent l="0" t="0" r="9525" b="0"/>
          <wp:wrapNone/>
          <wp:docPr id="13" name="Picture 13" descr="C:\Users\Ryan.mckenzie\Desktop\University of leed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Ryan.mckenzie\Desktop\University of leeds.jp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1971675" cy="84328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4C6EB9"/>
    <w:multiLevelType w:val="hybridMultilevel"/>
    <w:tmpl w:val="CB20235A"/>
    <w:lvl w:ilvl="0" w:tplc="0409001B">
      <w:start w:val="1"/>
      <w:numFmt w:val="low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3BB43892"/>
    <w:multiLevelType w:val="hybridMultilevel"/>
    <w:tmpl w:val="121C3C8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71232ED5"/>
    <w:multiLevelType w:val="hybridMultilevel"/>
    <w:tmpl w:val="CB20235A"/>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30577647">
    <w:abstractNumId w:val="0"/>
  </w:num>
  <w:num w:numId="2" w16cid:durableId="192115790">
    <w:abstractNumId w:val="2"/>
  </w:num>
  <w:num w:numId="3" w16cid:durableId="17863869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fr-FR" w:vendorID="64" w:dllVersion="0" w:nlCheck="1" w:checkStyle="0"/>
  <w:activeWritingStyle w:appName="MSWord" w:lang="en-US" w:vendorID="64" w:dllVersion="0" w:nlCheck="1" w:checkStyle="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0B8B"/>
    <w:rsid w:val="00013C98"/>
    <w:rsid w:val="00040518"/>
    <w:rsid w:val="0004070B"/>
    <w:rsid w:val="00052348"/>
    <w:rsid w:val="00055EC4"/>
    <w:rsid w:val="00082A6D"/>
    <w:rsid w:val="000D0BCB"/>
    <w:rsid w:val="00132B59"/>
    <w:rsid w:val="001446D6"/>
    <w:rsid w:val="00163897"/>
    <w:rsid w:val="001708B7"/>
    <w:rsid w:val="001759BC"/>
    <w:rsid w:val="001C39A6"/>
    <w:rsid w:val="00217866"/>
    <w:rsid w:val="00226062"/>
    <w:rsid w:val="00233AAA"/>
    <w:rsid w:val="00235176"/>
    <w:rsid w:val="00280D2B"/>
    <w:rsid w:val="002A2933"/>
    <w:rsid w:val="002A2DF6"/>
    <w:rsid w:val="002A3174"/>
    <w:rsid w:val="002B1914"/>
    <w:rsid w:val="002C2726"/>
    <w:rsid w:val="00322273"/>
    <w:rsid w:val="00336B8B"/>
    <w:rsid w:val="0034536D"/>
    <w:rsid w:val="003479F4"/>
    <w:rsid w:val="003702F5"/>
    <w:rsid w:val="003755DE"/>
    <w:rsid w:val="0037724F"/>
    <w:rsid w:val="00381D9D"/>
    <w:rsid w:val="00384B44"/>
    <w:rsid w:val="003A1133"/>
    <w:rsid w:val="003C7FC8"/>
    <w:rsid w:val="003D21D2"/>
    <w:rsid w:val="00424D24"/>
    <w:rsid w:val="00480A32"/>
    <w:rsid w:val="004824B2"/>
    <w:rsid w:val="004E3934"/>
    <w:rsid w:val="004E6E33"/>
    <w:rsid w:val="004E6FE9"/>
    <w:rsid w:val="00515755"/>
    <w:rsid w:val="00517858"/>
    <w:rsid w:val="00556B8C"/>
    <w:rsid w:val="005D5584"/>
    <w:rsid w:val="005F031C"/>
    <w:rsid w:val="005F2FAA"/>
    <w:rsid w:val="005F66F8"/>
    <w:rsid w:val="00604405"/>
    <w:rsid w:val="00620521"/>
    <w:rsid w:val="00630087"/>
    <w:rsid w:val="00633DC0"/>
    <w:rsid w:val="00636D00"/>
    <w:rsid w:val="006A501E"/>
    <w:rsid w:val="006C51A6"/>
    <w:rsid w:val="006D64C5"/>
    <w:rsid w:val="006E42E5"/>
    <w:rsid w:val="006F4A8D"/>
    <w:rsid w:val="007026E5"/>
    <w:rsid w:val="00724E17"/>
    <w:rsid w:val="00730089"/>
    <w:rsid w:val="00760B8B"/>
    <w:rsid w:val="007765D6"/>
    <w:rsid w:val="0077794E"/>
    <w:rsid w:val="007A2B26"/>
    <w:rsid w:val="007A7317"/>
    <w:rsid w:val="007C5ACB"/>
    <w:rsid w:val="007E1E53"/>
    <w:rsid w:val="007F2377"/>
    <w:rsid w:val="007F31AF"/>
    <w:rsid w:val="007F4C27"/>
    <w:rsid w:val="007F6A93"/>
    <w:rsid w:val="007F7AE0"/>
    <w:rsid w:val="00800E7D"/>
    <w:rsid w:val="0080306F"/>
    <w:rsid w:val="008218ED"/>
    <w:rsid w:val="00821FBF"/>
    <w:rsid w:val="00845FCD"/>
    <w:rsid w:val="00885049"/>
    <w:rsid w:val="008A292E"/>
    <w:rsid w:val="008C1253"/>
    <w:rsid w:val="008C3A40"/>
    <w:rsid w:val="008C4282"/>
    <w:rsid w:val="008D2A51"/>
    <w:rsid w:val="008E1364"/>
    <w:rsid w:val="008E17C9"/>
    <w:rsid w:val="00910B7E"/>
    <w:rsid w:val="00916B21"/>
    <w:rsid w:val="00972954"/>
    <w:rsid w:val="009C21F3"/>
    <w:rsid w:val="009C426E"/>
    <w:rsid w:val="009D3506"/>
    <w:rsid w:val="00A21AD5"/>
    <w:rsid w:val="00A3560D"/>
    <w:rsid w:val="00A35AFA"/>
    <w:rsid w:val="00A42355"/>
    <w:rsid w:val="00A47924"/>
    <w:rsid w:val="00A602AA"/>
    <w:rsid w:val="00A62966"/>
    <w:rsid w:val="00A80CA1"/>
    <w:rsid w:val="00AA6CBF"/>
    <w:rsid w:val="00AA6D7F"/>
    <w:rsid w:val="00AC282D"/>
    <w:rsid w:val="00AD0828"/>
    <w:rsid w:val="00AD52DF"/>
    <w:rsid w:val="00AF3E72"/>
    <w:rsid w:val="00B0361C"/>
    <w:rsid w:val="00B04791"/>
    <w:rsid w:val="00B04CFE"/>
    <w:rsid w:val="00B244B1"/>
    <w:rsid w:val="00B57E0F"/>
    <w:rsid w:val="00B875EC"/>
    <w:rsid w:val="00B97A13"/>
    <w:rsid w:val="00BC6C54"/>
    <w:rsid w:val="00BD7280"/>
    <w:rsid w:val="00BF491B"/>
    <w:rsid w:val="00BF499B"/>
    <w:rsid w:val="00C03DC6"/>
    <w:rsid w:val="00C05C36"/>
    <w:rsid w:val="00C356BC"/>
    <w:rsid w:val="00C77D06"/>
    <w:rsid w:val="00C97471"/>
    <w:rsid w:val="00CB15B9"/>
    <w:rsid w:val="00CC776B"/>
    <w:rsid w:val="00CD2945"/>
    <w:rsid w:val="00CF0ACD"/>
    <w:rsid w:val="00CF141D"/>
    <w:rsid w:val="00D278D6"/>
    <w:rsid w:val="00D57915"/>
    <w:rsid w:val="00D930D0"/>
    <w:rsid w:val="00E16C05"/>
    <w:rsid w:val="00E21A8E"/>
    <w:rsid w:val="00E31CDC"/>
    <w:rsid w:val="00E348FB"/>
    <w:rsid w:val="00E45D31"/>
    <w:rsid w:val="00E50F23"/>
    <w:rsid w:val="00E60474"/>
    <w:rsid w:val="00E65674"/>
    <w:rsid w:val="00E66FC2"/>
    <w:rsid w:val="00E7332B"/>
    <w:rsid w:val="00E900AA"/>
    <w:rsid w:val="00EA2DF4"/>
    <w:rsid w:val="00EB4057"/>
    <w:rsid w:val="00EC5500"/>
    <w:rsid w:val="00ED132D"/>
    <w:rsid w:val="00EE7FC5"/>
    <w:rsid w:val="00EF55C3"/>
    <w:rsid w:val="00F153F1"/>
    <w:rsid w:val="00F37E92"/>
    <w:rsid w:val="00F525D1"/>
    <w:rsid w:val="00F54013"/>
    <w:rsid w:val="00F8449E"/>
    <w:rsid w:val="00F86D9F"/>
    <w:rsid w:val="00F964FE"/>
    <w:rsid w:val="00FA4EF0"/>
    <w:rsid w:val="00FB4658"/>
    <w:rsid w:val="00FC0C0E"/>
    <w:rsid w:val="00FE1DDB"/>
    <w:rsid w:val="00FE2C07"/>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B30918"/>
  <w15:docId w15:val="{92577219-27E9-4F07-BDD1-9191341D42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EastAsia" w:hAnsi="Arial"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7924"/>
    <w:pPr>
      <w:spacing w:after="120"/>
      <w:jc w:val="both"/>
    </w:pPr>
  </w:style>
  <w:style w:type="paragraph" w:styleId="Heading1">
    <w:name w:val="heading 1"/>
    <w:basedOn w:val="Normal"/>
    <w:next w:val="Normal"/>
    <w:link w:val="Heading1Char"/>
    <w:uiPriority w:val="9"/>
    <w:qFormat/>
    <w:rsid w:val="00A47924"/>
    <w:pPr>
      <w:keepNext/>
      <w:keepLines/>
      <w:pBdr>
        <w:bottom w:val="single" w:sz="4" w:space="1" w:color="A00054"/>
      </w:pBdr>
      <w:spacing w:before="400" w:after="200"/>
      <w:outlineLvl w:val="0"/>
    </w:pPr>
    <w:rPr>
      <w:rFonts w:eastAsiaTheme="majorEastAsia" w:cs="Arial"/>
      <w:b/>
      <w:bCs/>
      <w:color w:val="A00054"/>
      <w:sz w:val="40"/>
      <w:szCs w:val="40"/>
    </w:rPr>
  </w:style>
  <w:style w:type="paragraph" w:styleId="Heading2">
    <w:name w:val="heading 2"/>
    <w:basedOn w:val="Normal"/>
    <w:next w:val="Normal"/>
    <w:link w:val="Heading2Char"/>
    <w:uiPriority w:val="9"/>
    <w:unhideWhenUsed/>
    <w:qFormat/>
    <w:rsid w:val="00A47924"/>
    <w:pPr>
      <w:keepNext/>
      <w:keepLines/>
      <w:outlineLvl w:val="1"/>
    </w:pPr>
    <w:rPr>
      <w:rFonts w:eastAsiaTheme="majorEastAsia" w:cstheme="majorBidi"/>
      <w:b/>
      <w:bCs/>
      <w:color w:val="003893"/>
      <w:sz w:val="28"/>
      <w:szCs w:val="28"/>
    </w:rPr>
  </w:style>
  <w:style w:type="paragraph" w:styleId="Heading3">
    <w:name w:val="heading 3"/>
    <w:basedOn w:val="Normal"/>
    <w:next w:val="Normal"/>
    <w:link w:val="Heading3Char"/>
    <w:uiPriority w:val="9"/>
    <w:semiHidden/>
    <w:unhideWhenUsed/>
    <w:qFormat/>
    <w:rsid w:val="00A47924"/>
    <w:pPr>
      <w:outlineLvl w:val="2"/>
    </w:pPr>
    <w:rPr>
      <w:b/>
      <w:szCs w:val="22"/>
    </w:rPr>
  </w:style>
  <w:style w:type="paragraph" w:styleId="Heading4">
    <w:name w:val="heading 4"/>
    <w:basedOn w:val="Normal"/>
    <w:next w:val="Normal"/>
    <w:link w:val="Heading4Char"/>
    <w:uiPriority w:val="9"/>
    <w:semiHidden/>
    <w:unhideWhenUsed/>
    <w:qFormat/>
    <w:rsid w:val="00A47924"/>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A47924"/>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A47924"/>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A47924"/>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A47924"/>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A47924"/>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47924"/>
    <w:pPr>
      <w:ind w:left="720"/>
    </w:pPr>
  </w:style>
  <w:style w:type="character" w:customStyle="1" w:styleId="Heading1Char">
    <w:name w:val="Heading 1 Char"/>
    <w:basedOn w:val="DefaultParagraphFont"/>
    <w:link w:val="Heading1"/>
    <w:uiPriority w:val="9"/>
    <w:rsid w:val="00A47924"/>
    <w:rPr>
      <w:rFonts w:eastAsiaTheme="majorEastAsia" w:cs="Arial"/>
      <w:b/>
      <w:bCs/>
      <w:color w:val="A00054"/>
      <w:sz w:val="40"/>
      <w:szCs w:val="40"/>
    </w:rPr>
  </w:style>
  <w:style w:type="character" w:customStyle="1" w:styleId="Heading2Char">
    <w:name w:val="Heading 2 Char"/>
    <w:basedOn w:val="DefaultParagraphFont"/>
    <w:link w:val="Heading2"/>
    <w:uiPriority w:val="9"/>
    <w:rsid w:val="00A47924"/>
    <w:rPr>
      <w:rFonts w:eastAsiaTheme="majorEastAsia" w:cstheme="majorBidi"/>
      <w:b/>
      <w:bCs/>
      <w:color w:val="003893"/>
      <w:sz w:val="28"/>
      <w:szCs w:val="28"/>
    </w:rPr>
  </w:style>
  <w:style w:type="character" w:customStyle="1" w:styleId="Heading3Char">
    <w:name w:val="Heading 3 Char"/>
    <w:basedOn w:val="DefaultParagraphFont"/>
    <w:link w:val="Heading3"/>
    <w:uiPriority w:val="9"/>
    <w:semiHidden/>
    <w:rsid w:val="00A47924"/>
    <w:rPr>
      <w:b/>
      <w:szCs w:val="22"/>
    </w:rPr>
  </w:style>
  <w:style w:type="character" w:customStyle="1" w:styleId="Heading4Char">
    <w:name w:val="Heading 4 Char"/>
    <w:basedOn w:val="DefaultParagraphFont"/>
    <w:link w:val="Heading4"/>
    <w:uiPriority w:val="9"/>
    <w:semiHidden/>
    <w:rsid w:val="00A47924"/>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A47924"/>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A47924"/>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A47924"/>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A47924"/>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A47924"/>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A47924"/>
    <w:pPr>
      <w:spacing w:after="200"/>
    </w:pPr>
    <w:rPr>
      <w:b/>
      <w:bCs/>
      <w:color w:val="4F81BD" w:themeColor="accent1"/>
      <w:sz w:val="18"/>
      <w:szCs w:val="18"/>
    </w:rPr>
  </w:style>
  <w:style w:type="paragraph" w:styleId="Title">
    <w:name w:val="Title"/>
    <w:basedOn w:val="Normal"/>
    <w:next w:val="Normal"/>
    <w:link w:val="TitleChar"/>
    <w:uiPriority w:val="10"/>
    <w:qFormat/>
    <w:rsid w:val="00A47924"/>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47924"/>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A47924"/>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A47924"/>
    <w:rPr>
      <w:rFonts w:asciiTheme="majorHAnsi" w:eastAsiaTheme="majorEastAsia" w:hAnsiTheme="majorHAnsi" w:cstheme="majorBidi"/>
      <w:i/>
      <w:iCs/>
      <w:color w:val="4F81BD" w:themeColor="accent1"/>
      <w:spacing w:val="15"/>
    </w:rPr>
  </w:style>
  <w:style w:type="character" w:styleId="Strong">
    <w:name w:val="Strong"/>
    <w:basedOn w:val="DefaultParagraphFont"/>
    <w:uiPriority w:val="22"/>
    <w:qFormat/>
    <w:rsid w:val="00A47924"/>
    <w:rPr>
      <w:b/>
      <w:bCs/>
    </w:rPr>
  </w:style>
  <w:style w:type="character" w:styleId="Emphasis">
    <w:name w:val="Emphasis"/>
    <w:basedOn w:val="DefaultParagraphFont"/>
    <w:qFormat/>
    <w:rsid w:val="00A47924"/>
    <w:rPr>
      <w:i/>
      <w:iCs/>
    </w:rPr>
  </w:style>
  <w:style w:type="paragraph" w:styleId="NoSpacing">
    <w:name w:val="No Spacing"/>
    <w:link w:val="NoSpacingChar"/>
    <w:uiPriority w:val="1"/>
    <w:qFormat/>
    <w:rsid w:val="00A47924"/>
    <w:pPr>
      <w:jc w:val="both"/>
    </w:pPr>
  </w:style>
  <w:style w:type="character" w:customStyle="1" w:styleId="NoSpacingChar">
    <w:name w:val="No Spacing Char"/>
    <w:basedOn w:val="DefaultParagraphFont"/>
    <w:link w:val="NoSpacing"/>
    <w:uiPriority w:val="1"/>
    <w:rsid w:val="00A47924"/>
  </w:style>
  <w:style w:type="paragraph" w:styleId="Quote">
    <w:name w:val="Quote"/>
    <w:basedOn w:val="Normal"/>
    <w:next w:val="Normal"/>
    <w:link w:val="QuoteChar"/>
    <w:uiPriority w:val="29"/>
    <w:qFormat/>
    <w:rsid w:val="00A47924"/>
    <w:rPr>
      <w:i/>
      <w:iCs/>
      <w:color w:val="000000" w:themeColor="text1"/>
    </w:rPr>
  </w:style>
  <w:style w:type="character" w:customStyle="1" w:styleId="QuoteChar">
    <w:name w:val="Quote Char"/>
    <w:basedOn w:val="DefaultParagraphFont"/>
    <w:link w:val="Quote"/>
    <w:uiPriority w:val="29"/>
    <w:rsid w:val="00A47924"/>
    <w:rPr>
      <w:i/>
      <w:iCs/>
      <w:color w:val="000000" w:themeColor="text1"/>
    </w:rPr>
  </w:style>
  <w:style w:type="paragraph" w:styleId="IntenseQuote">
    <w:name w:val="Intense Quote"/>
    <w:basedOn w:val="Normal"/>
    <w:next w:val="Normal"/>
    <w:link w:val="IntenseQuoteChar"/>
    <w:uiPriority w:val="30"/>
    <w:qFormat/>
    <w:rsid w:val="00A47924"/>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A47924"/>
    <w:rPr>
      <w:b/>
      <w:bCs/>
      <w:i/>
      <w:iCs/>
      <w:color w:val="4F81BD" w:themeColor="accent1"/>
    </w:rPr>
  </w:style>
  <w:style w:type="character" w:styleId="SubtleEmphasis">
    <w:name w:val="Subtle Emphasis"/>
    <w:basedOn w:val="DefaultParagraphFont"/>
    <w:uiPriority w:val="19"/>
    <w:qFormat/>
    <w:rsid w:val="00A47924"/>
    <w:rPr>
      <w:i/>
      <w:iCs/>
      <w:color w:val="808080" w:themeColor="text1" w:themeTint="7F"/>
    </w:rPr>
  </w:style>
  <w:style w:type="character" w:styleId="IntenseEmphasis">
    <w:name w:val="Intense Emphasis"/>
    <w:basedOn w:val="DefaultParagraphFont"/>
    <w:uiPriority w:val="21"/>
    <w:qFormat/>
    <w:rsid w:val="00A47924"/>
    <w:rPr>
      <w:b/>
      <w:bCs/>
      <w:i/>
      <w:iCs/>
      <w:color w:val="4F81BD" w:themeColor="accent1"/>
    </w:rPr>
  </w:style>
  <w:style w:type="character" w:styleId="SubtleReference">
    <w:name w:val="Subtle Reference"/>
    <w:basedOn w:val="DefaultParagraphFont"/>
    <w:uiPriority w:val="31"/>
    <w:qFormat/>
    <w:rsid w:val="00A47924"/>
    <w:rPr>
      <w:smallCaps/>
      <w:color w:val="C0504D" w:themeColor="accent2"/>
      <w:u w:val="single"/>
    </w:rPr>
  </w:style>
  <w:style w:type="character" w:styleId="IntenseReference">
    <w:name w:val="Intense Reference"/>
    <w:basedOn w:val="DefaultParagraphFont"/>
    <w:uiPriority w:val="32"/>
    <w:qFormat/>
    <w:rsid w:val="00A47924"/>
    <w:rPr>
      <w:b/>
      <w:bCs/>
      <w:smallCaps/>
      <w:color w:val="C0504D" w:themeColor="accent2"/>
      <w:spacing w:val="5"/>
      <w:u w:val="single"/>
    </w:rPr>
  </w:style>
  <w:style w:type="character" w:styleId="BookTitle">
    <w:name w:val="Book Title"/>
    <w:basedOn w:val="DefaultParagraphFont"/>
    <w:uiPriority w:val="33"/>
    <w:qFormat/>
    <w:rsid w:val="00A47924"/>
    <w:rPr>
      <w:b/>
      <w:bCs/>
      <w:smallCaps/>
      <w:spacing w:val="5"/>
    </w:rPr>
  </w:style>
  <w:style w:type="paragraph" w:styleId="TOCHeading">
    <w:name w:val="TOC Heading"/>
    <w:basedOn w:val="Heading1"/>
    <w:next w:val="Normal"/>
    <w:uiPriority w:val="39"/>
    <w:semiHidden/>
    <w:unhideWhenUsed/>
    <w:qFormat/>
    <w:rsid w:val="00A47924"/>
    <w:pPr>
      <w:pBdr>
        <w:bottom w:val="none" w:sz="0" w:space="0" w:color="auto"/>
      </w:pBdr>
      <w:spacing w:before="480" w:after="0"/>
      <w:outlineLvl w:val="9"/>
    </w:pPr>
    <w:rPr>
      <w:rFonts w:asciiTheme="majorHAnsi" w:hAnsiTheme="majorHAnsi" w:cstheme="majorBidi"/>
      <w:color w:val="365F91" w:themeColor="accent1" w:themeShade="BF"/>
      <w:sz w:val="28"/>
      <w:szCs w:val="28"/>
    </w:rPr>
  </w:style>
  <w:style w:type="paragraph" w:customStyle="1" w:styleId="Introductionparagraphpink">
    <w:name w:val="Introduction paragraph pink"/>
    <w:basedOn w:val="Normal"/>
    <w:qFormat/>
    <w:rsid w:val="00A47924"/>
    <w:rPr>
      <w:color w:val="A00054"/>
    </w:rPr>
  </w:style>
  <w:style w:type="paragraph" w:customStyle="1" w:styleId="Introductionparagraphblue">
    <w:name w:val="Introduction paragraph blue"/>
    <w:basedOn w:val="Normal"/>
    <w:qFormat/>
    <w:rsid w:val="00A47924"/>
    <w:pPr>
      <w:spacing w:after="400"/>
    </w:pPr>
    <w:rPr>
      <w:color w:val="003893"/>
      <w:sz w:val="32"/>
      <w:szCs w:val="32"/>
    </w:rPr>
  </w:style>
  <w:style w:type="paragraph" w:customStyle="1" w:styleId="Reporttitleinheader">
    <w:name w:val="Report title in header"/>
    <w:basedOn w:val="Heading2"/>
    <w:qFormat/>
    <w:rsid w:val="00A47924"/>
    <w:pPr>
      <w:spacing w:after="400"/>
      <w:jc w:val="right"/>
    </w:pPr>
  </w:style>
  <w:style w:type="paragraph" w:customStyle="1" w:styleId="Quotestyle">
    <w:name w:val="Quote style"/>
    <w:basedOn w:val="Normal"/>
    <w:qFormat/>
    <w:rsid w:val="00A47924"/>
    <w:rPr>
      <w:color w:val="A00054"/>
      <w:sz w:val="28"/>
      <w:szCs w:val="28"/>
    </w:rPr>
  </w:style>
  <w:style w:type="paragraph" w:customStyle="1" w:styleId="Reportcovertitle">
    <w:name w:val="Report cover title"/>
    <w:basedOn w:val="Normal"/>
    <w:qFormat/>
    <w:rsid w:val="00A47924"/>
    <w:pPr>
      <w:spacing w:before="1600"/>
    </w:pPr>
    <w:rPr>
      <w:b/>
      <w:color w:val="A00054"/>
      <w:sz w:val="72"/>
      <w:szCs w:val="72"/>
    </w:rPr>
  </w:style>
  <w:style w:type="paragraph" w:styleId="BalloonText">
    <w:name w:val="Balloon Text"/>
    <w:basedOn w:val="Normal"/>
    <w:link w:val="BalloonTextChar"/>
    <w:uiPriority w:val="99"/>
    <w:semiHidden/>
    <w:unhideWhenUsed/>
    <w:rsid w:val="00A47924"/>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7924"/>
    <w:rPr>
      <w:rFonts w:ascii="Tahoma" w:hAnsi="Tahoma" w:cs="Tahoma"/>
      <w:sz w:val="16"/>
      <w:szCs w:val="16"/>
    </w:rPr>
  </w:style>
  <w:style w:type="paragraph" w:styleId="Header">
    <w:name w:val="header"/>
    <w:basedOn w:val="Normal"/>
    <w:link w:val="HeaderChar"/>
    <w:uiPriority w:val="99"/>
    <w:unhideWhenUsed/>
    <w:rsid w:val="00A47924"/>
    <w:pPr>
      <w:tabs>
        <w:tab w:val="center" w:pos="4513"/>
        <w:tab w:val="right" w:pos="9026"/>
      </w:tabs>
      <w:spacing w:after="0"/>
    </w:pPr>
  </w:style>
  <w:style w:type="character" w:customStyle="1" w:styleId="HeaderChar">
    <w:name w:val="Header Char"/>
    <w:basedOn w:val="DefaultParagraphFont"/>
    <w:link w:val="Header"/>
    <w:uiPriority w:val="99"/>
    <w:rsid w:val="00A47924"/>
  </w:style>
  <w:style w:type="paragraph" w:styleId="Footer">
    <w:name w:val="footer"/>
    <w:basedOn w:val="Normal"/>
    <w:link w:val="FooterChar"/>
    <w:uiPriority w:val="99"/>
    <w:unhideWhenUsed/>
    <w:rsid w:val="00A47924"/>
    <w:pPr>
      <w:tabs>
        <w:tab w:val="center" w:pos="4513"/>
        <w:tab w:val="right" w:pos="9026"/>
      </w:tabs>
      <w:spacing w:after="0"/>
    </w:pPr>
  </w:style>
  <w:style w:type="character" w:customStyle="1" w:styleId="FooterChar">
    <w:name w:val="Footer Char"/>
    <w:basedOn w:val="DefaultParagraphFont"/>
    <w:link w:val="Footer"/>
    <w:uiPriority w:val="99"/>
    <w:rsid w:val="00A47924"/>
  </w:style>
  <w:style w:type="character" w:styleId="Hyperlink">
    <w:name w:val="Hyperlink"/>
    <w:rsid w:val="00A47924"/>
    <w:rPr>
      <w:color w:val="0000FF"/>
      <w:u w:val="single"/>
    </w:rPr>
  </w:style>
  <w:style w:type="paragraph" w:styleId="BodyText">
    <w:name w:val="Body Text"/>
    <w:basedOn w:val="Normal"/>
    <w:link w:val="BodyTextChar"/>
    <w:rsid w:val="00336B8B"/>
    <w:pPr>
      <w:spacing w:after="0"/>
      <w:jc w:val="left"/>
    </w:pPr>
    <w:rPr>
      <w:rFonts w:eastAsia="Times New Roman" w:cs="Arial"/>
      <w:sz w:val="22"/>
      <w:szCs w:val="20"/>
    </w:rPr>
  </w:style>
  <w:style w:type="character" w:customStyle="1" w:styleId="BodyTextChar">
    <w:name w:val="Body Text Char"/>
    <w:basedOn w:val="DefaultParagraphFont"/>
    <w:link w:val="BodyText"/>
    <w:rsid w:val="00336B8B"/>
    <w:rPr>
      <w:rFonts w:eastAsia="Times New Roman" w:cs="Arial"/>
      <w:sz w:val="22"/>
      <w:szCs w:val="20"/>
    </w:rPr>
  </w:style>
  <w:style w:type="paragraph" w:styleId="NormalWeb">
    <w:name w:val="Normal (Web)"/>
    <w:basedOn w:val="Normal"/>
    <w:uiPriority w:val="99"/>
    <w:rsid w:val="00336B8B"/>
    <w:pPr>
      <w:spacing w:before="100" w:beforeAutospacing="1" w:after="100" w:afterAutospacing="1"/>
      <w:jc w:val="left"/>
    </w:pPr>
    <w:rPr>
      <w:rFonts w:eastAsia="Arial Unicode MS" w:cs="Arial"/>
      <w:color w:val="333333"/>
      <w:sz w:val="20"/>
      <w:szCs w:val="20"/>
    </w:rPr>
  </w:style>
  <w:style w:type="paragraph" w:customStyle="1" w:styleId="Default">
    <w:name w:val="Default"/>
    <w:rsid w:val="00336B8B"/>
    <w:pPr>
      <w:autoSpaceDE w:val="0"/>
      <w:autoSpaceDN w:val="0"/>
      <w:adjustRightInd w:val="0"/>
    </w:pPr>
    <w:rPr>
      <w:rFonts w:eastAsia="Times New Roman" w:cs="Arial"/>
      <w:color w:val="000000"/>
      <w:lang w:eastAsia="en-GB"/>
    </w:rPr>
  </w:style>
  <w:style w:type="character" w:styleId="CommentReference">
    <w:name w:val="annotation reference"/>
    <w:uiPriority w:val="99"/>
    <w:rsid w:val="00336B8B"/>
    <w:rPr>
      <w:sz w:val="16"/>
      <w:szCs w:val="16"/>
    </w:rPr>
  </w:style>
  <w:style w:type="paragraph" w:styleId="E-mailSignature">
    <w:name w:val="E-mail Signature"/>
    <w:basedOn w:val="Normal"/>
    <w:link w:val="E-mailSignatureChar"/>
    <w:uiPriority w:val="99"/>
    <w:rsid w:val="00336B8B"/>
    <w:pPr>
      <w:spacing w:after="0"/>
      <w:jc w:val="left"/>
    </w:pPr>
    <w:rPr>
      <w:rFonts w:ascii="Times New Roman" w:eastAsia="Times New Roman" w:hAnsi="Times New Roman" w:cs="Times New Roman"/>
      <w:lang w:eastAsia="en-GB"/>
    </w:rPr>
  </w:style>
  <w:style w:type="character" w:customStyle="1" w:styleId="E-mailSignatureChar">
    <w:name w:val="E-mail Signature Char"/>
    <w:basedOn w:val="DefaultParagraphFont"/>
    <w:link w:val="E-mailSignature"/>
    <w:uiPriority w:val="99"/>
    <w:rsid w:val="00336B8B"/>
    <w:rPr>
      <w:rFonts w:ascii="Times New Roman" w:eastAsia="Times New Roman" w:hAnsi="Times New Roman" w:cs="Times New Roman"/>
      <w:lang w:eastAsia="en-GB"/>
    </w:rPr>
  </w:style>
  <w:style w:type="character" w:styleId="FollowedHyperlink">
    <w:name w:val="FollowedHyperlink"/>
    <w:basedOn w:val="DefaultParagraphFont"/>
    <w:uiPriority w:val="99"/>
    <w:semiHidden/>
    <w:unhideWhenUsed/>
    <w:rsid w:val="003D21D2"/>
    <w:rPr>
      <w:color w:val="800080" w:themeColor="followedHyperlink"/>
      <w:u w:val="single"/>
    </w:rPr>
  </w:style>
  <w:style w:type="paragraph" w:styleId="CommentText">
    <w:name w:val="annotation text"/>
    <w:basedOn w:val="Normal"/>
    <w:link w:val="CommentTextChar"/>
    <w:uiPriority w:val="99"/>
    <w:semiHidden/>
    <w:unhideWhenUsed/>
    <w:rsid w:val="004E3934"/>
    <w:rPr>
      <w:sz w:val="20"/>
      <w:szCs w:val="20"/>
    </w:rPr>
  </w:style>
  <w:style w:type="character" w:customStyle="1" w:styleId="CommentTextChar">
    <w:name w:val="Comment Text Char"/>
    <w:basedOn w:val="DefaultParagraphFont"/>
    <w:link w:val="CommentText"/>
    <w:uiPriority w:val="99"/>
    <w:semiHidden/>
    <w:rsid w:val="004E3934"/>
    <w:rPr>
      <w:sz w:val="20"/>
      <w:szCs w:val="20"/>
    </w:rPr>
  </w:style>
  <w:style w:type="paragraph" w:styleId="CommentSubject">
    <w:name w:val="annotation subject"/>
    <w:basedOn w:val="CommentText"/>
    <w:next w:val="CommentText"/>
    <w:link w:val="CommentSubjectChar"/>
    <w:uiPriority w:val="99"/>
    <w:semiHidden/>
    <w:unhideWhenUsed/>
    <w:rsid w:val="004E3934"/>
    <w:rPr>
      <w:b/>
      <w:bCs/>
    </w:rPr>
  </w:style>
  <w:style w:type="character" w:customStyle="1" w:styleId="CommentSubjectChar">
    <w:name w:val="Comment Subject Char"/>
    <w:basedOn w:val="CommentTextChar"/>
    <w:link w:val="CommentSubject"/>
    <w:uiPriority w:val="99"/>
    <w:semiHidden/>
    <w:rsid w:val="004E3934"/>
    <w:rPr>
      <w:b/>
      <w:bCs/>
      <w:sz w:val="20"/>
      <w:szCs w:val="20"/>
    </w:rPr>
  </w:style>
  <w:style w:type="paragraph" w:styleId="BodyTextIndent3">
    <w:name w:val="Body Text Indent 3"/>
    <w:basedOn w:val="Normal"/>
    <w:link w:val="BodyTextIndent3Char"/>
    <w:uiPriority w:val="99"/>
    <w:unhideWhenUsed/>
    <w:rsid w:val="00760B8B"/>
    <w:pPr>
      <w:ind w:left="283"/>
      <w:jc w:val="left"/>
    </w:pPr>
    <w:rPr>
      <w:rFonts w:ascii="Times New Roman" w:eastAsia="Times New Roman" w:hAnsi="Times New Roman" w:cs="Times New Roman"/>
      <w:sz w:val="16"/>
      <w:szCs w:val="16"/>
      <w:lang w:eastAsia="en-GB"/>
    </w:rPr>
  </w:style>
  <w:style w:type="character" w:customStyle="1" w:styleId="BodyTextIndent3Char">
    <w:name w:val="Body Text Indent 3 Char"/>
    <w:basedOn w:val="DefaultParagraphFont"/>
    <w:link w:val="BodyTextIndent3"/>
    <w:uiPriority w:val="99"/>
    <w:rsid w:val="00760B8B"/>
    <w:rPr>
      <w:rFonts w:ascii="Times New Roman" w:eastAsia="Times New Roman" w:hAnsi="Times New Roman" w:cs="Times New Roman"/>
      <w:sz w:val="16"/>
      <w:szCs w:val="16"/>
      <w:lang w:eastAsia="en-GB"/>
    </w:rPr>
  </w:style>
  <w:style w:type="paragraph" w:customStyle="1" w:styleId="paragraph">
    <w:name w:val="paragraph"/>
    <w:basedOn w:val="Normal"/>
    <w:rsid w:val="00885049"/>
    <w:pPr>
      <w:spacing w:before="100" w:beforeAutospacing="1" w:after="100" w:afterAutospacing="1"/>
      <w:jc w:val="left"/>
    </w:pPr>
    <w:rPr>
      <w:rFonts w:ascii="Calibri" w:hAnsi="Calibri" w:cs="Calibri"/>
      <w:sz w:val="22"/>
      <w:szCs w:val="22"/>
      <w:lang w:eastAsia="zh-CN"/>
    </w:rPr>
  </w:style>
  <w:style w:type="character" w:customStyle="1" w:styleId="normaltextrun">
    <w:name w:val="normaltextrun"/>
    <w:basedOn w:val="DefaultParagraphFont"/>
    <w:rsid w:val="00885049"/>
  </w:style>
  <w:style w:type="character" w:customStyle="1" w:styleId="eop">
    <w:name w:val="eop"/>
    <w:basedOn w:val="DefaultParagraphFont"/>
    <w:rsid w:val="008850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7400710">
      <w:bodyDiv w:val="1"/>
      <w:marLeft w:val="0"/>
      <w:marRight w:val="0"/>
      <w:marTop w:val="0"/>
      <w:marBottom w:val="0"/>
      <w:divBdr>
        <w:top w:val="none" w:sz="0" w:space="0" w:color="auto"/>
        <w:left w:val="none" w:sz="0" w:space="0" w:color="auto"/>
        <w:bottom w:val="none" w:sz="0" w:space="0" w:color="auto"/>
        <w:right w:val="none" w:sz="0" w:space="0" w:color="auto"/>
      </w:divBdr>
    </w:div>
    <w:div w:id="654995374">
      <w:bodyDiv w:val="1"/>
      <w:marLeft w:val="0"/>
      <w:marRight w:val="0"/>
      <w:marTop w:val="0"/>
      <w:marBottom w:val="0"/>
      <w:divBdr>
        <w:top w:val="none" w:sz="0" w:space="0" w:color="auto"/>
        <w:left w:val="none" w:sz="0" w:space="0" w:color="auto"/>
        <w:bottom w:val="none" w:sz="0" w:space="0" w:color="auto"/>
        <w:right w:val="none" w:sz="0" w:space="0" w:color="auto"/>
      </w:divBdr>
    </w:div>
    <w:div w:id="768813382">
      <w:bodyDiv w:val="1"/>
      <w:marLeft w:val="0"/>
      <w:marRight w:val="0"/>
      <w:marTop w:val="0"/>
      <w:marBottom w:val="0"/>
      <w:divBdr>
        <w:top w:val="none" w:sz="0" w:space="0" w:color="auto"/>
        <w:left w:val="none" w:sz="0" w:space="0" w:color="auto"/>
        <w:bottom w:val="none" w:sz="0" w:space="0" w:color="auto"/>
        <w:right w:val="none" w:sz="0" w:space="0" w:color="auto"/>
      </w:divBdr>
    </w:div>
    <w:div w:id="1126511907">
      <w:bodyDiv w:val="1"/>
      <w:marLeft w:val="0"/>
      <w:marRight w:val="0"/>
      <w:marTop w:val="0"/>
      <w:marBottom w:val="0"/>
      <w:divBdr>
        <w:top w:val="none" w:sz="0" w:space="0" w:color="auto"/>
        <w:left w:val="none" w:sz="0" w:space="0" w:color="auto"/>
        <w:bottom w:val="none" w:sz="0" w:space="0" w:color="auto"/>
        <w:right w:val="none" w:sz="0" w:space="0" w:color="auto"/>
      </w:divBdr>
    </w:div>
    <w:div w:id="1649357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ihr.ac.uk/explore-nihr/academy-programmes/integrated-academic-training.ht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08D2FE03320E64CA0B6EC601ECD31B5" ma:contentTypeVersion="21" ma:contentTypeDescription="Create a new document." ma:contentTypeScope="" ma:versionID="50c6fe0c976e325bb32e39e1fe0152b2">
  <xsd:schema xmlns:xsd="http://www.w3.org/2001/XMLSchema" xmlns:xs="http://www.w3.org/2001/XMLSchema" xmlns:p="http://schemas.microsoft.com/office/2006/metadata/properties" xmlns:ns2="6ae39060-2231-423e-b8e4-c839774b5994" xmlns:ns3="009a281e-5301-4065-81ba-4df004209adb" targetNamespace="http://schemas.microsoft.com/office/2006/metadata/properties" ma:root="true" ma:fieldsID="90ad27f0f0d97cfbd07533385af785d3" ns2:_="" ns3:_="">
    <xsd:import namespace="6ae39060-2231-423e-b8e4-c839774b5994"/>
    <xsd:import namespace="009a281e-5301-4065-81ba-4df004209adb"/>
    <xsd:element name="properties">
      <xsd:complexType>
        <xsd:sequence>
          <xsd:element name="documentManagement">
            <xsd:complexType>
              <xsd:all>
                <xsd:element ref="ns2:University"/>
                <xsd:element ref="ns2:Specialty"/>
                <xsd:element ref="ns2:Recruitment_x0020_Year"/>
                <xsd:element ref="ns3:MediaServiceMetadata" minOccurs="0"/>
                <xsd:element ref="ns3:MediaServiceFastMetadata" minOccurs="0"/>
                <xsd:element ref="ns2:SharedWithUsers" minOccurs="0"/>
                <xsd:element ref="ns2:SharedWithDetail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e39060-2231-423e-b8e4-c839774b5994" elementFormDefault="qualified">
    <xsd:import namespace="http://schemas.microsoft.com/office/2006/documentManagement/types"/>
    <xsd:import namespace="http://schemas.microsoft.com/office/infopath/2007/PartnerControls"/>
    <xsd:element name="University" ma:index="4" ma:displayName="University" ma:list="{f9ea41a8-65ce-44a2-8eec-aba8d6b51624}" ma:internalName="University" ma:readOnly="false" ma:showField="Title" ma:web="6ae39060-2231-423e-b8e4-c839774b5994">
      <xsd:simpleType>
        <xsd:restriction base="dms:Lookup"/>
      </xsd:simpleType>
    </xsd:element>
    <xsd:element name="Specialty" ma:index="5" ma:displayName="Specialty" ma:list="{9b078ab8-02fe-4feb-ab2c-9f4c34e96e09}" ma:internalName="Specialty" ma:readOnly="false" ma:showField="Title" ma:web="6ae39060-2231-423e-b8e4-c839774b5994">
      <xsd:simpleType>
        <xsd:restriction base="dms:Lookup"/>
      </xsd:simpleType>
    </xsd:element>
    <xsd:element name="Recruitment_x0020_Year" ma:index="6" ma:displayName="Recruitment Year" ma:list="{e0f5bf04-4002-4558-a81b-2a0ee5e6c60e}" ma:internalName="Recruitment_x0020_Year" ma:readOnly="false" ma:showField="Title" ma:web="6ae39060-2231-423e-b8e4-c839774b5994">
      <xsd:simpleType>
        <xsd:restriction base="dms:Lookup"/>
      </xsd:simpleType>
    </xsd:element>
    <xsd:element name="SharedWithUsers" ma:index="9"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09a281e-5301-4065-81ba-4df004209adb" elementFormDefault="qualified">
    <xsd:import namespace="http://schemas.microsoft.com/office/2006/documentManagement/types"/>
    <xsd:import namespace="http://schemas.microsoft.com/office/infopath/2007/PartnerControls"/>
    <xsd:element name="MediaServiceMetadata" ma:index="7" nillable="true" ma:displayName="MediaServiceMetadata" ma:hidden="true" ma:internalName="MediaServiceMetadata" ma:readOnly="true">
      <xsd:simpleType>
        <xsd:restriction base="dms:Note"/>
      </xsd:simpleType>
    </xsd:element>
    <xsd:element name="MediaServiceFastMetadata" ma:index="8" nillable="true" ma:displayName="MediaServiceFastMetadata" ma:hidden="true" ma:internalName="MediaServiceFastMetadata"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Recruitment_x0020_Year xmlns="6ae39060-2231-423e-b8e4-c839774b5994">10</Recruitment_x0020_Year>
    <Specialty xmlns="6ae39060-2231-423e-b8e4-c839774b5994">47</Specialty>
    <University xmlns="6ae39060-2231-423e-b8e4-c839774b5994">1</University>
  </documentManagement>
</p:properties>
</file>

<file path=customXml/itemProps1.xml><?xml version="1.0" encoding="utf-8"?>
<ds:datastoreItem xmlns:ds="http://schemas.openxmlformats.org/officeDocument/2006/customXml" ds:itemID="{9342EA21-AFC5-493E-A0D5-F8A1C6780F4B}">
  <ds:schemaRefs>
    <ds:schemaRef ds:uri="http://schemas.openxmlformats.org/officeDocument/2006/bibliography"/>
  </ds:schemaRefs>
</ds:datastoreItem>
</file>

<file path=customXml/itemProps2.xml><?xml version="1.0" encoding="utf-8"?>
<ds:datastoreItem xmlns:ds="http://schemas.openxmlformats.org/officeDocument/2006/customXml" ds:itemID="{85331055-208A-4A26-89BE-B8067FF0EAA1}"/>
</file>

<file path=customXml/itemProps3.xml><?xml version="1.0" encoding="utf-8"?>
<ds:datastoreItem xmlns:ds="http://schemas.openxmlformats.org/officeDocument/2006/customXml" ds:itemID="{CB617FD1-3578-4089-AE51-6267D81AAED7}"/>
</file>

<file path=customXml/itemProps4.xml><?xml version="1.0" encoding="utf-8"?>
<ds:datastoreItem xmlns:ds="http://schemas.openxmlformats.org/officeDocument/2006/customXml" ds:itemID="{74D8D3B8-2D2B-4D5E-978E-CDC32426AF5C}"/>
</file>

<file path=docProps/app.xml><?xml version="1.0" encoding="utf-8"?>
<Properties xmlns="http://schemas.openxmlformats.org/officeDocument/2006/extended-properties" xmlns:vt="http://schemas.openxmlformats.org/officeDocument/2006/docPropsVTypes">
  <Template>Normal</Template>
  <TotalTime>11</TotalTime>
  <Pages>4</Pages>
  <Words>1680</Words>
  <Characters>9579</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Health Education Yorkshire and the Humber</Company>
  <LinksUpToDate>false</LinksUpToDate>
  <CharactersWithSpaces>11237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Karen Lawson</dc:creator>
  <cp:lastModifiedBy>Anna Tigg</cp:lastModifiedBy>
  <cp:revision>9</cp:revision>
  <dcterms:created xsi:type="dcterms:W3CDTF">2022-09-14T10:46:00Z</dcterms:created>
  <dcterms:modified xsi:type="dcterms:W3CDTF">2023-09-22T08:51:00Z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0x010100208D2FE03320E64CA0B6EC601ECD31B5</vt:lpwstr>
  </property>
  <property fmtid="{D5CDD505-2E9C-101B-9397-08002B2CF9AE}" pid="3" name="Order">
    <vt:r8>52300</vt:r8>
  </property>
  <property fmtid="{D5CDD505-2E9C-101B-9397-08002B2CF9AE}" pid="4" name="_ExtendedDescription">
    <vt:lpwstr/>
  </property>
</Properties>
</file>