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40CF0" w14:textId="7A6ECBA8" w:rsidR="00031536" w:rsidRDefault="00031536" w:rsidP="000A3F16">
      <w:pPr>
        <w:jc w:val="right"/>
      </w:pPr>
    </w:p>
    <w:p w14:paraId="24A99186" w14:textId="77777777" w:rsidR="000A3F16" w:rsidRPr="000A3F16" w:rsidRDefault="000A3F16" w:rsidP="000A3F16"/>
    <w:p w14:paraId="7EC13CA2" w14:textId="77777777" w:rsidR="000A3F16" w:rsidRDefault="000A3F16" w:rsidP="000A3F16">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color w:val="CC0066"/>
        </w:rPr>
        <w:t>Health Education England - Yorkshire and the Humber</w:t>
      </w:r>
      <w:r>
        <w:rPr>
          <w:rStyle w:val="eop"/>
          <w:rFonts w:ascii="Aptos" w:eastAsiaTheme="majorEastAsia" w:hAnsi="Aptos" w:cs="Segoe UI"/>
          <w:color w:val="CC0066"/>
        </w:rPr>
        <w:t> </w:t>
      </w:r>
    </w:p>
    <w:p w14:paraId="56400BB6" w14:textId="77777777" w:rsidR="000A3F16" w:rsidRDefault="000A3F16" w:rsidP="000A3F16">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color w:val="CC0066"/>
        </w:rPr>
        <w:t>School of Emergency Medicine</w:t>
      </w:r>
      <w:r>
        <w:rPr>
          <w:rStyle w:val="eop"/>
          <w:rFonts w:ascii="Aptos" w:eastAsiaTheme="majorEastAsia" w:hAnsi="Aptos" w:cs="Segoe UI"/>
          <w:color w:val="CC0066"/>
        </w:rPr>
        <w:t> </w:t>
      </w:r>
    </w:p>
    <w:p w14:paraId="720E1E81" w14:textId="77777777" w:rsidR="000A3F16" w:rsidRDefault="000A3F16" w:rsidP="000A3F16">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color w:val="CC0066"/>
        </w:rPr>
        <w:t>Sub-Specialty Training in Paediatric Emergency Medicine (PEM)</w:t>
      </w:r>
      <w:r>
        <w:rPr>
          <w:rStyle w:val="eop"/>
          <w:rFonts w:ascii="Aptos" w:eastAsiaTheme="majorEastAsia" w:hAnsi="Aptos" w:cs="Segoe UI"/>
          <w:color w:val="CC0066"/>
        </w:rPr>
        <w:t> </w:t>
      </w:r>
    </w:p>
    <w:p w14:paraId="22B52F74"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Programme Description</w:t>
      </w:r>
      <w:r>
        <w:rPr>
          <w:rStyle w:val="normaltextrun"/>
          <w:rFonts w:ascii="Arial" w:eastAsiaTheme="majorEastAsia" w:hAnsi="Arial" w:cs="Arial"/>
          <w:b/>
          <w:bCs/>
          <w:color w:val="215E99"/>
        </w:rPr>
        <w:t> </w:t>
      </w:r>
      <w:r>
        <w:rPr>
          <w:rStyle w:val="eop"/>
          <w:rFonts w:ascii="Aptos" w:eastAsiaTheme="majorEastAsia" w:hAnsi="Aptos" w:cs="Segoe UI"/>
          <w:color w:val="215E99"/>
        </w:rPr>
        <w:t> </w:t>
      </w:r>
    </w:p>
    <w:p w14:paraId="1BEA40E5"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This</w:t>
      </w:r>
      <w:r>
        <w:rPr>
          <w:rStyle w:val="normaltextrun"/>
          <w:rFonts w:ascii="Arial" w:eastAsiaTheme="majorEastAsia" w:hAnsi="Arial" w:cs="Arial"/>
        </w:rPr>
        <w:t> </w:t>
      </w:r>
      <w:r>
        <w:rPr>
          <w:rStyle w:val="normaltextrun"/>
          <w:rFonts w:ascii="Aptos" w:eastAsiaTheme="majorEastAsia" w:hAnsi="Aptos" w:cs="Segoe UI"/>
        </w:rPr>
        <w:t>1-year</w:t>
      </w:r>
      <w:r>
        <w:rPr>
          <w:rStyle w:val="normaltextrun"/>
          <w:rFonts w:ascii="Arial" w:eastAsiaTheme="majorEastAsia" w:hAnsi="Arial" w:cs="Arial"/>
        </w:rPr>
        <w:t> </w:t>
      </w:r>
      <w:r>
        <w:rPr>
          <w:rStyle w:val="normaltextrun"/>
          <w:rFonts w:ascii="Aptos" w:eastAsiaTheme="majorEastAsia" w:hAnsi="Aptos" w:cs="Segoe UI"/>
        </w:rPr>
        <w:t>Paediatric Emergency Medicine (PEM) sub-specialty training programme is designed to support doctors training for sub-specialty CCT in Paediatric Emergency Medicine. The programme is aimed at doctors who are already undertaking higher specialist training in Emergency Medicine. Applicants will</w:t>
      </w:r>
      <w:r>
        <w:rPr>
          <w:rStyle w:val="normaltextrun"/>
          <w:rFonts w:ascii="Arial" w:eastAsiaTheme="majorEastAsia" w:hAnsi="Arial" w:cs="Arial"/>
        </w:rPr>
        <w:t> </w:t>
      </w:r>
      <w:r>
        <w:rPr>
          <w:rStyle w:val="normaltextrun"/>
          <w:rFonts w:ascii="Aptos" w:eastAsiaTheme="majorEastAsia" w:hAnsi="Aptos" w:cs="Segoe UI"/>
        </w:rPr>
        <w:t>demonstrate</w:t>
      </w:r>
      <w:r>
        <w:rPr>
          <w:rStyle w:val="normaltextrun"/>
          <w:rFonts w:ascii="Arial" w:eastAsiaTheme="majorEastAsia" w:hAnsi="Arial" w:cs="Arial"/>
        </w:rPr>
        <w:t> </w:t>
      </w:r>
      <w:r>
        <w:rPr>
          <w:rStyle w:val="normaltextrun"/>
          <w:rFonts w:ascii="Aptos" w:eastAsiaTheme="majorEastAsia" w:hAnsi="Aptos" w:cs="Segoe UI"/>
        </w:rPr>
        <w:t>a strong background and/or interest in PEM.</w:t>
      </w:r>
      <w:r>
        <w:rPr>
          <w:rStyle w:val="normaltextrun"/>
          <w:rFonts w:ascii="Arial" w:eastAsiaTheme="majorEastAsia" w:hAnsi="Arial" w:cs="Arial"/>
        </w:rPr>
        <w:t>   </w:t>
      </w:r>
      <w:r>
        <w:rPr>
          <w:rStyle w:val="eop"/>
          <w:rFonts w:ascii="Aptos" w:eastAsiaTheme="majorEastAsia" w:hAnsi="Aptos" w:cs="Segoe UI"/>
        </w:rPr>
        <w:t> </w:t>
      </w:r>
    </w:p>
    <w:p w14:paraId="04C85D2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Trainees will spend 6 months in Paediatric Emergency Medicine and 6 months completing placements including Paediatrics, Paediatric</w:t>
      </w:r>
      <w:r>
        <w:rPr>
          <w:rStyle w:val="normaltextrun"/>
          <w:rFonts w:ascii="Arial" w:eastAsiaTheme="majorEastAsia" w:hAnsi="Arial" w:cs="Arial"/>
        </w:rPr>
        <w:t> </w:t>
      </w:r>
      <w:r>
        <w:rPr>
          <w:rStyle w:val="normaltextrun"/>
          <w:rFonts w:ascii="Aptos" w:eastAsiaTheme="majorEastAsia" w:hAnsi="Aptos" w:cs="Segoe UI"/>
        </w:rPr>
        <w:t>Anaesthesia</w:t>
      </w:r>
      <w:r>
        <w:rPr>
          <w:rStyle w:val="normaltextrun"/>
          <w:rFonts w:ascii="Arial" w:eastAsiaTheme="majorEastAsia" w:hAnsi="Arial" w:cs="Arial"/>
        </w:rPr>
        <w:t> </w:t>
      </w:r>
      <w:r>
        <w:rPr>
          <w:rStyle w:val="normaltextrun"/>
          <w:rFonts w:ascii="Aptos" w:eastAsiaTheme="majorEastAsia" w:hAnsi="Aptos" w:cs="Segoe UI"/>
        </w:rPr>
        <w:t>and/or Paediatric Intensive Care. The trainee will</w:t>
      </w:r>
      <w:r>
        <w:rPr>
          <w:rStyle w:val="normaltextrun"/>
          <w:rFonts w:ascii="Arial" w:eastAsiaTheme="majorEastAsia" w:hAnsi="Arial" w:cs="Arial"/>
        </w:rPr>
        <w:t> </w:t>
      </w:r>
      <w:r>
        <w:rPr>
          <w:rStyle w:val="normaltextrun"/>
          <w:rFonts w:ascii="Aptos" w:eastAsiaTheme="majorEastAsia" w:hAnsi="Aptos" w:cs="Segoe UI"/>
        </w:rPr>
        <w:t>maintain</w:t>
      </w:r>
      <w:r>
        <w:rPr>
          <w:rStyle w:val="normaltextrun"/>
          <w:rFonts w:ascii="Arial" w:eastAsiaTheme="majorEastAsia" w:hAnsi="Arial" w:cs="Arial"/>
        </w:rPr>
        <w:t> </w:t>
      </w:r>
      <w:r>
        <w:rPr>
          <w:rStyle w:val="normaltextrun"/>
          <w:rFonts w:ascii="Aptos" w:eastAsiaTheme="majorEastAsia" w:hAnsi="Aptos" w:cs="Segoe UI"/>
        </w:rPr>
        <w:t>links with the base Emergency Department and continue to cover Emergency Medicine out of hours work during the 6 months of placements</w:t>
      </w:r>
      <w:r>
        <w:rPr>
          <w:rStyle w:val="normaltextrun"/>
          <w:rFonts w:ascii="Arial" w:eastAsiaTheme="majorEastAsia" w:hAnsi="Arial" w:cs="Arial"/>
        </w:rPr>
        <w:t> </w:t>
      </w:r>
      <w:r>
        <w:rPr>
          <w:rStyle w:val="eop"/>
          <w:rFonts w:ascii="Aptos" w:eastAsiaTheme="majorEastAsia" w:hAnsi="Aptos" w:cs="Segoe UI"/>
        </w:rPr>
        <w:t> </w:t>
      </w:r>
    </w:p>
    <w:p w14:paraId="15AB1B82"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Duties in Paediatric Emergency Medicine</w:t>
      </w:r>
      <w:r>
        <w:rPr>
          <w:rStyle w:val="normaltextrun"/>
          <w:rFonts w:ascii="Arial" w:eastAsiaTheme="majorEastAsia" w:hAnsi="Arial" w:cs="Arial"/>
          <w:b/>
          <w:bCs/>
          <w:color w:val="215E99"/>
        </w:rPr>
        <w:t>  </w:t>
      </w:r>
      <w:r>
        <w:rPr>
          <w:rStyle w:val="eop"/>
          <w:rFonts w:ascii="Aptos" w:eastAsiaTheme="majorEastAsia" w:hAnsi="Aptos" w:cs="Segoe UI"/>
          <w:color w:val="215E99"/>
        </w:rPr>
        <w:t> </w:t>
      </w:r>
    </w:p>
    <w:p w14:paraId="604AF86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post holder will receive and assess all categories of paediatric patient attending the Emergency Department and</w:t>
      </w:r>
      <w:r>
        <w:rPr>
          <w:rStyle w:val="normaltextrun"/>
          <w:rFonts w:ascii="Arial" w:eastAsiaTheme="majorEastAsia" w:hAnsi="Arial" w:cs="Arial"/>
        </w:rPr>
        <w:t> </w:t>
      </w:r>
      <w:r>
        <w:rPr>
          <w:rStyle w:val="normaltextrun"/>
          <w:rFonts w:ascii="Aptos" w:eastAsiaTheme="majorEastAsia" w:hAnsi="Aptos" w:cs="Segoe UI"/>
        </w:rPr>
        <w:t>participate</w:t>
      </w:r>
      <w:r>
        <w:rPr>
          <w:rStyle w:val="normaltextrun"/>
          <w:rFonts w:ascii="Arial" w:eastAsiaTheme="majorEastAsia" w:hAnsi="Arial" w:cs="Arial"/>
        </w:rPr>
        <w:t> </w:t>
      </w:r>
      <w:r>
        <w:rPr>
          <w:rStyle w:val="normaltextrun"/>
          <w:rFonts w:ascii="Aptos" w:eastAsiaTheme="majorEastAsia" w:hAnsi="Aptos" w:cs="Segoe UI"/>
        </w:rPr>
        <w:t>in the resuscitation team. He/she will develop a working diagnosis and treatment plan for each patient, request</w:t>
      </w:r>
      <w:r>
        <w:rPr>
          <w:rStyle w:val="normaltextrun"/>
          <w:rFonts w:ascii="Arial" w:eastAsiaTheme="majorEastAsia" w:hAnsi="Arial" w:cs="Arial"/>
        </w:rPr>
        <w:t> </w:t>
      </w:r>
      <w:r>
        <w:rPr>
          <w:rStyle w:val="normaltextrun"/>
          <w:rFonts w:ascii="Aptos" w:eastAsiaTheme="majorEastAsia" w:hAnsi="Aptos" w:cs="Segoe UI"/>
        </w:rPr>
        <w:t>appropriate investigations, arrange patient</w:t>
      </w:r>
      <w:r>
        <w:rPr>
          <w:rStyle w:val="normaltextrun"/>
          <w:rFonts w:ascii="Arial" w:eastAsiaTheme="majorEastAsia" w:hAnsi="Arial" w:cs="Arial"/>
        </w:rPr>
        <w:t> </w:t>
      </w:r>
      <w:r>
        <w:rPr>
          <w:rStyle w:val="normaltextrun"/>
          <w:rFonts w:ascii="Aptos" w:eastAsiaTheme="majorEastAsia" w:hAnsi="Aptos" w:cs="Segoe UI"/>
        </w:rPr>
        <w:t>admission</w:t>
      </w:r>
      <w:r>
        <w:rPr>
          <w:rStyle w:val="normaltextrun"/>
          <w:rFonts w:ascii="Arial" w:eastAsiaTheme="majorEastAsia" w:hAnsi="Arial" w:cs="Arial"/>
        </w:rPr>
        <w:t> </w:t>
      </w:r>
      <w:r>
        <w:rPr>
          <w:rStyle w:val="normaltextrun"/>
          <w:rFonts w:ascii="Aptos" w:eastAsiaTheme="majorEastAsia" w:hAnsi="Aptos" w:cs="Segoe UI"/>
        </w:rPr>
        <w:t>or discharge as</w:t>
      </w:r>
      <w:r>
        <w:rPr>
          <w:rStyle w:val="normaltextrun"/>
          <w:rFonts w:ascii="Arial" w:eastAsiaTheme="majorEastAsia" w:hAnsi="Arial" w:cs="Arial"/>
        </w:rPr>
        <w:t> </w:t>
      </w:r>
      <w:r>
        <w:rPr>
          <w:rStyle w:val="normaltextrun"/>
          <w:rFonts w:ascii="Aptos" w:eastAsiaTheme="majorEastAsia" w:hAnsi="Aptos" w:cs="Segoe UI"/>
        </w:rPr>
        <w:t>appropriate</w:t>
      </w:r>
      <w:r>
        <w:rPr>
          <w:rStyle w:val="normaltextrun"/>
          <w:rFonts w:ascii="Arial" w:eastAsiaTheme="majorEastAsia" w:hAnsi="Arial" w:cs="Arial"/>
        </w:rPr>
        <w:t> </w:t>
      </w:r>
      <w:r>
        <w:rPr>
          <w:rStyle w:val="normaltextrun"/>
          <w:rFonts w:ascii="Aptos" w:eastAsiaTheme="majorEastAsia" w:hAnsi="Aptos" w:cs="Segoe UI"/>
        </w:rPr>
        <w:t>and ensure adequate follow-up arrangements for the patient. They will be expected to ask for senior help when</w:t>
      </w:r>
      <w:r>
        <w:rPr>
          <w:rStyle w:val="normaltextrun"/>
          <w:rFonts w:ascii="Arial" w:eastAsiaTheme="majorEastAsia" w:hAnsi="Arial" w:cs="Arial"/>
        </w:rPr>
        <w:t> </w:t>
      </w:r>
      <w:r>
        <w:rPr>
          <w:rStyle w:val="normaltextrun"/>
          <w:rFonts w:ascii="Aptos" w:eastAsiaTheme="majorEastAsia" w:hAnsi="Aptos" w:cs="Segoe UI"/>
        </w:rPr>
        <w:t>appropriate</w:t>
      </w:r>
      <w:r>
        <w:rPr>
          <w:rStyle w:val="normaltextrun"/>
          <w:rFonts w:ascii="Arial" w:eastAsiaTheme="majorEastAsia" w:hAnsi="Arial" w:cs="Arial"/>
        </w:rPr>
        <w:t> </w:t>
      </w:r>
      <w:r>
        <w:rPr>
          <w:rStyle w:val="normaltextrun"/>
          <w:rFonts w:ascii="Aptos" w:eastAsiaTheme="majorEastAsia" w:hAnsi="Aptos" w:cs="Segoe UI"/>
        </w:rPr>
        <w:t>and to liaise between nurses, junior and senior medical staff,</w:t>
      </w:r>
      <w:r>
        <w:rPr>
          <w:rStyle w:val="normaltextrun"/>
          <w:rFonts w:ascii="Arial" w:eastAsiaTheme="majorEastAsia" w:hAnsi="Arial" w:cs="Arial"/>
        </w:rPr>
        <w:t> </w:t>
      </w:r>
      <w:r>
        <w:rPr>
          <w:rStyle w:val="normaltextrun"/>
          <w:rFonts w:ascii="Aptos" w:eastAsiaTheme="majorEastAsia" w:hAnsi="Aptos" w:cs="Segoe UI"/>
        </w:rPr>
        <w:t>patients</w:t>
      </w:r>
      <w:r>
        <w:rPr>
          <w:rStyle w:val="normaltextrun"/>
          <w:rFonts w:ascii="Arial" w:eastAsiaTheme="majorEastAsia" w:hAnsi="Arial" w:cs="Arial"/>
        </w:rPr>
        <w:t> </w:t>
      </w:r>
      <w:r>
        <w:rPr>
          <w:rStyle w:val="normaltextrun"/>
          <w:rFonts w:ascii="Aptos" w:eastAsiaTheme="majorEastAsia" w:hAnsi="Aptos" w:cs="Segoe UI"/>
        </w:rPr>
        <w:t>and relatives.</w:t>
      </w:r>
      <w:r>
        <w:rPr>
          <w:rStyle w:val="normaltextrun"/>
          <w:rFonts w:ascii="Arial" w:eastAsiaTheme="majorEastAsia" w:hAnsi="Arial" w:cs="Arial"/>
        </w:rPr>
        <w:t>   </w:t>
      </w:r>
      <w:r>
        <w:rPr>
          <w:rStyle w:val="eop"/>
          <w:rFonts w:ascii="Aptos" w:eastAsiaTheme="majorEastAsia" w:hAnsi="Aptos" w:cs="Segoe UI"/>
        </w:rPr>
        <w:t> </w:t>
      </w:r>
    </w:p>
    <w:p w14:paraId="37279D3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post holder will attend Paediatric Emergency Department follow up clinics and ward</w:t>
      </w:r>
      <w:r>
        <w:rPr>
          <w:rStyle w:val="normaltextrun"/>
          <w:rFonts w:ascii="Arial" w:eastAsiaTheme="majorEastAsia" w:hAnsi="Arial" w:cs="Arial"/>
        </w:rPr>
        <w:t> </w:t>
      </w:r>
      <w:r>
        <w:rPr>
          <w:rStyle w:val="normaltextrun"/>
          <w:rFonts w:ascii="Aptos" w:eastAsiaTheme="majorEastAsia" w:hAnsi="Aptos" w:cs="Segoe UI"/>
        </w:rPr>
        <w:t>rounds</w:t>
      </w:r>
      <w:r>
        <w:rPr>
          <w:rStyle w:val="normaltextrun"/>
          <w:rFonts w:ascii="Arial" w:eastAsiaTheme="majorEastAsia" w:hAnsi="Arial" w:cs="Arial"/>
        </w:rPr>
        <w:t> </w:t>
      </w:r>
      <w:r>
        <w:rPr>
          <w:rStyle w:val="normaltextrun"/>
          <w:rFonts w:ascii="Aptos" w:eastAsiaTheme="majorEastAsia" w:hAnsi="Aptos" w:cs="Segoe UI"/>
        </w:rPr>
        <w:t>where applicable.</w:t>
      </w:r>
      <w:r>
        <w:rPr>
          <w:rStyle w:val="normaltextrun"/>
          <w:rFonts w:ascii="Arial" w:eastAsiaTheme="majorEastAsia" w:hAnsi="Arial" w:cs="Arial"/>
        </w:rPr>
        <w:t>  </w:t>
      </w:r>
      <w:r>
        <w:rPr>
          <w:rStyle w:val="eop"/>
          <w:rFonts w:ascii="Aptos" w:eastAsiaTheme="majorEastAsia" w:hAnsi="Aptos" w:cs="Segoe UI"/>
        </w:rPr>
        <w:t> </w:t>
      </w:r>
    </w:p>
    <w:p w14:paraId="05C844F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Trainees, in conjunction with the consultants, provide senior advice and supervision to the more junior doctors working in the department. The trainee will also contribute to the departmental junior doctor teaching programme and become involved in the administration of the department when appropriate.</w:t>
      </w:r>
      <w:r>
        <w:rPr>
          <w:rStyle w:val="normaltextrun"/>
          <w:rFonts w:ascii="Arial" w:eastAsiaTheme="majorEastAsia" w:hAnsi="Arial" w:cs="Arial"/>
        </w:rPr>
        <w:t>    </w:t>
      </w:r>
      <w:r>
        <w:rPr>
          <w:rStyle w:val="eop"/>
          <w:rFonts w:ascii="Aptos" w:eastAsiaTheme="majorEastAsia" w:hAnsi="Aptos" w:cs="Segoe UI"/>
        </w:rPr>
        <w:t> </w:t>
      </w:r>
    </w:p>
    <w:p w14:paraId="6F0A91B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03851F75"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Training and Education</w:t>
      </w:r>
      <w:r>
        <w:rPr>
          <w:rStyle w:val="normaltextrun"/>
          <w:rFonts w:ascii="Arial" w:eastAsiaTheme="majorEastAsia" w:hAnsi="Arial" w:cs="Arial"/>
          <w:b/>
          <w:bCs/>
          <w:color w:val="215E99"/>
        </w:rPr>
        <w:t>   </w:t>
      </w:r>
      <w:r>
        <w:rPr>
          <w:rStyle w:val="eop"/>
          <w:rFonts w:ascii="Aptos" w:eastAsiaTheme="majorEastAsia" w:hAnsi="Aptos" w:cs="Segoe UI"/>
          <w:color w:val="215E99"/>
        </w:rPr>
        <w:t> </w:t>
      </w:r>
    </w:p>
    <w:p w14:paraId="2514764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Paediatric Emergency Medicine sub-specialty training requirements are set out in the College of Emergency Medicine “Curriculum and Assessment for Sub-specialty training in Paediatric Emergency Medicine”.</w:t>
      </w:r>
      <w:r>
        <w:rPr>
          <w:rStyle w:val="normaltextrun"/>
          <w:rFonts w:ascii="Arial" w:eastAsiaTheme="majorEastAsia" w:hAnsi="Arial" w:cs="Arial"/>
        </w:rPr>
        <w:t> </w:t>
      </w:r>
      <w:r>
        <w:rPr>
          <w:rStyle w:val="normaltextrun"/>
          <w:rFonts w:ascii="Aptos" w:eastAsiaTheme="majorEastAsia" w:hAnsi="Aptos" w:cs="Segoe UI"/>
        </w:rPr>
        <w:t>The Paediatric Emergency Medicine sub-specialty trainee (PEM SST) will have a programme tailored to their needs to meet these requirements.</w:t>
      </w:r>
      <w:r>
        <w:rPr>
          <w:rStyle w:val="normaltextrun"/>
          <w:rFonts w:ascii="Arial" w:eastAsiaTheme="majorEastAsia" w:hAnsi="Arial" w:cs="Arial"/>
        </w:rPr>
        <w:t>   </w:t>
      </w:r>
      <w:r>
        <w:rPr>
          <w:rStyle w:val="eop"/>
          <w:rFonts w:ascii="Aptos" w:eastAsiaTheme="majorEastAsia" w:hAnsi="Aptos" w:cs="Segoe UI"/>
        </w:rPr>
        <w:t> </w:t>
      </w:r>
    </w:p>
    <w:p w14:paraId="1D0AC3D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410893A2"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trainee will attend the EM HST regional training programme. These teaching sessions are mapped to the CEM curriculum with a focus on the syllabus for FCEM. The PEM sub-specialty trainee doctor will be expected to contribute to the sessions.</w:t>
      </w:r>
      <w:r>
        <w:rPr>
          <w:rStyle w:val="normaltextrun"/>
          <w:rFonts w:ascii="Arial" w:eastAsiaTheme="majorEastAsia" w:hAnsi="Arial" w:cs="Arial"/>
        </w:rPr>
        <w:t>  </w:t>
      </w:r>
      <w:r>
        <w:rPr>
          <w:rStyle w:val="eop"/>
          <w:rFonts w:ascii="Aptos" w:eastAsiaTheme="majorEastAsia" w:hAnsi="Aptos" w:cs="Segoe UI"/>
        </w:rPr>
        <w:t> </w:t>
      </w:r>
    </w:p>
    <w:p w14:paraId="011476F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09255FD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79D9863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FF0000"/>
          <w:u w:val="single"/>
        </w:rPr>
        <w:t>THE HOSPITALS</w:t>
      </w:r>
      <w:r>
        <w:rPr>
          <w:rStyle w:val="eop"/>
          <w:rFonts w:ascii="Aptos" w:eastAsiaTheme="majorEastAsia" w:hAnsi="Aptos" w:cs="Segoe UI"/>
          <w:color w:val="FF0000"/>
        </w:rPr>
        <w:t> </w:t>
      </w:r>
    </w:p>
    <w:p w14:paraId="28FF585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Sheffield Children’s Hospital</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66ECEE2D"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lastRenderedPageBreak/>
        <w:t>The Sheffield Children’s Hospital is a secondary and tertiary referral centre for children from South Yorkshire and the north of the East Midlands Region.</w:t>
      </w:r>
      <w:r>
        <w:rPr>
          <w:rStyle w:val="normaltextrun"/>
          <w:rFonts w:ascii="Arial" w:eastAsiaTheme="majorEastAsia" w:hAnsi="Arial" w:cs="Arial"/>
        </w:rPr>
        <w:t> </w:t>
      </w:r>
      <w:r>
        <w:rPr>
          <w:rStyle w:val="normaltextrun"/>
          <w:rFonts w:ascii="Aptos" w:eastAsiaTheme="majorEastAsia" w:hAnsi="Aptos" w:cs="Segoe UI"/>
        </w:rPr>
        <w:t>It is also the regional Paediatric</w:t>
      </w:r>
      <w:r>
        <w:rPr>
          <w:rStyle w:val="normaltextrun"/>
          <w:rFonts w:ascii="Arial" w:eastAsiaTheme="majorEastAsia" w:hAnsi="Arial" w:cs="Arial"/>
        </w:rPr>
        <w:t> </w:t>
      </w:r>
      <w:r>
        <w:rPr>
          <w:rStyle w:val="normaltextrun"/>
          <w:rFonts w:ascii="Aptos" w:eastAsiaTheme="majorEastAsia" w:hAnsi="Aptos" w:cs="Segoe UI"/>
        </w:rPr>
        <w:t>Major</w:t>
      </w:r>
      <w:r>
        <w:rPr>
          <w:rStyle w:val="normaltextrun"/>
          <w:rFonts w:ascii="Arial" w:eastAsiaTheme="majorEastAsia" w:hAnsi="Arial" w:cs="Arial"/>
        </w:rPr>
        <w:t> </w:t>
      </w:r>
      <w:r>
        <w:rPr>
          <w:rStyle w:val="normaltextrun"/>
          <w:rFonts w:ascii="Aptos" w:eastAsiaTheme="majorEastAsia" w:hAnsi="Aptos" w:cs="Segoe UI"/>
        </w:rPr>
        <w:t>Trauma Centre.</w:t>
      </w:r>
      <w:r>
        <w:rPr>
          <w:rStyle w:val="normaltextrun"/>
          <w:rFonts w:ascii="Arial" w:eastAsiaTheme="majorEastAsia" w:hAnsi="Arial" w:cs="Arial"/>
        </w:rPr>
        <w:t> </w:t>
      </w:r>
      <w:r>
        <w:rPr>
          <w:rStyle w:val="normaltextrun"/>
          <w:rFonts w:ascii="Aptos" w:eastAsiaTheme="majorEastAsia" w:hAnsi="Aptos" w:cs="Segoe UI"/>
        </w:rPr>
        <w:t>It provides care for Sheffield</w:t>
      </w:r>
      <w:r>
        <w:rPr>
          <w:rStyle w:val="normaltextrun"/>
          <w:rFonts w:ascii="Arial" w:eastAsiaTheme="majorEastAsia" w:hAnsi="Arial" w:cs="Arial"/>
        </w:rPr>
        <w:t> </w:t>
      </w:r>
      <w:r>
        <w:rPr>
          <w:rStyle w:val="normaltextrun"/>
          <w:rFonts w:ascii="Aptos" w:eastAsiaTheme="majorEastAsia" w:hAnsi="Aptos" w:cs="Segoe UI"/>
        </w:rPr>
        <w:t>children and Tertiary Services for the surrounding areas.</w:t>
      </w:r>
      <w:r>
        <w:rPr>
          <w:rStyle w:val="normaltextrun"/>
          <w:rFonts w:ascii="Arial" w:eastAsiaTheme="majorEastAsia" w:hAnsi="Arial" w:cs="Arial"/>
        </w:rPr>
        <w:t>  </w:t>
      </w:r>
      <w:r>
        <w:rPr>
          <w:rStyle w:val="normaltextrun"/>
          <w:rFonts w:ascii="Aptos" w:eastAsiaTheme="majorEastAsia" w:hAnsi="Aptos" w:cs="Segoe UI"/>
        </w:rPr>
        <w:t>Special medical interests include cystic fibrosis, hepatic disease and oncology, endocrinology, metabolic bone disease in children and special aspects of child abuse.</w:t>
      </w:r>
      <w:r>
        <w:rPr>
          <w:rStyle w:val="normaltextrun"/>
          <w:rFonts w:ascii="Arial" w:eastAsiaTheme="majorEastAsia" w:hAnsi="Arial" w:cs="Arial"/>
        </w:rPr>
        <w:t>  </w:t>
      </w:r>
      <w:r>
        <w:rPr>
          <w:rStyle w:val="normaltextrun"/>
          <w:rFonts w:ascii="Aptos" w:eastAsiaTheme="majorEastAsia" w:hAnsi="Aptos" w:cs="Segoe UI"/>
        </w:rPr>
        <w:t>On the surgical side, the surgical specialities include neo-natal work, Ophthalmology, ENT, Plastic Surgery, Paediatric</w:t>
      </w:r>
      <w:r>
        <w:rPr>
          <w:rStyle w:val="normaltextrun"/>
          <w:rFonts w:ascii="Arial" w:eastAsiaTheme="majorEastAsia" w:hAnsi="Arial" w:cs="Arial"/>
        </w:rPr>
        <w:t> </w:t>
      </w:r>
      <w:r>
        <w:rPr>
          <w:rStyle w:val="normaltextrun"/>
          <w:rFonts w:ascii="Aptos" w:eastAsiaTheme="majorEastAsia" w:hAnsi="Aptos" w:cs="Segoe UI"/>
        </w:rPr>
        <w:t>Orthopaedics</w:t>
      </w:r>
      <w:r>
        <w:rPr>
          <w:rStyle w:val="normaltextrun"/>
          <w:rFonts w:ascii="Arial" w:eastAsiaTheme="majorEastAsia" w:hAnsi="Arial" w:cs="Arial"/>
        </w:rPr>
        <w:t> </w:t>
      </w:r>
      <w:r>
        <w:rPr>
          <w:rStyle w:val="normaltextrun"/>
          <w:rFonts w:ascii="Aptos" w:eastAsiaTheme="majorEastAsia" w:hAnsi="Aptos" w:cs="Segoe UI"/>
        </w:rPr>
        <w:t>and</w:t>
      </w:r>
      <w:r>
        <w:rPr>
          <w:rStyle w:val="normaltextrun"/>
          <w:rFonts w:ascii="Arial" w:eastAsiaTheme="majorEastAsia" w:hAnsi="Arial" w:cs="Arial"/>
        </w:rPr>
        <w:t> </w:t>
      </w:r>
      <w:r>
        <w:rPr>
          <w:rStyle w:val="normaltextrun"/>
          <w:rFonts w:ascii="Aptos" w:eastAsiaTheme="majorEastAsia" w:hAnsi="Aptos" w:cs="Segoe UI"/>
        </w:rPr>
        <w:t>Paediatric Neurosurgery.</w:t>
      </w:r>
      <w:r>
        <w:rPr>
          <w:rStyle w:val="normaltextrun"/>
          <w:rFonts w:ascii="Arial" w:eastAsiaTheme="majorEastAsia" w:hAnsi="Arial" w:cs="Arial"/>
        </w:rPr>
        <w:t>   </w:t>
      </w:r>
      <w:r>
        <w:rPr>
          <w:rStyle w:val="normaltextrun"/>
          <w:rFonts w:ascii="Aptos" w:eastAsiaTheme="majorEastAsia" w:hAnsi="Aptos" w:cs="Segoe UI"/>
        </w:rPr>
        <w:t>There Is also a helipad that opened in 2025.</w:t>
      </w:r>
      <w:r>
        <w:rPr>
          <w:rStyle w:val="eop"/>
          <w:rFonts w:ascii="Aptos" w:eastAsiaTheme="majorEastAsia" w:hAnsi="Aptos" w:cs="Segoe UI"/>
        </w:rPr>
        <w:t> </w:t>
      </w:r>
    </w:p>
    <w:p w14:paraId="2A7A15C2"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28A16C0D"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The Emergency Department</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53BAE784"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Emergency Department</w:t>
      </w:r>
      <w:r>
        <w:rPr>
          <w:rStyle w:val="normaltextrun"/>
          <w:rFonts w:ascii="Arial" w:eastAsiaTheme="majorEastAsia" w:hAnsi="Arial" w:cs="Arial"/>
        </w:rPr>
        <w:t> </w:t>
      </w:r>
      <w:proofErr w:type="gramStart"/>
      <w:r>
        <w:rPr>
          <w:rStyle w:val="normaltextrun"/>
          <w:rFonts w:ascii="Aptos" w:eastAsiaTheme="majorEastAsia" w:hAnsi="Aptos" w:cs="Segoe UI"/>
        </w:rPr>
        <w:t>is located in</w:t>
      </w:r>
      <w:proofErr w:type="gramEnd"/>
      <w:r>
        <w:rPr>
          <w:rStyle w:val="normaltextrun"/>
          <w:rFonts w:ascii="Arial" w:eastAsiaTheme="majorEastAsia" w:hAnsi="Arial" w:cs="Arial"/>
        </w:rPr>
        <w:t> </w:t>
      </w:r>
      <w:r>
        <w:rPr>
          <w:rStyle w:val="normaltextrun"/>
          <w:rFonts w:ascii="Aptos" w:eastAsiaTheme="majorEastAsia" w:hAnsi="Aptos" w:cs="Segoe UI"/>
        </w:rPr>
        <w:t>the Children’s Hospital, Sheffield, on the same site as the main paediatric services for the city and supported by all the paediatric specialities including Paediatric Medicine, Surgery, Orthopaedics, Plastic Surgery and Radiology.</w:t>
      </w:r>
      <w:r>
        <w:rPr>
          <w:rStyle w:val="normaltextrun"/>
          <w:rFonts w:ascii="Arial" w:eastAsiaTheme="majorEastAsia" w:hAnsi="Arial" w:cs="Arial"/>
        </w:rPr>
        <w:t> </w:t>
      </w:r>
      <w:r>
        <w:rPr>
          <w:rStyle w:val="normaltextrun"/>
          <w:rFonts w:ascii="Aptos" w:eastAsiaTheme="majorEastAsia" w:hAnsi="Aptos" w:cs="Segoe UI"/>
        </w:rPr>
        <w:t>There is a Paediatric Critical care unit which includes a HDU within it.</w:t>
      </w:r>
      <w:r>
        <w:rPr>
          <w:rStyle w:val="normaltextrun"/>
          <w:rFonts w:ascii="Arial" w:eastAsiaTheme="majorEastAsia" w:hAnsi="Arial" w:cs="Arial"/>
        </w:rPr>
        <w:t> </w:t>
      </w:r>
      <w:r>
        <w:rPr>
          <w:rStyle w:val="eop"/>
          <w:rFonts w:ascii="Aptos" w:eastAsiaTheme="majorEastAsia" w:hAnsi="Aptos" w:cs="Segoe UI"/>
        </w:rPr>
        <w:t> </w:t>
      </w:r>
    </w:p>
    <w:p w14:paraId="4450A704"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65242C2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current workload is approximately</w:t>
      </w:r>
      <w:r>
        <w:rPr>
          <w:rStyle w:val="normaltextrun"/>
          <w:rFonts w:ascii="Arial" w:eastAsiaTheme="majorEastAsia" w:hAnsi="Arial" w:cs="Arial"/>
        </w:rPr>
        <w:t> </w:t>
      </w:r>
      <w:r>
        <w:rPr>
          <w:rStyle w:val="normaltextrun"/>
          <w:rFonts w:ascii="Aptos" w:eastAsiaTheme="majorEastAsia" w:hAnsi="Aptos" w:cs="Segoe UI"/>
        </w:rPr>
        <w:t>63,000 new patients per year.</w:t>
      </w:r>
      <w:r>
        <w:rPr>
          <w:rStyle w:val="normaltextrun"/>
          <w:rFonts w:ascii="Arial" w:eastAsiaTheme="majorEastAsia" w:hAnsi="Arial" w:cs="Arial"/>
        </w:rPr>
        <w:t>  </w:t>
      </w:r>
      <w:r>
        <w:rPr>
          <w:rStyle w:val="normaltextrun"/>
          <w:rFonts w:ascii="Aptos" w:eastAsiaTheme="majorEastAsia" w:hAnsi="Aptos" w:cs="Segoe UI"/>
        </w:rPr>
        <w:t>GP admissions are not part of the medical workload of the department.</w:t>
      </w:r>
      <w:r>
        <w:rPr>
          <w:rStyle w:val="normaltextrun"/>
          <w:rFonts w:ascii="Arial" w:eastAsiaTheme="majorEastAsia" w:hAnsi="Arial" w:cs="Arial"/>
        </w:rPr>
        <w:t>  </w:t>
      </w:r>
      <w:r>
        <w:rPr>
          <w:rStyle w:val="normaltextrun"/>
          <w:rFonts w:ascii="Aptos" w:eastAsiaTheme="majorEastAsia" w:hAnsi="Aptos" w:cs="Segoe UI"/>
        </w:rPr>
        <w:t>The</w:t>
      </w:r>
      <w:r>
        <w:rPr>
          <w:rStyle w:val="normaltextrun"/>
          <w:rFonts w:ascii="Arial" w:eastAsiaTheme="majorEastAsia" w:hAnsi="Arial" w:cs="Arial"/>
        </w:rPr>
        <w:t> </w:t>
      </w:r>
      <w:r>
        <w:rPr>
          <w:rStyle w:val="normaltextrun"/>
          <w:rFonts w:ascii="Aptos" w:eastAsiaTheme="majorEastAsia" w:hAnsi="Aptos" w:cs="Segoe UI"/>
        </w:rPr>
        <w:t>whole range</w:t>
      </w:r>
      <w:r>
        <w:rPr>
          <w:rStyle w:val="normaltextrun"/>
          <w:rFonts w:ascii="Arial" w:eastAsiaTheme="majorEastAsia" w:hAnsi="Arial" w:cs="Arial"/>
        </w:rPr>
        <w:t> </w:t>
      </w:r>
      <w:r>
        <w:rPr>
          <w:rStyle w:val="normaltextrun"/>
          <w:rFonts w:ascii="Aptos" w:eastAsiaTheme="majorEastAsia" w:hAnsi="Aptos" w:cs="Segoe UI"/>
        </w:rPr>
        <w:t>of paediatric problems present to the department. 60% of the workload is trauma</w:t>
      </w:r>
      <w:r>
        <w:rPr>
          <w:rStyle w:val="normaltextrun"/>
          <w:rFonts w:ascii="Arial" w:eastAsiaTheme="majorEastAsia" w:hAnsi="Arial" w:cs="Arial"/>
        </w:rPr>
        <w:t> </w:t>
      </w:r>
      <w:r>
        <w:rPr>
          <w:rStyle w:val="normaltextrun"/>
          <w:rFonts w:ascii="Aptos" w:eastAsiaTheme="majorEastAsia" w:hAnsi="Aptos" w:cs="Segoe UI"/>
        </w:rPr>
        <w:t>for the 5-15 age group. 0-4yrs is a 50:50 split</w:t>
      </w:r>
      <w:r>
        <w:rPr>
          <w:rStyle w:val="normaltextrun"/>
          <w:rFonts w:ascii="Arial" w:eastAsiaTheme="majorEastAsia" w:hAnsi="Arial" w:cs="Arial"/>
        </w:rPr>
        <w:t> </w:t>
      </w:r>
      <w:proofErr w:type="spellStart"/>
      <w:proofErr w:type="gramStart"/>
      <w:r>
        <w:rPr>
          <w:rStyle w:val="normaltextrun"/>
          <w:rFonts w:ascii="Aptos" w:eastAsiaTheme="majorEastAsia" w:hAnsi="Aptos" w:cs="Segoe UI"/>
        </w:rPr>
        <w:t>medical:trauma</w:t>
      </w:r>
      <w:proofErr w:type="spellEnd"/>
      <w:proofErr w:type="gramEnd"/>
      <w:r>
        <w:rPr>
          <w:rStyle w:val="normaltextrun"/>
          <w:rFonts w:ascii="Aptos" w:eastAsiaTheme="majorEastAsia" w:hAnsi="Aptos" w:cs="Segoe UI"/>
        </w:rPr>
        <w:t>.</w:t>
      </w:r>
      <w:r>
        <w:rPr>
          <w:rStyle w:val="normaltextrun"/>
          <w:rFonts w:ascii="Arial" w:eastAsiaTheme="majorEastAsia" w:hAnsi="Arial" w:cs="Arial"/>
        </w:rPr>
        <w:t> </w:t>
      </w:r>
      <w:r>
        <w:rPr>
          <w:rStyle w:val="eop"/>
          <w:rFonts w:ascii="Aptos" w:eastAsiaTheme="majorEastAsia" w:hAnsi="Aptos" w:cs="Segoe UI"/>
        </w:rPr>
        <w:t> </w:t>
      </w:r>
    </w:p>
    <w:p w14:paraId="37BEBCFE"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Children aged 0-15yrs are seen at Sheffield Children’s Emergency Department. 16+ are seen if they have active Follow-up with a speciality and have not transitioned to adult services.</w:t>
      </w:r>
      <w:r>
        <w:rPr>
          <w:rStyle w:val="normaltextrun"/>
          <w:rFonts w:ascii="Arial" w:eastAsiaTheme="majorEastAsia" w:hAnsi="Arial" w:cs="Arial"/>
        </w:rPr>
        <w:t> </w:t>
      </w:r>
      <w:r>
        <w:rPr>
          <w:rStyle w:val="eop"/>
          <w:rFonts w:ascii="Aptos" w:eastAsiaTheme="majorEastAsia" w:hAnsi="Aptos" w:cs="Segoe UI"/>
        </w:rPr>
        <w:t> </w:t>
      </w:r>
    </w:p>
    <w:p w14:paraId="2B653A89"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65836093"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Medical Staffing</w:t>
      </w:r>
      <w:r>
        <w:rPr>
          <w:rStyle w:val="normaltextrun"/>
          <w:rFonts w:ascii="Arial" w:eastAsiaTheme="majorEastAsia" w:hAnsi="Arial" w:cs="Arial"/>
        </w:rPr>
        <w:t>  </w:t>
      </w:r>
      <w:r>
        <w:rPr>
          <w:rStyle w:val="eop"/>
          <w:rFonts w:ascii="Aptos" w:eastAsiaTheme="majorEastAsia" w:hAnsi="Aptos" w:cs="Segoe UI"/>
        </w:rPr>
        <w:t> </w:t>
      </w:r>
    </w:p>
    <w:p w14:paraId="7C1CDA3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medical staffing of the department is as</w:t>
      </w:r>
      <w:r>
        <w:rPr>
          <w:rStyle w:val="normaltextrun"/>
          <w:rFonts w:ascii="Arial" w:eastAsiaTheme="majorEastAsia" w:hAnsi="Arial" w:cs="Arial"/>
        </w:rPr>
        <w:t> </w:t>
      </w:r>
      <w:r>
        <w:rPr>
          <w:rStyle w:val="normaltextrun"/>
          <w:rFonts w:ascii="Aptos" w:eastAsiaTheme="majorEastAsia" w:hAnsi="Aptos" w:cs="Segoe UI"/>
        </w:rPr>
        <w:t>follows: -</w:t>
      </w:r>
      <w:r>
        <w:rPr>
          <w:rStyle w:val="normaltextrun"/>
          <w:rFonts w:ascii="Arial" w:eastAsiaTheme="majorEastAsia" w:hAnsi="Arial" w:cs="Arial"/>
        </w:rPr>
        <w:t>  </w:t>
      </w:r>
      <w:r>
        <w:rPr>
          <w:rStyle w:val="eop"/>
          <w:rFonts w:ascii="Aptos" w:eastAsiaTheme="majorEastAsia" w:hAnsi="Aptos" w:cs="Segoe UI"/>
        </w:rPr>
        <w:t> </w:t>
      </w:r>
    </w:p>
    <w:p w14:paraId="79EB6E2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Consultants:</w:t>
      </w:r>
      <w:r>
        <w:rPr>
          <w:rStyle w:val="normaltextrun"/>
          <w:rFonts w:ascii="Arial" w:eastAsiaTheme="majorEastAsia" w:hAnsi="Arial" w:cs="Arial"/>
        </w:rPr>
        <w:t>  </w:t>
      </w:r>
      <w:r>
        <w:rPr>
          <w:rStyle w:val="normaltextrun"/>
          <w:rFonts w:ascii="Aptos" w:eastAsiaTheme="majorEastAsia" w:hAnsi="Aptos" w:cs="Segoe UI"/>
        </w:rPr>
        <w:t>9.3</w:t>
      </w:r>
      <w:r>
        <w:rPr>
          <w:rStyle w:val="normaltextrun"/>
          <w:rFonts w:ascii="Arial" w:eastAsiaTheme="majorEastAsia" w:hAnsi="Arial" w:cs="Arial"/>
        </w:rPr>
        <w:t> </w:t>
      </w:r>
      <w:proofErr w:type="spellStart"/>
      <w:r>
        <w:rPr>
          <w:rStyle w:val="normaltextrun"/>
          <w:rFonts w:ascii="Aptos" w:eastAsiaTheme="majorEastAsia" w:hAnsi="Aptos" w:cs="Segoe UI"/>
        </w:rPr>
        <w:t>wte</w:t>
      </w:r>
      <w:proofErr w:type="spellEnd"/>
      <w:r>
        <w:rPr>
          <w:rStyle w:val="normaltextrun"/>
          <w:rFonts w:ascii="Arial" w:eastAsiaTheme="majorEastAsia" w:hAnsi="Arial" w:cs="Arial"/>
        </w:rPr>
        <w:t>  </w:t>
      </w:r>
      <w:r>
        <w:rPr>
          <w:rStyle w:val="eop"/>
          <w:rFonts w:ascii="Aptos" w:eastAsiaTheme="majorEastAsia" w:hAnsi="Aptos" w:cs="Segoe UI"/>
        </w:rPr>
        <w:t> </w:t>
      </w:r>
    </w:p>
    <w:p w14:paraId="57ECCA3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Specialist SAS 0.6</w:t>
      </w:r>
      <w:r>
        <w:rPr>
          <w:rStyle w:val="normaltextrun"/>
          <w:rFonts w:ascii="Arial" w:eastAsiaTheme="majorEastAsia" w:hAnsi="Arial" w:cs="Arial"/>
        </w:rPr>
        <w:t> </w:t>
      </w:r>
      <w:proofErr w:type="spellStart"/>
      <w:r>
        <w:rPr>
          <w:rStyle w:val="normaltextrun"/>
          <w:rFonts w:ascii="Aptos" w:eastAsiaTheme="majorEastAsia" w:hAnsi="Aptos" w:cs="Segoe UI"/>
        </w:rPr>
        <w:t>wte</w:t>
      </w:r>
      <w:proofErr w:type="spellEnd"/>
      <w:r>
        <w:rPr>
          <w:rStyle w:val="normaltextrun"/>
          <w:rFonts w:ascii="Arial" w:eastAsiaTheme="majorEastAsia" w:hAnsi="Arial" w:cs="Arial"/>
        </w:rPr>
        <w:t> </w:t>
      </w:r>
      <w:r>
        <w:rPr>
          <w:rStyle w:val="eop"/>
          <w:rFonts w:ascii="Aptos" w:eastAsiaTheme="majorEastAsia" w:hAnsi="Aptos" w:cs="Segoe UI"/>
        </w:rPr>
        <w:t> </w:t>
      </w:r>
    </w:p>
    <w:p w14:paraId="3216A54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Middle Grades</w:t>
      </w:r>
      <w:r>
        <w:rPr>
          <w:rStyle w:val="normaltextrun"/>
          <w:rFonts w:ascii="Arial" w:eastAsiaTheme="majorEastAsia" w:hAnsi="Arial" w:cs="Arial"/>
        </w:rPr>
        <w:t>   </w:t>
      </w:r>
      <w:r>
        <w:rPr>
          <w:rStyle w:val="eop"/>
          <w:rFonts w:ascii="Aptos" w:eastAsiaTheme="majorEastAsia" w:hAnsi="Aptos" w:cs="Segoe UI"/>
        </w:rPr>
        <w:t> </w:t>
      </w:r>
    </w:p>
    <w:p w14:paraId="29CF73F4"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2</w:t>
      </w:r>
      <w:r>
        <w:rPr>
          <w:rStyle w:val="normaltextrun"/>
          <w:rFonts w:ascii="Arial" w:eastAsiaTheme="majorEastAsia" w:hAnsi="Arial" w:cs="Arial"/>
        </w:rPr>
        <w:t> </w:t>
      </w:r>
      <w:r>
        <w:rPr>
          <w:rStyle w:val="normaltextrun"/>
          <w:rFonts w:ascii="Aptos" w:eastAsiaTheme="majorEastAsia" w:hAnsi="Aptos" w:cs="Segoe UI"/>
        </w:rPr>
        <w:t>EM PEM SST (this post)</w:t>
      </w:r>
      <w:r>
        <w:rPr>
          <w:rStyle w:val="normaltextrun"/>
          <w:rFonts w:ascii="Arial" w:eastAsiaTheme="majorEastAsia" w:hAnsi="Arial" w:cs="Arial"/>
        </w:rPr>
        <w:t>  </w:t>
      </w:r>
      <w:r>
        <w:rPr>
          <w:rStyle w:val="eop"/>
          <w:rFonts w:ascii="Aptos" w:eastAsiaTheme="majorEastAsia" w:hAnsi="Aptos" w:cs="Segoe UI"/>
        </w:rPr>
        <w:t> </w:t>
      </w:r>
    </w:p>
    <w:p w14:paraId="16A0255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2</w:t>
      </w:r>
      <w:r>
        <w:rPr>
          <w:rStyle w:val="normaltextrun"/>
          <w:rFonts w:ascii="Arial" w:eastAsiaTheme="majorEastAsia" w:hAnsi="Arial" w:cs="Arial"/>
        </w:rPr>
        <w:t> </w:t>
      </w:r>
      <w:r>
        <w:rPr>
          <w:rStyle w:val="normaltextrun"/>
          <w:rFonts w:ascii="Aptos" w:eastAsiaTheme="majorEastAsia" w:hAnsi="Aptos" w:cs="Segoe UI"/>
        </w:rPr>
        <w:t>Paediatric PEM SST</w:t>
      </w:r>
      <w:r>
        <w:rPr>
          <w:rStyle w:val="normaltextrun"/>
          <w:rFonts w:ascii="Arial" w:eastAsiaTheme="majorEastAsia" w:hAnsi="Arial" w:cs="Arial"/>
        </w:rPr>
        <w:t> </w:t>
      </w:r>
      <w:r>
        <w:rPr>
          <w:rStyle w:val="normaltextrun"/>
          <w:rFonts w:ascii="Aptos" w:eastAsiaTheme="majorEastAsia" w:hAnsi="Aptos" w:cs="Segoe UI"/>
        </w:rPr>
        <w:t>GRID posts</w:t>
      </w:r>
      <w:r>
        <w:rPr>
          <w:rStyle w:val="normaltextrun"/>
          <w:rFonts w:ascii="Arial" w:eastAsiaTheme="majorEastAsia" w:hAnsi="Arial" w:cs="Arial"/>
        </w:rPr>
        <w:t>   </w:t>
      </w:r>
      <w:r>
        <w:rPr>
          <w:rStyle w:val="eop"/>
          <w:rFonts w:ascii="Aptos" w:eastAsiaTheme="majorEastAsia" w:hAnsi="Aptos" w:cs="Segoe UI"/>
        </w:rPr>
        <w:t> </w:t>
      </w:r>
    </w:p>
    <w:p w14:paraId="18C5624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3 EM ST4-6</w:t>
      </w:r>
      <w:r>
        <w:rPr>
          <w:rStyle w:val="normaltextrun"/>
          <w:rFonts w:ascii="Arial" w:eastAsiaTheme="majorEastAsia" w:hAnsi="Arial" w:cs="Arial"/>
        </w:rPr>
        <w:t>  </w:t>
      </w:r>
      <w:r>
        <w:rPr>
          <w:rStyle w:val="eop"/>
          <w:rFonts w:ascii="Aptos" w:eastAsiaTheme="majorEastAsia" w:hAnsi="Aptos" w:cs="Segoe UI"/>
        </w:rPr>
        <w:t> </w:t>
      </w:r>
    </w:p>
    <w:p w14:paraId="67593329"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4</w:t>
      </w:r>
      <w:r>
        <w:rPr>
          <w:rStyle w:val="normaltextrun"/>
          <w:rFonts w:ascii="Arial" w:eastAsiaTheme="majorEastAsia" w:hAnsi="Arial" w:cs="Arial"/>
        </w:rPr>
        <w:t> </w:t>
      </w:r>
      <w:proofErr w:type="spellStart"/>
      <w:r>
        <w:rPr>
          <w:rStyle w:val="normaltextrun"/>
          <w:rFonts w:ascii="Aptos" w:eastAsiaTheme="majorEastAsia" w:hAnsi="Aptos" w:cs="Segoe UI"/>
        </w:rPr>
        <w:t>wte</w:t>
      </w:r>
      <w:proofErr w:type="spellEnd"/>
      <w:r>
        <w:rPr>
          <w:rStyle w:val="normaltextrun"/>
          <w:rFonts w:ascii="Arial" w:eastAsiaTheme="majorEastAsia" w:hAnsi="Arial" w:cs="Arial"/>
        </w:rPr>
        <w:t> </w:t>
      </w:r>
      <w:r>
        <w:rPr>
          <w:rStyle w:val="normaltextrun"/>
          <w:rFonts w:ascii="Aptos" w:eastAsiaTheme="majorEastAsia" w:hAnsi="Aptos" w:cs="Segoe UI"/>
        </w:rPr>
        <w:t>Trust Specialty Doctors</w:t>
      </w:r>
      <w:r>
        <w:rPr>
          <w:rStyle w:val="normaltextrun"/>
          <w:rFonts w:ascii="Arial" w:eastAsiaTheme="majorEastAsia" w:hAnsi="Arial" w:cs="Arial"/>
        </w:rPr>
        <w:t>  </w:t>
      </w:r>
      <w:r>
        <w:rPr>
          <w:rStyle w:val="eop"/>
          <w:rFonts w:ascii="Aptos" w:eastAsiaTheme="majorEastAsia" w:hAnsi="Aptos" w:cs="Segoe UI"/>
        </w:rPr>
        <w:t> </w:t>
      </w:r>
    </w:p>
    <w:p w14:paraId="640C8A2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5 EM CT3’s</w:t>
      </w:r>
      <w:r>
        <w:rPr>
          <w:rStyle w:val="normaltextrun"/>
          <w:rFonts w:ascii="Arial" w:eastAsiaTheme="majorEastAsia" w:hAnsi="Arial" w:cs="Arial"/>
        </w:rPr>
        <w:t>  </w:t>
      </w:r>
      <w:r>
        <w:rPr>
          <w:rStyle w:val="eop"/>
          <w:rFonts w:ascii="Aptos" w:eastAsiaTheme="majorEastAsia" w:hAnsi="Aptos" w:cs="Segoe UI"/>
        </w:rPr>
        <w:t> </w:t>
      </w:r>
    </w:p>
    <w:p w14:paraId="501CE756"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7FE3C10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Junior grades:</w:t>
      </w:r>
      <w:r>
        <w:rPr>
          <w:rStyle w:val="normaltextrun"/>
          <w:rFonts w:ascii="Arial" w:eastAsiaTheme="majorEastAsia" w:hAnsi="Arial" w:cs="Arial"/>
        </w:rPr>
        <w:t>  </w:t>
      </w:r>
      <w:r>
        <w:rPr>
          <w:rStyle w:val="normaltextrun"/>
          <w:rFonts w:ascii="Aptos" w:eastAsiaTheme="majorEastAsia" w:hAnsi="Aptos" w:cs="Segoe UI"/>
        </w:rPr>
        <w:t>8</w:t>
      </w:r>
      <w:r>
        <w:rPr>
          <w:rStyle w:val="normaltextrun"/>
          <w:rFonts w:ascii="Arial" w:eastAsiaTheme="majorEastAsia" w:hAnsi="Arial" w:cs="Arial"/>
        </w:rPr>
        <w:t> </w:t>
      </w:r>
      <w:proofErr w:type="spellStart"/>
      <w:r>
        <w:rPr>
          <w:rStyle w:val="normaltextrun"/>
          <w:rFonts w:ascii="Aptos" w:eastAsiaTheme="majorEastAsia" w:hAnsi="Aptos" w:cs="Segoe UI"/>
        </w:rPr>
        <w:t>wte</w:t>
      </w:r>
      <w:proofErr w:type="spellEnd"/>
      <w:r>
        <w:rPr>
          <w:rStyle w:val="normaltextrun"/>
          <w:rFonts w:ascii="Arial" w:eastAsiaTheme="majorEastAsia" w:hAnsi="Arial" w:cs="Arial"/>
        </w:rPr>
        <w:t> </w:t>
      </w:r>
      <w:r>
        <w:rPr>
          <w:rStyle w:val="normaltextrun"/>
          <w:rFonts w:ascii="Aptos" w:eastAsiaTheme="majorEastAsia" w:hAnsi="Aptos" w:cs="Segoe UI"/>
        </w:rPr>
        <w:t>(ST1-3)</w:t>
      </w:r>
      <w:r>
        <w:rPr>
          <w:rStyle w:val="normaltextrun"/>
          <w:rFonts w:ascii="Arial" w:eastAsiaTheme="majorEastAsia" w:hAnsi="Arial" w:cs="Arial"/>
        </w:rPr>
        <w:t> </w:t>
      </w:r>
      <w:r>
        <w:rPr>
          <w:rStyle w:val="eop"/>
          <w:rFonts w:ascii="Aptos" w:eastAsiaTheme="majorEastAsia" w:hAnsi="Aptos" w:cs="Segoe UI"/>
        </w:rPr>
        <w:t> </w:t>
      </w:r>
    </w:p>
    <w:p w14:paraId="5F71343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ENP’s x 7</w:t>
      </w:r>
      <w:r>
        <w:rPr>
          <w:rStyle w:val="normaltextrun"/>
          <w:rFonts w:ascii="Arial" w:eastAsiaTheme="majorEastAsia" w:hAnsi="Arial" w:cs="Arial"/>
        </w:rPr>
        <w:t> </w:t>
      </w:r>
      <w:r>
        <w:rPr>
          <w:rStyle w:val="eop"/>
          <w:rFonts w:ascii="Aptos" w:eastAsiaTheme="majorEastAsia" w:hAnsi="Aptos" w:cs="Segoe UI"/>
        </w:rPr>
        <w:t> </w:t>
      </w:r>
    </w:p>
    <w:p w14:paraId="14EDC40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color w:val="215E99"/>
        </w:rPr>
        <w:t> </w:t>
      </w:r>
    </w:p>
    <w:p w14:paraId="00861F6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Working Hours</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346F8A9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duties will consist of full shifts</w:t>
      </w:r>
      <w:r>
        <w:rPr>
          <w:rStyle w:val="normaltextrun"/>
          <w:rFonts w:ascii="Arial" w:eastAsiaTheme="majorEastAsia" w:hAnsi="Arial" w:cs="Arial"/>
        </w:rPr>
        <w:t> </w:t>
      </w:r>
      <w:r>
        <w:rPr>
          <w:rStyle w:val="normaltextrun"/>
          <w:rFonts w:ascii="Aptos" w:eastAsiaTheme="majorEastAsia" w:hAnsi="Aptos" w:cs="Segoe UI"/>
        </w:rPr>
        <w:t>of</w:t>
      </w:r>
      <w:r>
        <w:rPr>
          <w:rStyle w:val="normaltextrun"/>
          <w:rFonts w:ascii="Arial" w:eastAsiaTheme="majorEastAsia" w:hAnsi="Arial" w:cs="Arial"/>
        </w:rPr>
        <w:t> </w:t>
      </w:r>
      <w:r>
        <w:rPr>
          <w:rStyle w:val="normaltextrun"/>
          <w:rFonts w:ascii="Aptos" w:eastAsiaTheme="majorEastAsia" w:hAnsi="Aptos" w:cs="Segoe UI"/>
        </w:rPr>
        <w:t>9 –</w:t>
      </w:r>
      <w:r>
        <w:rPr>
          <w:rStyle w:val="normaltextrun"/>
          <w:rFonts w:ascii="Arial" w:eastAsiaTheme="majorEastAsia" w:hAnsi="Arial" w:cs="Arial"/>
        </w:rPr>
        <w:t> </w:t>
      </w:r>
      <w:r>
        <w:rPr>
          <w:rStyle w:val="normaltextrun"/>
          <w:rFonts w:ascii="Aptos" w:eastAsiaTheme="majorEastAsia" w:hAnsi="Aptos" w:cs="Segoe UI"/>
        </w:rPr>
        <w:t>10.75</w:t>
      </w:r>
      <w:r>
        <w:rPr>
          <w:rStyle w:val="normaltextrun"/>
          <w:rFonts w:ascii="Arial" w:eastAsiaTheme="majorEastAsia" w:hAnsi="Arial" w:cs="Arial"/>
        </w:rPr>
        <w:t> </w:t>
      </w:r>
      <w:r>
        <w:rPr>
          <w:rStyle w:val="normaltextrun"/>
          <w:rFonts w:ascii="Aptos" w:eastAsiaTheme="majorEastAsia" w:hAnsi="Aptos" w:cs="Segoe UI"/>
        </w:rPr>
        <w:t>hours.</w:t>
      </w:r>
      <w:r>
        <w:rPr>
          <w:rStyle w:val="normaltextrun"/>
          <w:rFonts w:ascii="Arial" w:eastAsiaTheme="majorEastAsia" w:hAnsi="Arial" w:cs="Arial"/>
        </w:rPr>
        <w:t>  </w:t>
      </w:r>
      <w:r>
        <w:rPr>
          <w:rStyle w:val="normaltextrun"/>
          <w:rFonts w:ascii="Aptos" w:eastAsiaTheme="majorEastAsia" w:hAnsi="Aptos" w:cs="Segoe UI"/>
        </w:rPr>
        <w:t>The weekend commitment is</w:t>
      </w:r>
      <w:r>
        <w:rPr>
          <w:rStyle w:val="normaltextrun"/>
          <w:rFonts w:ascii="Arial" w:eastAsiaTheme="majorEastAsia" w:hAnsi="Arial" w:cs="Arial"/>
        </w:rPr>
        <w:t> </w:t>
      </w:r>
      <w:r>
        <w:rPr>
          <w:rStyle w:val="normaltextrun"/>
          <w:rFonts w:ascii="Aptos" w:eastAsiaTheme="majorEastAsia" w:hAnsi="Aptos" w:cs="Segoe UI"/>
        </w:rPr>
        <w:t>one</w:t>
      </w:r>
      <w:r>
        <w:rPr>
          <w:rStyle w:val="normaltextrun"/>
          <w:rFonts w:ascii="Arial" w:eastAsiaTheme="majorEastAsia" w:hAnsi="Arial" w:cs="Arial"/>
        </w:rPr>
        <w:t> </w:t>
      </w:r>
      <w:r>
        <w:rPr>
          <w:rStyle w:val="normaltextrun"/>
          <w:rFonts w:ascii="Aptos" w:eastAsiaTheme="majorEastAsia" w:hAnsi="Aptos" w:cs="Segoe UI"/>
        </w:rPr>
        <w:t>weekend</w:t>
      </w:r>
      <w:r>
        <w:rPr>
          <w:rStyle w:val="normaltextrun"/>
          <w:rFonts w:ascii="Arial" w:eastAsiaTheme="majorEastAsia" w:hAnsi="Arial" w:cs="Arial"/>
        </w:rPr>
        <w:t> </w:t>
      </w:r>
      <w:r>
        <w:rPr>
          <w:rStyle w:val="normaltextrun"/>
          <w:rFonts w:ascii="Aptos" w:eastAsiaTheme="majorEastAsia" w:hAnsi="Aptos" w:cs="Segoe UI"/>
        </w:rPr>
        <w:t>in three.</w:t>
      </w:r>
      <w:r>
        <w:rPr>
          <w:rStyle w:val="normaltextrun"/>
          <w:rFonts w:ascii="Arial" w:eastAsiaTheme="majorEastAsia" w:hAnsi="Arial" w:cs="Arial"/>
        </w:rPr>
        <w:t>  </w:t>
      </w:r>
      <w:r>
        <w:rPr>
          <w:rStyle w:val="eop"/>
          <w:rFonts w:ascii="Aptos" w:eastAsiaTheme="majorEastAsia" w:hAnsi="Aptos" w:cs="Segoe UI"/>
        </w:rPr>
        <w:t> </w:t>
      </w:r>
    </w:p>
    <w:p w14:paraId="3625547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5127589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Teaching</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6D7EE09D"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Undergraduates:</w:t>
      </w:r>
      <w:r>
        <w:rPr>
          <w:rStyle w:val="normaltextrun"/>
          <w:rFonts w:ascii="Arial" w:eastAsiaTheme="majorEastAsia" w:hAnsi="Arial" w:cs="Arial"/>
        </w:rPr>
        <w:t>   </w:t>
      </w:r>
      <w:r>
        <w:rPr>
          <w:rStyle w:val="eop"/>
          <w:rFonts w:ascii="Aptos" w:eastAsiaTheme="majorEastAsia" w:hAnsi="Aptos" w:cs="Segoe UI"/>
        </w:rPr>
        <w:t> </w:t>
      </w:r>
    </w:p>
    <w:p w14:paraId="377BCA9E"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lastRenderedPageBreak/>
        <w:t>Medical students attend the Emergency Medicine Department regularly as part of their Paediatric attachment.</w:t>
      </w:r>
      <w:r>
        <w:rPr>
          <w:rStyle w:val="normaltextrun"/>
          <w:rFonts w:ascii="Arial" w:eastAsiaTheme="majorEastAsia" w:hAnsi="Arial" w:cs="Arial"/>
        </w:rPr>
        <w:t>  </w:t>
      </w:r>
      <w:r>
        <w:rPr>
          <w:rStyle w:val="normaltextrun"/>
          <w:rFonts w:ascii="Aptos" w:eastAsiaTheme="majorEastAsia" w:hAnsi="Aptos" w:cs="Segoe UI"/>
        </w:rPr>
        <w:t>The PEM SST will be expected to attend and</w:t>
      </w:r>
      <w:r>
        <w:rPr>
          <w:rStyle w:val="normaltextrun"/>
          <w:rFonts w:ascii="Arial" w:eastAsiaTheme="majorEastAsia" w:hAnsi="Arial" w:cs="Arial"/>
        </w:rPr>
        <w:t> </w:t>
      </w:r>
      <w:r>
        <w:rPr>
          <w:rStyle w:val="normaltextrun"/>
          <w:rFonts w:ascii="Aptos" w:eastAsiaTheme="majorEastAsia" w:hAnsi="Aptos" w:cs="Segoe UI"/>
        </w:rPr>
        <w:t>participate</w:t>
      </w:r>
      <w:r>
        <w:rPr>
          <w:rStyle w:val="normaltextrun"/>
          <w:rFonts w:ascii="Arial" w:eastAsiaTheme="majorEastAsia" w:hAnsi="Arial" w:cs="Arial"/>
        </w:rPr>
        <w:t> </w:t>
      </w:r>
      <w:r>
        <w:rPr>
          <w:rStyle w:val="normaltextrun"/>
          <w:rFonts w:ascii="Aptos" w:eastAsiaTheme="majorEastAsia" w:hAnsi="Aptos" w:cs="Segoe UI"/>
        </w:rPr>
        <w:t>in their teaching.</w:t>
      </w:r>
      <w:r>
        <w:rPr>
          <w:rStyle w:val="normaltextrun"/>
          <w:rFonts w:ascii="Arial" w:eastAsiaTheme="majorEastAsia" w:hAnsi="Arial" w:cs="Arial"/>
        </w:rPr>
        <w:t> </w:t>
      </w:r>
      <w:r>
        <w:rPr>
          <w:rStyle w:val="eop"/>
          <w:rFonts w:ascii="Aptos" w:eastAsiaTheme="majorEastAsia" w:hAnsi="Aptos" w:cs="Segoe UI"/>
        </w:rPr>
        <w:t> </w:t>
      </w:r>
    </w:p>
    <w:p w14:paraId="2318D25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0A490269"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Postgraduate Emergency Medicine teaching:</w:t>
      </w:r>
      <w:r>
        <w:rPr>
          <w:rStyle w:val="normaltextrun"/>
          <w:rFonts w:ascii="Arial" w:eastAsiaTheme="majorEastAsia" w:hAnsi="Arial" w:cs="Arial"/>
        </w:rPr>
        <w:t>  </w:t>
      </w:r>
      <w:r>
        <w:rPr>
          <w:rStyle w:val="eop"/>
          <w:rFonts w:ascii="Aptos" w:eastAsiaTheme="majorEastAsia" w:hAnsi="Aptos" w:cs="Segoe UI"/>
        </w:rPr>
        <w:t> </w:t>
      </w:r>
    </w:p>
    <w:p w14:paraId="2DEE243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Regular sessions are held in the</w:t>
      </w:r>
      <w:r>
        <w:rPr>
          <w:rStyle w:val="normaltextrun"/>
          <w:rFonts w:ascii="Arial" w:eastAsiaTheme="majorEastAsia" w:hAnsi="Arial" w:cs="Arial"/>
        </w:rPr>
        <w:t> </w:t>
      </w:r>
      <w:proofErr w:type="gramStart"/>
      <w:r>
        <w:rPr>
          <w:rStyle w:val="normaltextrun"/>
          <w:rFonts w:ascii="Aptos" w:eastAsiaTheme="majorEastAsia" w:hAnsi="Aptos" w:cs="Segoe UI"/>
        </w:rPr>
        <w:t>department,</w:t>
      </w:r>
      <w:proofErr w:type="gramEnd"/>
      <w:r>
        <w:rPr>
          <w:rStyle w:val="normaltextrun"/>
          <w:rFonts w:ascii="Arial" w:eastAsiaTheme="majorEastAsia" w:hAnsi="Arial" w:cs="Arial"/>
        </w:rPr>
        <w:t> </w:t>
      </w:r>
      <w:r>
        <w:rPr>
          <w:rStyle w:val="normaltextrun"/>
          <w:rFonts w:ascii="Aptos" w:eastAsiaTheme="majorEastAsia" w:hAnsi="Aptos" w:cs="Segoe UI"/>
        </w:rPr>
        <w:t>The PEM SST will attend these sessions</w:t>
      </w:r>
      <w:r>
        <w:rPr>
          <w:rStyle w:val="normaltextrun"/>
          <w:rFonts w:ascii="Arial" w:eastAsiaTheme="majorEastAsia" w:hAnsi="Arial" w:cs="Arial"/>
        </w:rPr>
        <w:t> </w:t>
      </w:r>
      <w:proofErr w:type="gramStart"/>
      <w:r>
        <w:rPr>
          <w:rStyle w:val="normaltextrun"/>
          <w:rFonts w:ascii="Aptos" w:eastAsiaTheme="majorEastAsia" w:hAnsi="Aptos" w:cs="Segoe UI"/>
        </w:rPr>
        <w:t>and also</w:t>
      </w:r>
      <w:proofErr w:type="gramEnd"/>
      <w:r>
        <w:rPr>
          <w:rStyle w:val="normaltextrun"/>
          <w:rFonts w:ascii="Arial" w:eastAsiaTheme="majorEastAsia" w:hAnsi="Arial" w:cs="Arial"/>
        </w:rPr>
        <w:t> </w:t>
      </w:r>
      <w:r>
        <w:rPr>
          <w:rStyle w:val="normaltextrun"/>
          <w:rFonts w:ascii="Aptos" w:eastAsiaTheme="majorEastAsia" w:hAnsi="Aptos" w:cs="Segoe UI"/>
        </w:rPr>
        <w:t>contribute to the sessions.</w:t>
      </w:r>
      <w:r>
        <w:rPr>
          <w:rStyle w:val="normaltextrun"/>
          <w:rFonts w:ascii="Arial" w:eastAsiaTheme="majorEastAsia" w:hAnsi="Arial" w:cs="Arial"/>
        </w:rPr>
        <w:t>  </w:t>
      </w:r>
      <w:r>
        <w:rPr>
          <w:rStyle w:val="eop"/>
          <w:rFonts w:ascii="Aptos" w:eastAsiaTheme="majorEastAsia" w:hAnsi="Aptos" w:cs="Segoe UI"/>
        </w:rPr>
        <w:t> </w:t>
      </w:r>
    </w:p>
    <w:p w14:paraId="23F093B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There</w:t>
      </w:r>
      <w:r>
        <w:rPr>
          <w:rStyle w:val="normaltextrun"/>
          <w:rFonts w:ascii="Arial" w:eastAsiaTheme="majorEastAsia" w:hAnsi="Arial" w:cs="Arial"/>
        </w:rPr>
        <w:t> </w:t>
      </w:r>
      <w:proofErr w:type="gramStart"/>
      <w:r>
        <w:rPr>
          <w:rStyle w:val="normaltextrun"/>
          <w:rFonts w:ascii="Aptos" w:eastAsiaTheme="majorEastAsia" w:hAnsi="Aptos" w:cs="Segoe UI"/>
        </w:rPr>
        <w:t>are</w:t>
      </w:r>
      <w:proofErr w:type="gramEnd"/>
      <w:r>
        <w:rPr>
          <w:rStyle w:val="normaltextrun"/>
          <w:rFonts w:ascii="Arial" w:eastAsiaTheme="majorEastAsia" w:hAnsi="Arial" w:cs="Arial"/>
        </w:rPr>
        <w:t> </w:t>
      </w:r>
      <w:r>
        <w:rPr>
          <w:rStyle w:val="normaltextrun"/>
          <w:rFonts w:ascii="Aptos" w:eastAsiaTheme="majorEastAsia" w:hAnsi="Aptos" w:cs="Segoe UI"/>
        </w:rPr>
        <w:t>regular trauma,</w:t>
      </w:r>
      <w:r>
        <w:rPr>
          <w:rStyle w:val="normaltextrun"/>
          <w:rFonts w:ascii="Arial" w:eastAsiaTheme="majorEastAsia" w:hAnsi="Arial" w:cs="Arial"/>
        </w:rPr>
        <w:t> </w:t>
      </w:r>
      <w:proofErr w:type="gramStart"/>
      <w:r>
        <w:rPr>
          <w:rStyle w:val="normaltextrun"/>
          <w:rFonts w:ascii="Aptos" w:eastAsiaTheme="majorEastAsia" w:hAnsi="Aptos" w:cs="Segoe UI"/>
        </w:rPr>
        <w:t>Safe guarding</w:t>
      </w:r>
      <w:proofErr w:type="gramEnd"/>
      <w:r>
        <w:rPr>
          <w:rStyle w:val="normaltextrun"/>
          <w:rFonts w:ascii="Aptos" w:eastAsiaTheme="majorEastAsia" w:hAnsi="Aptos" w:cs="Segoe UI"/>
        </w:rPr>
        <w:t>, radiology, journal clubs and M+M meetings that trainees are encouraged to attend and contribute to and at times chair. It is also encouraged to take on some responsibility coordinating the junior teaching program. </w:t>
      </w:r>
      <w:r>
        <w:rPr>
          <w:rStyle w:val="eop"/>
          <w:rFonts w:ascii="Aptos" w:eastAsiaTheme="majorEastAsia" w:hAnsi="Aptos" w:cs="Segoe UI"/>
        </w:rPr>
        <w:t> </w:t>
      </w:r>
    </w:p>
    <w:p w14:paraId="5F60D596"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20EEB51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00A6AFF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Research</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15B86FF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Facilities for prospective and retrospective research are available.</w:t>
      </w:r>
      <w:r>
        <w:rPr>
          <w:rStyle w:val="normaltextrun"/>
          <w:rFonts w:ascii="Arial" w:eastAsiaTheme="majorEastAsia" w:hAnsi="Arial" w:cs="Arial"/>
        </w:rPr>
        <w:t>  </w:t>
      </w:r>
      <w:r>
        <w:rPr>
          <w:rStyle w:val="normaltextrun"/>
          <w:rFonts w:ascii="Aptos" w:eastAsiaTheme="majorEastAsia" w:hAnsi="Aptos" w:cs="Segoe UI"/>
        </w:rPr>
        <w:t>An active research interest will be encouraged.</w:t>
      </w:r>
      <w:r>
        <w:rPr>
          <w:rStyle w:val="normaltextrun"/>
          <w:rFonts w:ascii="Arial" w:eastAsiaTheme="majorEastAsia" w:hAnsi="Arial" w:cs="Arial"/>
        </w:rPr>
        <w:t>  </w:t>
      </w:r>
      <w:r>
        <w:rPr>
          <w:rStyle w:val="normaltextrun"/>
          <w:rFonts w:ascii="Aptos" w:eastAsiaTheme="majorEastAsia" w:hAnsi="Aptos" w:cs="Segoe UI"/>
        </w:rPr>
        <w:t>The department has ongoing research</w:t>
      </w:r>
      <w:r>
        <w:rPr>
          <w:rStyle w:val="normaltextrun"/>
          <w:rFonts w:ascii="Arial" w:eastAsiaTheme="majorEastAsia" w:hAnsi="Arial" w:cs="Arial"/>
        </w:rPr>
        <w:t> </w:t>
      </w:r>
      <w:r>
        <w:rPr>
          <w:rStyle w:val="normaltextrun"/>
          <w:rFonts w:ascii="Aptos" w:eastAsiaTheme="majorEastAsia" w:hAnsi="Aptos" w:cs="Segoe UI"/>
        </w:rPr>
        <w:t>studies and other research interests</w:t>
      </w:r>
      <w:r>
        <w:rPr>
          <w:rStyle w:val="normaltextrun"/>
          <w:rFonts w:ascii="Arial" w:eastAsiaTheme="majorEastAsia" w:hAnsi="Arial" w:cs="Arial"/>
        </w:rPr>
        <w:t> </w:t>
      </w:r>
      <w:r>
        <w:rPr>
          <w:rStyle w:val="normaltextrun"/>
          <w:rFonts w:ascii="Aptos" w:eastAsiaTheme="majorEastAsia" w:hAnsi="Aptos" w:cs="Segoe UI"/>
        </w:rPr>
        <w:t>can</w:t>
      </w:r>
      <w:r>
        <w:rPr>
          <w:rStyle w:val="normaltextrun"/>
          <w:rFonts w:ascii="Arial" w:eastAsiaTheme="majorEastAsia" w:hAnsi="Arial" w:cs="Arial"/>
        </w:rPr>
        <w:t> </w:t>
      </w:r>
      <w:r>
        <w:rPr>
          <w:rStyle w:val="normaltextrun"/>
          <w:rFonts w:ascii="Aptos" w:eastAsiaTheme="majorEastAsia" w:hAnsi="Aptos" w:cs="Segoe UI"/>
        </w:rPr>
        <w:t>be</w:t>
      </w:r>
      <w:r>
        <w:rPr>
          <w:rStyle w:val="normaltextrun"/>
          <w:rFonts w:ascii="Arial" w:eastAsiaTheme="majorEastAsia" w:hAnsi="Arial" w:cs="Arial"/>
        </w:rPr>
        <w:t> </w:t>
      </w:r>
      <w:r>
        <w:rPr>
          <w:rStyle w:val="normaltextrun"/>
          <w:rFonts w:ascii="Aptos" w:eastAsiaTheme="majorEastAsia" w:hAnsi="Aptos" w:cs="Segoe UI"/>
        </w:rPr>
        <w:t>supported.</w:t>
      </w:r>
      <w:r>
        <w:rPr>
          <w:rStyle w:val="normaltextrun"/>
          <w:rFonts w:ascii="Arial" w:eastAsiaTheme="majorEastAsia" w:hAnsi="Arial" w:cs="Arial"/>
        </w:rPr>
        <w:t>  </w:t>
      </w:r>
      <w:r>
        <w:rPr>
          <w:rStyle w:val="eop"/>
          <w:rFonts w:ascii="Aptos" w:eastAsiaTheme="majorEastAsia" w:hAnsi="Aptos" w:cs="Segoe UI"/>
        </w:rPr>
        <w:t> </w:t>
      </w:r>
    </w:p>
    <w:p w14:paraId="5FAB3DA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4769117D"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24D0B41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Library Facilities</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75999B5D"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Paediatric section of the University of Sheffield library is sited in the Postgraduate Centre of the Children’s Hospital.</w:t>
      </w:r>
      <w:r>
        <w:rPr>
          <w:rStyle w:val="normaltextrun"/>
          <w:rFonts w:ascii="Arial" w:eastAsiaTheme="majorEastAsia" w:hAnsi="Arial" w:cs="Arial"/>
        </w:rPr>
        <w:t>  </w:t>
      </w:r>
      <w:r>
        <w:rPr>
          <w:rStyle w:val="normaltextrun"/>
          <w:rFonts w:ascii="Aptos" w:eastAsiaTheme="majorEastAsia" w:hAnsi="Aptos" w:cs="Segoe UI"/>
        </w:rPr>
        <w:t>The main clinical medical section of the University library is sited in the Royal Hallamshire Hospital, within 200 yards of the Children</w:t>
      </w:r>
      <w:r>
        <w:rPr>
          <w:rStyle w:val="normaltextrun"/>
          <w:rFonts w:ascii="Aptos" w:eastAsiaTheme="majorEastAsia" w:hAnsi="Aptos" w:cs="Aptos"/>
        </w:rPr>
        <w:t>’</w:t>
      </w:r>
      <w:r>
        <w:rPr>
          <w:rStyle w:val="normaltextrun"/>
          <w:rFonts w:ascii="Aptos" w:eastAsiaTheme="majorEastAsia" w:hAnsi="Aptos" w:cs="Segoe UI"/>
        </w:rPr>
        <w:t>s Hospital.</w:t>
      </w:r>
      <w:r>
        <w:rPr>
          <w:rStyle w:val="normaltextrun"/>
          <w:rFonts w:ascii="Arial" w:eastAsiaTheme="majorEastAsia" w:hAnsi="Arial" w:cs="Arial"/>
        </w:rPr>
        <w:t>  </w:t>
      </w:r>
      <w:r>
        <w:rPr>
          <w:rStyle w:val="eop"/>
          <w:rFonts w:ascii="Aptos" w:eastAsiaTheme="majorEastAsia" w:hAnsi="Aptos" w:cs="Segoe UI"/>
        </w:rPr>
        <w:t> </w:t>
      </w:r>
    </w:p>
    <w:p w14:paraId="20EA23C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29374CB9" w14:textId="29B25514"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532AF1A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31869673"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rPr>
        <w:t>Duties</w:t>
      </w:r>
      <w:r>
        <w:rPr>
          <w:rStyle w:val="normaltextrun"/>
          <w:rFonts w:ascii="Arial" w:eastAsiaTheme="majorEastAsia" w:hAnsi="Arial" w:cs="Arial"/>
          <w:b/>
          <w:bCs/>
        </w:rPr>
        <w:t> </w:t>
      </w:r>
      <w:r>
        <w:rPr>
          <w:rStyle w:val="normaltextrun"/>
          <w:rFonts w:ascii="Aptos" w:eastAsiaTheme="majorEastAsia" w:hAnsi="Aptos" w:cs="Segoe UI"/>
          <w:b/>
          <w:bCs/>
        </w:rPr>
        <w:t>Throughout</w:t>
      </w:r>
      <w:r>
        <w:rPr>
          <w:rStyle w:val="normaltextrun"/>
          <w:rFonts w:ascii="Arial" w:eastAsiaTheme="majorEastAsia" w:hAnsi="Arial" w:cs="Arial"/>
          <w:b/>
          <w:bCs/>
        </w:rPr>
        <w:t> </w:t>
      </w:r>
      <w:r>
        <w:rPr>
          <w:rStyle w:val="normaltextrun"/>
          <w:rFonts w:ascii="Aptos" w:eastAsiaTheme="majorEastAsia" w:hAnsi="Aptos" w:cs="Segoe UI"/>
          <w:b/>
          <w:bCs/>
        </w:rPr>
        <w:t>the</w:t>
      </w:r>
      <w:r>
        <w:rPr>
          <w:rStyle w:val="normaltextrun"/>
          <w:rFonts w:ascii="Arial" w:eastAsiaTheme="majorEastAsia" w:hAnsi="Arial" w:cs="Arial"/>
          <w:b/>
          <w:bCs/>
        </w:rPr>
        <w:t> </w:t>
      </w:r>
      <w:r>
        <w:rPr>
          <w:rStyle w:val="normaltextrun"/>
          <w:rFonts w:ascii="Aptos" w:eastAsiaTheme="majorEastAsia" w:hAnsi="Aptos" w:cs="Segoe UI"/>
          <w:b/>
          <w:bCs/>
        </w:rPr>
        <w:t>Rotation</w:t>
      </w:r>
      <w:r>
        <w:rPr>
          <w:rStyle w:val="normaltextrun"/>
          <w:rFonts w:ascii="Arial" w:eastAsiaTheme="majorEastAsia" w:hAnsi="Arial" w:cs="Arial"/>
          <w:b/>
          <w:bCs/>
        </w:rPr>
        <w:t> </w:t>
      </w:r>
      <w:r>
        <w:rPr>
          <w:rStyle w:val="normaltextrun"/>
          <w:rFonts w:ascii="Arial" w:eastAsiaTheme="majorEastAsia" w:hAnsi="Arial" w:cs="Arial"/>
        </w:rPr>
        <w:t> </w:t>
      </w:r>
      <w:r>
        <w:rPr>
          <w:rStyle w:val="eop"/>
          <w:rFonts w:ascii="Aptos" w:eastAsiaTheme="majorEastAsia" w:hAnsi="Aptos" w:cs="Segoe UI"/>
        </w:rPr>
        <w:t> </w:t>
      </w:r>
    </w:p>
    <w:p w14:paraId="13468562"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1377BEA5"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General</w:t>
      </w:r>
      <w:r>
        <w:rPr>
          <w:rStyle w:val="normaltextrun"/>
          <w:rFonts w:ascii="Arial" w:eastAsiaTheme="majorEastAsia" w:hAnsi="Arial" w:cs="Arial"/>
          <w:b/>
          <w:bCs/>
          <w:color w:val="215E99"/>
        </w:rPr>
        <w:t> </w:t>
      </w:r>
      <w:r>
        <w:rPr>
          <w:rStyle w:val="normaltextrun"/>
          <w:rFonts w:ascii="Arial" w:eastAsiaTheme="majorEastAsia" w:hAnsi="Arial" w:cs="Arial"/>
          <w:b/>
          <w:bCs/>
        </w:rPr>
        <w:t> </w:t>
      </w:r>
      <w:r>
        <w:rPr>
          <w:rStyle w:val="normaltextrun"/>
          <w:rFonts w:ascii="Arial" w:eastAsiaTheme="majorEastAsia" w:hAnsi="Arial" w:cs="Arial"/>
        </w:rPr>
        <w:t> </w:t>
      </w:r>
      <w:r>
        <w:rPr>
          <w:rStyle w:val="eop"/>
          <w:rFonts w:ascii="Aptos" w:eastAsiaTheme="majorEastAsia" w:hAnsi="Aptos" w:cs="Segoe UI"/>
        </w:rPr>
        <w:t> </w:t>
      </w:r>
    </w:p>
    <w:p w14:paraId="73D982B3"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1. Keep legible and detailed clinical records</w:t>
      </w:r>
      <w:r>
        <w:rPr>
          <w:rStyle w:val="normaltextrun"/>
          <w:rFonts w:ascii="Arial" w:eastAsiaTheme="majorEastAsia" w:hAnsi="Arial" w:cs="Arial"/>
        </w:rPr>
        <w:t>  </w:t>
      </w:r>
      <w:r>
        <w:rPr>
          <w:rStyle w:val="eop"/>
          <w:rFonts w:ascii="Aptos" w:eastAsiaTheme="majorEastAsia" w:hAnsi="Aptos" w:cs="Segoe UI"/>
        </w:rPr>
        <w:t> </w:t>
      </w:r>
    </w:p>
    <w:p w14:paraId="7A78072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2.</w:t>
      </w:r>
      <w:r>
        <w:rPr>
          <w:rStyle w:val="normaltextrun"/>
          <w:rFonts w:ascii="Arial" w:eastAsiaTheme="majorEastAsia" w:hAnsi="Arial" w:cs="Arial"/>
        </w:rPr>
        <w:t> </w:t>
      </w:r>
      <w:r>
        <w:rPr>
          <w:rStyle w:val="normaltextrun"/>
          <w:rFonts w:ascii="Aptos" w:eastAsiaTheme="majorEastAsia" w:hAnsi="Aptos" w:cs="Segoe UI"/>
        </w:rPr>
        <w:t>Maintain</w:t>
      </w:r>
      <w:r>
        <w:rPr>
          <w:rStyle w:val="normaltextrun"/>
          <w:rFonts w:ascii="Arial" w:eastAsiaTheme="majorEastAsia" w:hAnsi="Arial" w:cs="Arial"/>
        </w:rPr>
        <w:t> </w:t>
      </w:r>
      <w:r>
        <w:rPr>
          <w:rStyle w:val="normaltextrun"/>
          <w:rFonts w:ascii="Aptos" w:eastAsiaTheme="majorEastAsia" w:hAnsi="Aptos" w:cs="Segoe UI"/>
        </w:rPr>
        <w:t>continued professional development and study for FRCEM examination where</w:t>
      </w:r>
      <w:r>
        <w:rPr>
          <w:rStyle w:val="normaltextrun"/>
          <w:rFonts w:ascii="Arial" w:eastAsiaTheme="majorEastAsia" w:hAnsi="Arial" w:cs="Arial"/>
        </w:rPr>
        <w:t> </w:t>
      </w:r>
      <w:r>
        <w:rPr>
          <w:rStyle w:val="normaltextrun"/>
          <w:rFonts w:ascii="Aptos" w:eastAsiaTheme="majorEastAsia" w:hAnsi="Aptos" w:cs="Segoe UI"/>
        </w:rPr>
        <w:t>appropriate. Attend educational and multidisciplinary sessions.</w:t>
      </w:r>
      <w:r>
        <w:rPr>
          <w:rStyle w:val="normaltextrun"/>
          <w:rFonts w:ascii="Arial" w:eastAsiaTheme="majorEastAsia" w:hAnsi="Arial" w:cs="Arial"/>
        </w:rPr>
        <w:t>   </w:t>
      </w:r>
      <w:r>
        <w:rPr>
          <w:rStyle w:val="eop"/>
          <w:rFonts w:ascii="Aptos" w:eastAsiaTheme="majorEastAsia" w:hAnsi="Aptos" w:cs="Segoe UI"/>
        </w:rPr>
        <w:t> </w:t>
      </w:r>
    </w:p>
    <w:p w14:paraId="69B78CB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3. Undertake audit at various times throughout the rotations.</w:t>
      </w:r>
      <w:r>
        <w:rPr>
          <w:rStyle w:val="normaltextrun"/>
          <w:rFonts w:ascii="Arial" w:eastAsiaTheme="majorEastAsia" w:hAnsi="Arial" w:cs="Arial"/>
        </w:rPr>
        <w:t>  </w:t>
      </w:r>
      <w:r>
        <w:rPr>
          <w:rStyle w:val="eop"/>
          <w:rFonts w:ascii="Aptos" w:eastAsiaTheme="majorEastAsia" w:hAnsi="Aptos" w:cs="Segoe UI"/>
        </w:rPr>
        <w:t> </w:t>
      </w:r>
    </w:p>
    <w:p w14:paraId="419EBDD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4.</w:t>
      </w:r>
      <w:r>
        <w:rPr>
          <w:rStyle w:val="normaltextrun"/>
          <w:rFonts w:ascii="Arial" w:eastAsiaTheme="majorEastAsia" w:hAnsi="Arial" w:cs="Arial"/>
        </w:rPr>
        <w:t> </w:t>
      </w:r>
      <w:r>
        <w:rPr>
          <w:rStyle w:val="normaltextrun"/>
          <w:rFonts w:ascii="Aptos" w:eastAsiaTheme="majorEastAsia" w:hAnsi="Aptos" w:cs="Segoe UI"/>
        </w:rPr>
        <w:t>Teach</w:t>
      </w:r>
      <w:r>
        <w:rPr>
          <w:rStyle w:val="normaltextrun"/>
          <w:rFonts w:ascii="Arial" w:eastAsiaTheme="majorEastAsia" w:hAnsi="Arial" w:cs="Arial"/>
        </w:rPr>
        <w:t> </w:t>
      </w:r>
      <w:r>
        <w:rPr>
          <w:rStyle w:val="normaltextrun"/>
          <w:rFonts w:ascii="Aptos" w:eastAsiaTheme="majorEastAsia" w:hAnsi="Aptos" w:cs="Segoe UI"/>
        </w:rPr>
        <w:t>medical students as directed.</w:t>
      </w:r>
      <w:r>
        <w:rPr>
          <w:rStyle w:val="normaltextrun"/>
          <w:rFonts w:ascii="Arial" w:eastAsiaTheme="majorEastAsia" w:hAnsi="Arial" w:cs="Arial"/>
        </w:rPr>
        <w:t>  </w:t>
      </w:r>
      <w:r>
        <w:rPr>
          <w:rStyle w:val="eop"/>
          <w:rFonts w:ascii="Aptos" w:eastAsiaTheme="majorEastAsia" w:hAnsi="Aptos" w:cs="Segoe UI"/>
        </w:rPr>
        <w:t> </w:t>
      </w:r>
    </w:p>
    <w:p w14:paraId="01E6E8F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5. Co-operate with members of the personnel department when</w:t>
      </w:r>
      <w:r>
        <w:rPr>
          <w:rStyle w:val="normaltextrun"/>
          <w:rFonts w:ascii="Arial" w:eastAsiaTheme="majorEastAsia" w:hAnsi="Arial" w:cs="Arial"/>
        </w:rPr>
        <w:t> </w:t>
      </w:r>
      <w:r>
        <w:rPr>
          <w:rStyle w:val="normaltextrun"/>
          <w:rFonts w:ascii="Aptos" w:eastAsiaTheme="majorEastAsia" w:hAnsi="Aptos" w:cs="Segoe UI"/>
        </w:rPr>
        <w:t>monitoring</w:t>
      </w:r>
      <w:r>
        <w:rPr>
          <w:rStyle w:val="normaltextrun"/>
          <w:rFonts w:ascii="Arial" w:eastAsiaTheme="majorEastAsia" w:hAnsi="Arial" w:cs="Arial"/>
        </w:rPr>
        <w:t> </w:t>
      </w:r>
      <w:r>
        <w:rPr>
          <w:rStyle w:val="normaltextrun"/>
          <w:rFonts w:ascii="Aptos" w:eastAsiaTheme="majorEastAsia" w:hAnsi="Aptos" w:cs="Segoe UI"/>
        </w:rPr>
        <w:t>hours of work and other personnel issues.</w:t>
      </w:r>
      <w:r>
        <w:rPr>
          <w:rStyle w:val="normaltextrun"/>
          <w:rFonts w:ascii="Arial" w:eastAsiaTheme="majorEastAsia" w:hAnsi="Arial" w:cs="Arial"/>
        </w:rPr>
        <w:t>  </w:t>
      </w:r>
      <w:r>
        <w:rPr>
          <w:rStyle w:val="eop"/>
          <w:rFonts w:ascii="Aptos" w:eastAsiaTheme="majorEastAsia" w:hAnsi="Aptos" w:cs="Segoe UI"/>
        </w:rPr>
        <w:t> </w:t>
      </w:r>
    </w:p>
    <w:p w14:paraId="1284BE4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6. Attend induction in each hospital or new department</w:t>
      </w:r>
      <w:r>
        <w:rPr>
          <w:rStyle w:val="normaltextrun"/>
          <w:rFonts w:ascii="Arial" w:eastAsiaTheme="majorEastAsia" w:hAnsi="Arial" w:cs="Arial"/>
        </w:rPr>
        <w:t>  </w:t>
      </w:r>
      <w:r>
        <w:rPr>
          <w:rStyle w:val="eop"/>
          <w:rFonts w:ascii="Aptos" w:eastAsiaTheme="majorEastAsia" w:hAnsi="Aptos" w:cs="Segoe UI"/>
        </w:rPr>
        <w:t> </w:t>
      </w:r>
    </w:p>
    <w:p w14:paraId="09845C2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7.</w:t>
      </w:r>
      <w:r>
        <w:rPr>
          <w:rStyle w:val="normaltextrun"/>
          <w:rFonts w:ascii="Arial" w:eastAsiaTheme="majorEastAsia" w:hAnsi="Arial" w:cs="Arial"/>
        </w:rPr>
        <w:t> </w:t>
      </w:r>
      <w:r>
        <w:rPr>
          <w:rStyle w:val="normaltextrun"/>
          <w:rFonts w:ascii="Aptos" w:eastAsiaTheme="majorEastAsia" w:hAnsi="Aptos" w:cs="Segoe UI"/>
        </w:rPr>
        <w:t>Comply with</w:t>
      </w:r>
      <w:r>
        <w:rPr>
          <w:rStyle w:val="normaltextrun"/>
          <w:rFonts w:ascii="Arial" w:eastAsiaTheme="majorEastAsia" w:hAnsi="Arial" w:cs="Arial"/>
        </w:rPr>
        <w:t> </w:t>
      </w:r>
      <w:r>
        <w:rPr>
          <w:rStyle w:val="normaltextrun"/>
          <w:rFonts w:ascii="Aptos" w:eastAsiaTheme="majorEastAsia" w:hAnsi="Aptos" w:cs="Segoe UI"/>
        </w:rPr>
        <w:t>all local policies including dress code, annual and study leave</w:t>
      </w:r>
      <w:r>
        <w:rPr>
          <w:rStyle w:val="normaltextrun"/>
          <w:rFonts w:ascii="Arial" w:eastAsiaTheme="majorEastAsia" w:hAnsi="Arial" w:cs="Arial"/>
        </w:rPr>
        <w:t>  </w:t>
      </w:r>
      <w:r>
        <w:rPr>
          <w:rStyle w:val="eop"/>
          <w:rFonts w:ascii="Aptos" w:eastAsiaTheme="majorEastAsia" w:hAnsi="Aptos" w:cs="Segoe UI"/>
        </w:rPr>
        <w:t> </w:t>
      </w:r>
    </w:p>
    <w:p w14:paraId="35CFEAA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046AFCFE"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17783F5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Study and Training</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7B22C6BE"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Health Education Yorkshire and the Humber is committed to developing a postgraduate training programme as laid down by the GMC, Colleges and by the Postgraduate Dean’s Network.</w:t>
      </w:r>
      <w:r>
        <w:rPr>
          <w:rStyle w:val="normaltextrun"/>
          <w:rFonts w:ascii="Arial" w:eastAsiaTheme="majorEastAsia" w:hAnsi="Arial" w:cs="Arial"/>
        </w:rPr>
        <w:t>  </w:t>
      </w:r>
      <w:r>
        <w:rPr>
          <w:rStyle w:val="normaltextrun"/>
          <w:rFonts w:ascii="Aptos" w:eastAsiaTheme="majorEastAsia" w:hAnsi="Aptos" w:cs="Segoe UI"/>
        </w:rPr>
        <w:t>At local level, college tutors work with Unit Director or Postgraduate Education in supervising these programmes.</w:t>
      </w:r>
      <w:r>
        <w:rPr>
          <w:rStyle w:val="normaltextrun"/>
          <w:rFonts w:ascii="Arial" w:eastAsiaTheme="majorEastAsia" w:hAnsi="Arial" w:cs="Arial"/>
        </w:rPr>
        <w:t>  </w:t>
      </w:r>
      <w:r>
        <w:rPr>
          <w:rStyle w:val="normaltextrun"/>
          <w:rFonts w:ascii="Aptos" w:eastAsiaTheme="majorEastAsia" w:hAnsi="Aptos" w:cs="Segoe UI"/>
        </w:rPr>
        <w:t xml:space="preserve">Trainees will be expected to take part in these programmes (including audit) and to attend counselling sessions/professional </w:t>
      </w:r>
      <w:r>
        <w:rPr>
          <w:rStyle w:val="normaltextrun"/>
          <w:rFonts w:ascii="Aptos" w:eastAsiaTheme="majorEastAsia" w:hAnsi="Aptos" w:cs="Segoe UI"/>
        </w:rPr>
        <w:lastRenderedPageBreak/>
        <w:t>review.</w:t>
      </w:r>
      <w:r>
        <w:rPr>
          <w:rStyle w:val="normaltextrun"/>
          <w:rFonts w:ascii="Arial" w:eastAsiaTheme="majorEastAsia" w:hAnsi="Arial" w:cs="Arial"/>
        </w:rPr>
        <w:t>  </w:t>
      </w:r>
      <w:r>
        <w:rPr>
          <w:rStyle w:val="normaltextrun"/>
          <w:rFonts w:ascii="Aptos" w:eastAsiaTheme="majorEastAsia" w:hAnsi="Aptos" w:cs="Segoe UI"/>
        </w:rPr>
        <w:t>Study leave will form part of these education programmes and will be arranged in conjunction with the</w:t>
      </w:r>
      <w:r>
        <w:rPr>
          <w:rStyle w:val="normaltextrun"/>
          <w:rFonts w:ascii="Arial" w:eastAsiaTheme="majorEastAsia" w:hAnsi="Arial" w:cs="Arial"/>
        </w:rPr>
        <w:t> </w:t>
      </w:r>
      <w:r>
        <w:rPr>
          <w:rStyle w:val="normaltextrun"/>
          <w:rFonts w:ascii="Aptos" w:eastAsiaTheme="majorEastAsia" w:hAnsi="Aptos" w:cs="Segoe UI"/>
        </w:rPr>
        <w:t>appropriate tutor.</w:t>
      </w:r>
      <w:r>
        <w:rPr>
          <w:rStyle w:val="normaltextrun"/>
          <w:rFonts w:ascii="Arial" w:eastAsiaTheme="majorEastAsia" w:hAnsi="Arial" w:cs="Arial"/>
        </w:rPr>
        <w:t>  </w:t>
      </w:r>
      <w:r>
        <w:rPr>
          <w:rStyle w:val="eop"/>
          <w:rFonts w:ascii="Aptos" w:eastAsiaTheme="majorEastAsia" w:hAnsi="Aptos" w:cs="Segoe UI"/>
        </w:rPr>
        <w:t> </w:t>
      </w:r>
    </w:p>
    <w:p w14:paraId="002F5493"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32CC2E1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All posts are recognised for postgraduate training.</w:t>
      </w:r>
      <w:r>
        <w:rPr>
          <w:rStyle w:val="normaltextrun"/>
          <w:rFonts w:ascii="Arial" w:eastAsiaTheme="majorEastAsia" w:hAnsi="Arial" w:cs="Arial"/>
        </w:rPr>
        <w:t>  </w:t>
      </w:r>
      <w:r>
        <w:rPr>
          <w:rStyle w:val="eop"/>
          <w:rFonts w:ascii="Aptos" w:eastAsiaTheme="majorEastAsia" w:hAnsi="Aptos" w:cs="Segoe UI"/>
        </w:rPr>
        <w:t> </w:t>
      </w:r>
    </w:p>
    <w:p w14:paraId="5E112C6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53E06F69"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Study leave is granted</w:t>
      </w:r>
      <w:r>
        <w:rPr>
          <w:rStyle w:val="normaltextrun"/>
          <w:rFonts w:ascii="Arial" w:eastAsiaTheme="majorEastAsia" w:hAnsi="Arial" w:cs="Arial"/>
        </w:rPr>
        <w:t> </w:t>
      </w:r>
      <w:r>
        <w:rPr>
          <w:rStyle w:val="normaltextrun"/>
          <w:rFonts w:ascii="Aptos" w:eastAsiaTheme="majorEastAsia" w:hAnsi="Aptos" w:cs="Segoe UI"/>
        </w:rPr>
        <w:t>in accordance with</w:t>
      </w:r>
      <w:r>
        <w:rPr>
          <w:rStyle w:val="normaltextrun"/>
          <w:rFonts w:ascii="Arial" w:eastAsiaTheme="majorEastAsia" w:hAnsi="Arial" w:cs="Arial"/>
        </w:rPr>
        <w:t> </w:t>
      </w:r>
      <w:r>
        <w:rPr>
          <w:rStyle w:val="normaltextrun"/>
          <w:rFonts w:ascii="Aptos" w:eastAsiaTheme="majorEastAsia" w:hAnsi="Aptos" w:cs="Segoe UI"/>
        </w:rPr>
        <w:t>Health Education Yorkshire and the Humber policy and are subject to the maintenance of the service.</w:t>
      </w:r>
      <w:r>
        <w:rPr>
          <w:rStyle w:val="normaltextrun"/>
          <w:rFonts w:ascii="Arial" w:eastAsiaTheme="majorEastAsia" w:hAnsi="Arial" w:cs="Arial"/>
        </w:rPr>
        <w:t>  </w:t>
      </w:r>
      <w:r>
        <w:rPr>
          <w:rStyle w:val="eop"/>
          <w:rFonts w:ascii="Aptos" w:eastAsiaTheme="majorEastAsia" w:hAnsi="Aptos" w:cs="Segoe UI"/>
        </w:rPr>
        <w:t> </w:t>
      </w:r>
    </w:p>
    <w:p w14:paraId="641EF7BE"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131323B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604F033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Main</w:t>
      </w:r>
      <w:r>
        <w:rPr>
          <w:rStyle w:val="normaltextrun"/>
          <w:rFonts w:ascii="Arial" w:eastAsiaTheme="majorEastAsia" w:hAnsi="Arial" w:cs="Arial"/>
          <w:b/>
          <w:bCs/>
          <w:color w:val="215E99"/>
        </w:rPr>
        <w:t> </w:t>
      </w:r>
      <w:r>
        <w:rPr>
          <w:rStyle w:val="normaltextrun"/>
          <w:rFonts w:ascii="Aptos" w:eastAsiaTheme="majorEastAsia" w:hAnsi="Aptos" w:cs="Segoe UI"/>
          <w:b/>
          <w:bCs/>
          <w:color w:val="215E99"/>
        </w:rPr>
        <w:t>Conditions</w:t>
      </w:r>
      <w:r>
        <w:rPr>
          <w:rStyle w:val="normaltextrun"/>
          <w:rFonts w:ascii="Arial" w:eastAsiaTheme="majorEastAsia" w:hAnsi="Arial" w:cs="Arial"/>
          <w:b/>
          <w:bCs/>
          <w:color w:val="215E99"/>
        </w:rPr>
        <w:t> </w:t>
      </w:r>
      <w:r>
        <w:rPr>
          <w:rStyle w:val="normaltextrun"/>
          <w:rFonts w:ascii="Aptos" w:eastAsiaTheme="majorEastAsia" w:hAnsi="Aptos" w:cs="Segoe UI"/>
          <w:b/>
          <w:bCs/>
          <w:color w:val="215E99"/>
        </w:rPr>
        <w:t>of Service</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523A607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posts are whole-time and the appointments are subject</w:t>
      </w:r>
      <w:r>
        <w:rPr>
          <w:rStyle w:val="normaltextrun"/>
          <w:rFonts w:ascii="Arial" w:eastAsiaTheme="majorEastAsia" w:hAnsi="Arial" w:cs="Arial"/>
        </w:rPr>
        <w:t> </w:t>
      </w:r>
      <w:proofErr w:type="gramStart"/>
      <w:r>
        <w:rPr>
          <w:rStyle w:val="normaltextrun"/>
          <w:rFonts w:ascii="Aptos" w:eastAsiaTheme="majorEastAsia" w:hAnsi="Aptos" w:cs="Segoe UI"/>
        </w:rPr>
        <w:t>to:-</w:t>
      </w:r>
      <w:proofErr w:type="gramEnd"/>
      <w:r>
        <w:rPr>
          <w:rStyle w:val="normaltextrun"/>
          <w:rFonts w:ascii="Arial" w:eastAsiaTheme="majorEastAsia" w:hAnsi="Arial" w:cs="Arial"/>
        </w:rPr>
        <w:t>  </w:t>
      </w:r>
      <w:r>
        <w:rPr>
          <w:rStyle w:val="eop"/>
          <w:rFonts w:ascii="Aptos" w:eastAsiaTheme="majorEastAsia" w:hAnsi="Aptos" w:cs="Segoe UI"/>
        </w:rPr>
        <w:t> </w:t>
      </w:r>
    </w:p>
    <w:p w14:paraId="2493A42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4F0C32D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a) The Terms and Conditions of Service for Hospital Medical and Dental Staff (England and Wales)</w:t>
      </w:r>
      <w:r>
        <w:rPr>
          <w:rStyle w:val="normaltextrun"/>
          <w:rFonts w:ascii="Arial" w:eastAsiaTheme="majorEastAsia" w:hAnsi="Arial" w:cs="Arial"/>
        </w:rPr>
        <w:t>   </w:t>
      </w:r>
      <w:r>
        <w:rPr>
          <w:rStyle w:val="eop"/>
          <w:rFonts w:ascii="Aptos" w:eastAsiaTheme="majorEastAsia" w:hAnsi="Aptos" w:cs="Segoe UI"/>
        </w:rPr>
        <w:t> </w:t>
      </w:r>
    </w:p>
    <w:p w14:paraId="22086749"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b) Satisfactory registration with the General Medical Council (London)</w:t>
      </w:r>
      <w:r>
        <w:rPr>
          <w:rStyle w:val="normaltextrun"/>
          <w:rFonts w:ascii="Arial" w:eastAsiaTheme="majorEastAsia" w:hAnsi="Arial" w:cs="Arial"/>
        </w:rPr>
        <w:t>   </w:t>
      </w:r>
      <w:r>
        <w:rPr>
          <w:rStyle w:val="eop"/>
          <w:rFonts w:ascii="Aptos" w:eastAsiaTheme="majorEastAsia" w:hAnsi="Aptos" w:cs="Segoe UI"/>
        </w:rPr>
        <w:t> </w:t>
      </w:r>
    </w:p>
    <w:p w14:paraId="376F1FEE"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c) Medical Fitness – You may</w:t>
      </w:r>
      <w:r>
        <w:rPr>
          <w:rStyle w:val="normaltextrun"/>
          <w:rFonts w:ascii="Arial" w:eastAsiaTheme="majorEastAsia" w:hAnsi="Arial" w:cs="Arial"/>
        </w:rPr>
        <w:t> </w:t>
      </w:r>
      <w:r>
        <w:rPr>
          <w:rStyle w:val="normaltextrun"/>
          <w:rFonts w:ascii="Aptos" w:eastAsiaTheme="majorEastAsia" w:hAnsi="Aptos" w:cs="Segoe UI"/>
        </w:rPr>
        <w:t>be required</w:t>
      </w:r>
      <w:r>
        <w:rPr>
          <w:rStyle w:val="normaltextrun"/>
          <w:rFonts w:ascii="Arial" w:eastAsiaTheme="majorEastAsia" w:hAnsi="Arial" w:cs="Arial"/>
        </w:rPr>
        <w:t> </w:t>
      </w:r>
      <w:r>
        <w:rPr>
          <w:rStyle w:val="normaltextrun"/>
          <w:rFonts w:ascii="Aptos" w:eastAsiaTheme="majorEastAsia" w:hAnsi="Aptos" w:cs="Segoe UI"/>
        </w:rPr>
        <w:t>to undergo a medical examination and chest x-ray.</w:t>
      </w:r>
      <w:r>
        <w:rPr>
          <w:rStyle w:val="normaltextrun"/>
          <w:rFonts w:ascii="Arial" w:eastAsiaTheme="majorEastAsia" w:hAnsi="Arial" w:cs="Arial"/>
        </w:rPr>
        <w:t>  </w:t>
      </w:r>
      <w:r>
        <w:rPr>
          <w:rStyle w:val="normaltextrun"/>
          <w:rFonts w:ascii="Aptos" w:eastAsiaTheme="majorEastAsia" w:hAnsi="Aptos" w:cs="Segoe UI"/>
        </w:rPr>
        <w:t>Potential applicants should be aware of the Department of Health and GMC/GDC requirements with regards to HIV/AIDS and Hepatitis viruses.</w:t>
      </w:r>
      <w:r>
        <w:rPr>
          <w:rStyle w:val="normaltextrun"/>
          <w:rFonts w:ascii="Arial" w:eastAsiaTheme="majorEastAsia" w:hAnsi="Arial" w:cs="Arial"/>
        </w:rPr>
        <w:t>  </w:t>
      </w:r>
      <w:r>
        <w:rPr>
          <w:rStyle w:val="normaltextrun"/>
          <w:rFonts w:ascii="Aptos" w:eastAsiaTheme="majorEastAsia" w:hAnsi="Aptos" w:cs="Segoe UI"/>
        </w:rPr>
        <w:t>Candidates must be immune to Hepatitis</w:t>
      </w:r>
      <w:r>
        <w:rPr>
          <w:rStyle w:val="normaltextrun"/>
          <w:rFonts w:ascii="Arial" w:eastAsiaTheme="majorEastAsia" w:hAnsi="Arial" w:cs="Arial"/>
        </w:rPr>
        <w:t> </w:t>
      </w:r>
      <w:r>
        <w:rPr>
          <w:rStyle w:val="normaltextrun"/>
          <w:rFonts w:ascii="Aptos" w:eastAsiaTheme="majorEastAsia" w:hAnsi="Aptos" w:cs="Segoe UI"/>
        </w:rPr>
        <w:t>B.</w:t>
      </w:r>
      <w:r>
        <w:rPr>
          <w:rStyle w:val="normaltextrun"/>
          <w:rFonts w:ascii="Arial" w:eastAsiaTheme="majorEastAsia" w:hAnsi="Arial" w:cs="Arial"/>
        </w:rPr>
        <w:t>  </w:t>
      </w:r>
      <w:r>
        <w:rPr>
          <w:rStyle w:val="normaltextrun"/>
          <w:rFonts w:ascii="Aptos" w:eastAsiaTheme="majorEastAsia" w:hAnsi="Aptos" w:cs="Segoe UI"/>
        </w:rPr>
        <w:t>You will</w:t>
      </w:r>
      <w:r>
        <w:rPr>
          <w:rStyle w:val="normaltextrun"/>
          <w:rFonts w:ascii="Arial" w:eastAsiaTheme="majorEastAsia" w:hAnsi="Arial" w:cs="Arial"/>
        </w:rPr>
        <w:t> </w:t>
      </w:r>
      <w:r>
        <w:rPr>
          <w:rStyle w:val="normaltextrun"/>
          <w:rFonts w:ascii="Aptos" w:eastAsiaTheme="majorEastAsia" w:hAnsi="Aptos" w:cs="Segoe UI"/>
        </w:rPr>
        <w:t>be required</w:t>
      </w:r>
      <w:r>
        <w:rPr>
          <w:rStyle w:val="normaltextrun"/>
          <w:rFonts w:ascii="Arial" w:eastAsiaTheme="majorEastAsia" w:hAnsi="Arial" w:cs="Arial"/>
        </w:rPr>
        <w:t> </w:t>
      </w:r>
      <w:r>
        <w:rPr>
          <w:rStyle w:val="normaltextrun"/>
          <w:rFonts w:ascii="Aptos" w:eastAsiaTheme="majorEastAsia" w:hAnsi="Aptos" w:cs="Segoe UI"/>
        </w:rPr>
        <w:t>to provide, in advance of appointment, evidence of immunity or have a local blood test (as</w:t>
      </w:r>
      <w:r>
        <w:rPr>
          <w:rStyle w:val="normaltextrun"/>
          <w:rFonts w:ascii="Arial" w:eastAsiaTheme="majorEastAsia" w:hAnsi="Arial" w:cs="Arial"/>
        </w:rPr>
        <w:t> </w:t>
      </w:r>
      <w:r>
        <w:rPr>
          <w:rStyle w:val="normaltextrun"/>
          <w:rFonts w:ascii="Aptos" w:eastAsiaTheme="majorEastAsia" w:hAnsi="Aptos" w:cs="Segoe UI"/>
        </w:rPr>
        <w:t>deemed</w:t>
      </w:r>
      <w:r>
        <w:rPr>
          <w:rStyle w:val="normaltextrun"/>
          <w:rFonts w:ascii="Arial" w:eastAsiaTheme="majorEastAsia" w:hAnsi="Arial" w:cs="Arial"/>
        </w:rPr>
        <w:t> </w:t>
      </w:r>
      <w:r>
        <w:rPr>
          <w:rStyle w:val="normaltextrun"/>
          <w:rFonts w:ascii="Aptos" w:eastAsiaTheme="majorEastAsia" w:hAnsi="Aptos" w:cs="Segoe UI"/>
        </w:rPr>
        <w:t>necessary by the Occupational Health Department)</w:t>
      </w:r>
      <w:r>
        <w:rPr>
          <w:rStyle w:val="normaltextrun"/>
          <w:rFonts w:ascii="Arial" w:eastAsiaTheme="majorEastAsia" w:hAnsi="Arial" w:cs="Arial"/>
        </w:rPr>
        <w:t>  </w:t>
      </w:r>
      <w:r>
        <w:rPr>
          <w:rStyle w:val="eop"/>
          <w:rFonts w:ascii="Aptos" w:eastAsiaTheme="majorEastAsia" w:hAnsi="Aptos" w:cs="Segoe UI"/>
        </w:rPr>
        <w:t> </w:t>
      </w:r>
    </w:p>
    <w:p w14:paraId="3D28C115"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5F84116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689B8C6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Salary Scale</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3266474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current nationally agreed pay scale for this grade is payable.</w:t>
      </w:r>
      <w:r>
        <w:rPr>
          <w:rStyle w:val="normaltextrun"/>
          <w:rFonts w:ascii="Arial" w:eastAsiaTheme="majorEastAsia" w:hAnsi="Arial" w:cs="Arial"/>
        </w:rPr>
        <w:t>  </w:t>
      </w:r>
      <w:r>
        <w:rPr>
          <w:rStyle w:val="eop"/>
          <w:rFonts w:ascii="Aptos" w:eastAsiaTheme="majorEastAsia" w:hAnsi="Aptos" w:cs="Segoe UI"/>
        </w:rPr>
        <w:t> </w:t>
      </w:r>
    </w:p>
    <w:p w14:paraId="18C92BF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78A7520D"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Unforeseen Circumstances</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4603C1F2"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In accordance with the Terms and Conditions of Service of Hospital Medical and Dental Staff (England and Wales) paragraph 110, Junior Doctors shall be expected in the run of their duties</w:t>
      </w:r>
      <w:r>
        <w:rPr>
          <w:rStyle w:val="normaltextrun"/>
          <w:rFonts w:ascii="Arial" w:eastAsiaTheme="majorEastAsia" w:hAnsi="Arial" w:cs="Arial"/>
        </w:rPr>
        <w:t> </w:t>
      </w:r>
      <w:r>
        <w:rPr>
          <w:rStyle w:val="normaltextrun"/>
          <w:rFonts w:ascii="Aptos" w:eastAsiaTheme="majorEastAsia" w:hAnsi="Aptos" w:cs="Segoe UI"/>
        </w:rPr>
        <w:t>and within their contact and job description, to cover for the occasional and brief absence of colleagues as far as is practicable.</w:t>
      </w:r>
      <w:r>
        <w:rPr>
          <w:rStyle w:val="normaltextrun"/>
          <w:rFonts w:ascii="Arial" w:eastAsiaTheme="majorEastAsia" w:hAnsi="Arial" w:cs="Arial"/>
        </w:rPr>
        <w:t>  </w:t>
      </w:r>
      <w:r>
        <w:rPr>
          <w:rStyle w:val="eop"/>
          <w:rFonts w:ascii="Aptos" w:eastAsiaTheme="majorEastAsia" w:hAnsi="Aptos" w:cs="Segoe UI"/>
        </w:rPr>
        <w:t> </w:t>
      </w:r>
    </w:p>
    <w:p w14:paraId="19343942"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European Working Time Directive (EWTD)</w:t>
      </w:r>
      <w:r>
        <w:rPr>
          <w:rStyle w:val="normaltextrun"/>
          <w:rFonts w:ascii="Arial" w:eastAsiaTheme="majorEastAsia" w:hAnsi="Arial" w:cs="Arial"/>
        </w:rPr>
        <w:t>  </w:t>
      </w:r>
      <w:r>
        <w:rPr>
          <w:rStyle w:val="eop"/>
          <w:rFonts w:ascii="Aptos" w:eastAsiaTheme="majorEastAsia" w:hAnsi="Aptos" w:cs="Segoe UI"/>
        </w:rPr>
        <w:t> </w:t>
      </w:r>
    </w:p>
    <w:p w14:paraId="0385526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All posts on the rotation</w:t>
      </w:r>
      <w:r>
        <w:rPr>
          <w:rStyle w:val="normaltextrun"/>
          <w:rFonts w:ascii="Arial" w:eastAsiaTheme="majorEastAsia" w:hAnsi="Arial" w:cs="Arial"/>
        </w:rPr>
        <w:t> </w:t>
      </w:r>
      <w:r>
        <w:rPr>
          <w:rStyle w:val="normaltextrun"/>
          <w:rFonts w:ascii="Aptos" w:eastAsiaTheme="majorEastAsia" w:hAnsi="Aptos" w:cs="Segoe UI"/>
        </w:rPr>
        <w:t>comply with</w:t>
      </w:r>
      <w:r>
        <w:rPr>
          <w:rStyle w:val="normaltextrun"/>
          <w:rFonts w:ascii="Arial" w:eastAsiaTheme="majorEastAsia" w:hAnsi="Arial" w:cs="Arial"/>
        </w:rPr>
        <w:t> </w:t>
      </w:r>
      <w:r>
        <w:rPr>
          <w:rStyle w:val="normaltextrun"/>
          <w:rFonts w:ascii="Aptos" w:eastAsiaTheme="majorEastAsia" w:hAnsi="Aptos" w:cs="Segoe UI"/>
        </w:rPr>
        <w:t>European Working Time Directive regulations.</w:t>
      </w:r>
      <w:r>
        <w:rPr>
          <w:rStyle w:val="normaltextrun"/>
          <w:rFonts w:ascii="Arial" w:eastAsiaTheme="majorEastAsia" w:hAnsi="Arial" w:cs="Arial"/>
        </w:rPr>
        <w:t>  </w:t>
      </w:r>
      <w:r>
        <w:rPr>
          <w:rStyle w:val="eop"/>
          <w:rFonts w:ascii="Aptos" w:eastAsiaTheme="majorEastAsia" w:hAnsi="Aptos" w:cs="Segoe UI"/>
        </w:rPr>
        <w:t> </w:t>
      </w:r>
    </w:p>
    <w:p w14:paraId="2CB5E599"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5935E55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03AB19E3"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Junior Doctors’ Monitoring</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560CDB8D"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From 1 December 2000 there is a contractual obligation to</w:t>
      </w:r>
      <w:r>
        <w:rPr>
          <w:rStyle w:val="normaltextrun"/>
          <w:rFonts w:ascii="Arial" w:eastAsiaTheme="majorEastAsia" w:hAnsi="Arial" w:cs="Arial"/>
        </w:rPr>
        <w:t> </w:t>
      </w:r>
      <w:r>
        <w:rPr>
          <w:rStyle w:val="normaltextrun"/>
          <w:rFonts w:ascii="Aptos" w:eastAsiaTheme="majorEastAsia" w:hAnsi="Aptos" w:cs="Segoe UI"/>
        </w:rPr>
        <w:t>monitor</w:t>
      </w:r>
      <w:r>
        <w:rPr>
          <w:rStyle w:val="normaltextrun"/>
          <w:rFonts w:ascii="Arial" w:eastAsiaTheme="majorEastAsia" w:hAnsi="Arial" w:cs="Arial"/>
        </w:rPr>
        <w:t> </w:t>
      </w:r>
      <w:r>
        <w:rPr>
          <w:rStyle w:val="normaltextrun"/>
          <w:rFonts w:ascii="Aptos" w:eastAsiaTheme="majorEastAsia" w:hAnsi="Aptos" w:cs="Segoe UI"/>
        </w:rPr>
        <w:t>junior doctors</w:t>
      </w:r>
      <w:r>
        <w:rPr>
          <w:rStyle w:val="normaltextrun"/>
          <w:rFonts w:ascii="Aptos" w:eastAsiaTheme="majorEastAsia" w:hAnsi="Aptos" w:cs="Aptos"/>
        </w:rPr>
        <w:t>’</w:t>
      </w:r>
      <w:r>
        <w:rPr>
          <w:rStyle w:val="normaltextrun"/>
          <w:rFonts w:ascii="Aptos" w:eastAsiaTheme="majorEastAsia" w:hAnsi="Aptos" w:cs="Segoe UI"/>
        </w:rPr>
        <w:t xml:space="preserve"> New Deal compliance.</w:t>
      </w:r>
      <w:r>
        <w:rPr>
          <w:rStyle w:val="normaltextrun"/>
          <w:rFonts w:ascii="Arial" w:eastAsiaTheme="majorEastAsia" w:hAnsi="Arial" w:cs="Arial"/>
        </w:rPr>
        <w:t>  </w:t>
      </w:r>
      <w:r>
        <w:rPr>
          <w:rStyle w:val="normaltextrun"/>
          <w:rFonts w:ascii="Aptos" w:eastAsiaTheme="majorEastAsia" w:hAnsi="Aptos" w:cs="Segoe UI"/>
        </w:rPr>
        <w:t>In accordance with</w:t>
      </w:r>
      <w:r>
        <w:rPr>
          <w:rStyle w:val="normaltextrun"/>
          <w:rFonts w:ascii="Arial" w:eastAsiaTheme="majorEastAsia" w:hAnsi="Arial" w:cs="Arial"/>
        </w:rPr>
        <w:t> </w:t>
      </w:r>
      <w:r>
        <w:rPr>
          <w:rStyle w:val="normaltextrun"/>
          <w:rFonts w:ascii="Aptos" w:eastAsiaTheme="majorEastAsia" w:hAnsi="Aptos" w:cs="Segoe UI"/>
        </w:rPr>
        <w:t>Health Service Circular 2000/031 junior doctors have a contractual obligation to</w:t>
      </w:r>
      <w:r>
        <w:rPr>
          <w:rStyle w:val="normaltextrun"/>
          <w:rFonts w:ascii="Arial" w:eastAsiaTheme="majorEastAsia" w:hAnsi="Arial" w:cs="Arial"/>
        </w:rPr>
        <w:t> </w:t>
      </w:r>
      <w:r>
        <w:rPr>
          <w:rStyle w:val="normaltextrun"/>
          <w:rFonts w:ascii="Aptos" w:eastAsiaTheme="majorEastAsia" w:hAnsi="Aptos" w:cs="Segoe UI"/>
        </w:rPr>
        <w:t>monitor</w:t>
      </w:r>
      <w:r>
        <w:rPr>
          <w:rStyle w:val="normaltextrun"/>
          <w:rFonts w:ascii="Arial" w:eastAsiaTheme="majorEastAsia" w:hAnsi="Arial" w:cs="Arial"/>
        </w:rPr>
        <w:t> </w:t>
      </w:r>
      <w:r>
        <w:rPr>
          <w:rStyle w:val="normaltextrun"/>
          <w:rFonts w:ascii="Aptos" w:eastAsiaTheme="majorEastAsia" w:hAnsi="Aptos" w:cs="Segoe UI"/>
        </w:rPr>
        <w:t>hours on request; this will include participation in local monitoring exercises.</w:t>
      </w:r>
      <w:r>
        <w:rPr>
          <w:rStyle w:val="normaltextrun"/>
          <w:rFonts w:ascii="Arial" w:eastAsiaTheme="majorEastAsia" w:hAnsi="Arial" w:cs="Arial"/>
        </w:rPr>
        <w:t>  </w:t>
      </w:r>
      <w:r>
        <w:rPr>
          <w:rStyle w:val="eop"/>
          <w:rFonts w:ascii="Aptos" w:eastAsiaTheme="majorEastAsia" w:hAnsi="Aptos" w:cs="Segoe UI"/>
        </w:rPr>
        <w:t> </w:t>
      </w:r>
    </w:p>
    <w:p w14:paraId="464F920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75A10BC6"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3E4D9BD9"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Health and Safety</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4260A37B"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 xml:space="preserve">Each Trust participating in this Training Scheme recognises its duties under the Health and Safety at Work Act 1974 to ensure, as far as is reasonably practical, the Health, Safety and Welfare at Work of all its employees and, in addition, the business of the </w:t>
      </w:r>
      <w:r>
        <w:rPr>
          <w:rStyle w:val="normaltextrun"/>
          <w:rFonts w:ascii="Aptos" w:eastAsiaTheme="majorEastAsia" w:hAnsi="Aptos" w:cs="Segoe UI"/>
        </w:rPr>
        <w:lastRenderedPageBreak/>
        <w:t>Trust shall be conducted so as to ensure that patients, their relatives, contractors, voluntary workers, visitors and members of the public having access to Trust premises and the facilities are not exposed to risk to their health and safety.</w:t>
      </w:r>
      <w:r>
        <w:rPr>
          <w:rStyle w:val="normaltextrun"/>
          <w:rFonts w:ascii="Arial" w:eastAsiaTheme="majorEastAsia" w:hAnsi="Arial" w:cs="Arial"/>
        </w:rPr>
        <w:t>  </w:t>
      </w:r>
      <w:r>
        <w:rPr>
          <w:rStyle w:val="eop"/>
          <w:rFonts w:ascii="Aptos" w:eastAsiaTheme="majorEastAsia" w:hAnsi="Aptos" w:cs="Segoe UI"/>
        </w:rPr>
        <w:t> </w:t>
      </w:r>
    </w:p>
    <w:p w14:paraId="106C82B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2DE0A3CB"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Agreements will be made for the successful candidate to receive copies of the Health and Safety policies, which are relevant to the</w:t>
      </w:r>
      <w:r>
        <w:rPr>
          <w:rStyle w:val="normaltextrun"/>
          <w:rFonts w:ascii="Arial" w:eastAsiaTheme="majorEastAsia" w:hAnsi="Arial" w:cs="Arial"/>
        </w:rPr>
        <w:t> </w:t>
      </w:r>
      <w:r>
        <w:rPr>
          <w:rStyle w:val="normaltextrun"/>
          <w:rFonts w:ascii="Aptos" w:eastAsiaTheme="majorEastAsia" w:hAnsi="Aptos" w:cs="Segoe UI"/>
        </w:rPr>
        <w:t>appropriate Trust.</w:t>
      </w:r>
      <w:r>
        <w:rPr>
          <w:rStyle w:val="normaltextrun"/>
          <w:rFonts w:ascii="Arial" w:eastAsiaTheme="majorEastAsia" w:hAnsi="Arial" w:cs="Arial"/>
        </w:rPr>
        <w:t>  </w:t>
      </w:r>
      <w:r>
        <w:rPr>
          <w:rStyle w:val="eop"/>
          <w:rFonts w:ascii="Aptos" w:eastAsiaTheme="majorEastAsia" w:hAnsi="Aptos" w:cs="Segoe UI"/>
        </w:rPr>
        <w:t> </w:t>
      </w:r>
    </w:p>
    <w:p w14:paraId="1DF86463"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5D2FE1EF"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10FB81F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Removal expenses</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1BB5A90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The removal expenses applicable to this post will be the policies issued by the Administrative Trust.</w:t>
      </w:r>
      <w:r>
        <w:rPr>
          <w:rStyle w:val="normaltextrun"/>
          <w:rFonts w:ascii="Arial" w:eastAsiaTheme="majorEastAsia" w:hAnsi="Arial" w:cs="Arial"/>
        </w:rPr>
        <w:t>  </w:t>
      </w:r>
      <w:r>
        <w:rPr>
          <w:rStyle w:val="normaltextrun"/>
          <w:rFonts w:ascii="Aptos" w:eastAsiaTheme="majorEastAsia" w:hAnsi="Aptos" w:cs="Segoe UI"/>
        </w:rPr>
        <w:t>You should not commit yourself to any expenditure in connection with relocation before first obtaining advice and approval from the Personnel Department at your Administrative Trust, otherwise you may incur costs, which you will be unable to claim.</w:t>
      </w:r>
      <w:r>
        <w:rPr>
          <w:rStyle w:val="normaltextrun"/>
          <w:rFonts w:ascii="Arial" w:eastAsiaTheme="majorEastAsia" w:hAnsi="Arial" w:cs="Arial"/>
        </w:rPr>
        <w:t>  </w:t>
      </w:r>
      <w:r>
        <w:rPr>
          <w:rStyle w:val="eop"/>
          <w:rFonts w:ascii="Aptos" w:eastAsiaTheme="majorEastAsia" w:hAnsi="Aptos" w:cs="Segoe UI"/>
        </w:rPr>
        <w:t> </w:t>
      </w:r>
    </w:p>
    <w:p w14:paraId="2322A2F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02D3091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Use of Information Technology</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7510A10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Under the Computer Misuse Act 1990, any individual who knowingly</w:t>
      </w:r>
      <w:r>
        <w:rPr>
          <w:rStyle w:val="normaltextrun"/>
          <w:rFonts w:ascii="Arial" w:eastAsiaTheme="majorEastAsia" w:hAnsi="Arial" w:cs="Arial"/>
        </w:rPr>
        <w:t> </w:t>
      </w:r>
      <w:r>
        <w:rPr>
          <w:rStyle w:val="normaltextrun"/>
          <w:rFonts w:ascii="Aptos" w:eastAsiaTheme="majorEastAsia" w:hAnsi="Aptos" w:cs="Segoe UI"/>
        </w:rPr>
        <w:t>attempts</w:t>
      </w:r>
      <w:r>
        <w:rPr>
          <w:rStyle w:val="normaltextrun"/>
          <w:rFonts w:ascii="Arial" w:eastAsiaTheme="majorEastAsia" w:hAnsi="Arial" w:cs="Arial"/>
        </w:rPr>
        <w:t> </w:t>
      </w:r>
      <w:r>
        <w:rPr>
          <w:rStyle w:val="normaltextrun"/>
          <w:rFonts w:ascii="Aptos" w:eastAsiaTheme="majorEastAsia" w:hAnsi="Aptos" w:cs="Segoe UI"/>
        </w:rPr>
        <w:t>to gain unauthorised access to any programme or data held on a computer can be prosecuted.</w:t>
      </w:r>
      <w:r>
        <w:rPr>
          <w:rStyle w:val="normaltextrun"/>
          <w:rFonts w:ascii="Arial" w:eastAsiaTheme="majorEastAsia" w:hAnsi="Arial" w:cs="Arial"/>
        </w:rPr>
        <w:t>  </w:t>
      </w:r>
      <w:r>
        <w:rPr>
          <w:rStyle w:val="normaltextrun"/>
          <w:rFonts w:ascii="Aptos" w:eastAsiaTheme="majorEastAsia" w:hAnsi="Aptos" w:cs="Segoe UI"/>
        </w:rPr>
        <w:t>An individual who</w:t>
      </w:r>
      <w:r>
        <w:rPr>
          <w:rStyle w:val="normaltextrun"/>
          <w:rFonts w:ascii="Arial" w:eastAsiaTheme="majorEastAsia" w:hAnsi="Arial" w:cs="Arial"/>
        </w:rPr>
        <w:t> </w:t>
      </w:r>
      <w:r>
        <w:rPr>
          <w:rStyle w:val="normaltextrun"/>
          <w:rFonts w:ascii="Aptos" w:eastAsiaTheme="majorEastAsia" w:hAnsi="Aptos" w:cs="Segoe UI"/>
        </w:rPr>
        <w:t>modifies</w:t>
      </w:r>
      <w:r>
        <w:rPr>
          <w:rStyle w:val="normaltextrun"/>
          <w:rFonts w:ascii="Arial" w:eastAsiaTheme="majorEastAsia" w:hAnsi="Arial" w:cs="Arial"/>
        </w:rPr>
        <w:t> </w:t>
      </w:r>
      <w:r>
        <w:rPr>
          <w:rStyle w:val="normaltextrun"/>
          <w:rFonts w:ascii="Aptos" w:eastAsiaTheme="majorEastAsia" w:hAnsi="Aptos" w:cs="Segoe UI"/>
        </w:rPr>
        <w:t>any programme or data in a computer which they are unauthorised so to do is also liable under the Act.</w:t>
      </w:r>
      <w:r>
        <w:rPr>
          <w:rStyle w:val="normaltextrun"/>
          <w:rFonts w:ascii="Arial" w:eastAsiaTheme="majorEastAsia" w:hAnsi="Arial" w:cs="Arial"/>
        </w:rPr>
        <w:t>  </w:t>
      </w:r>
      <w:r>
        <w:rPr>
          <w:rStyle w:val="normaltextrun"/>
          <w:rFonts w:ascii="Aptos" w:eastAsiaTheme="majorEastAsia" w:hAnsi="Aptos" w:cs="Segoe UI"/>
        </w:rPr>
        <w:t>If found guilty of these offences a person may be given a custodial sentence of up to six months or a fine or both.</w:t>
      </w:r>
      <w:r>
        <w:rPr>
          <w:rStyle w:val="normaltextrun"/>
          <w:rFonts w:ascii="Arial" w:eastAsiaTheme="majorEastAsia" w:hAnsi="Arial" w:cs="Arial"/>
        </w:rPr>
        <w:t>  </w:t>
      </w:r>
      <w:r>
        <w:rPr>
          <w:rStyle w:val="normaltextrun"/>
          <w:rFonts w:ascii="Aptos" w:eastAsiaTheme="majorEastAsia" w:hAnsi="Aptos" w:cs="Segoe UI"/>
        </w:rPr>
        <w:t>The person would also be subject to disciplinary action which may result is dismissal.</w:t>
      </w:r>
      <w:r>
        <w:rPr>
          <w:rStyle w:val="normaltextrun"/>
          <w:rFonts w:ascii="Arial" w:eastAsiaTheme="majorEastAsia" w:hAnsi="Arial" w:cs="Arial"/>
        </w:rPr>
        <w:t>  </w:t>
      </w:r>
      <w:r>
        <w:rPr>
          <w:rStyle w:val="eop"/>
          <w:rFonts w:ascii="Aptos" w:eastAsiaTheme="majorEastAsia" w:hAnsi="Aptos" w:cs="Segoe UI"/>
        </w:rPr>
        <w:t> </w:t>
      </w:r>
    </w:p>
    <w:p w14:paraId="19FD818E"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Similarly,</w:t>
      </w:r>
      <w:r>
        <w:rPr>
          <w:rStyle w:val="normaltextrun"/>
          <w:rFonts w:ascii="Arial" w:eastAsiaTheme="majorEastAsia" w:hAnsi="Arial" w:cs="Arial"/>
        </w:rPr>
        <w:t> </w:t>
      </w:r>
      <w:r>
        <w:rPr>
          <w:rStyle w:val="normaltextrun"/>
          <w:rFonts w:ascii="Aptos" w:eastAsiaTheme="majorEastAsia" w:hAnsi="Aptos" w:cs="Segoe UI"/>
        </w:rPr>
        <w:t>in accordance with</w:t>
      </w:r>
      <w:r>
        <w:rPr>
          <w:rStyle w:val="normaltextrun"/>
          <w:rFonts w:ascii="Arial" w:eastAsiaTheme="majorEastAsia" w:hAnsi="Arial" w:cs="Arial"/>
        </w:rPr>
        <w:t> </w:t>
      </w:r>
      <w:r>
        <w:rPr>
          <w:rStyle w:val="normaltextrun"/>
          <w:rFonts w:ascii="Aptos" w:eastAsiaTheme="majorEastAsia" w:hAnsi="Aptos" w:cs="Segoe UI"/>
        </w:rPr>
        <w:t>copyright law, any person involved in the illegal reproduction of software or who makes,</w:t>
      </w:r>
      <w:r>
        <w:rPr>
          <w:rStyle w:val="normaltextrun"/>
          <w:rFonts w:ascii="Arial" w:eastAsiaTheme="majorEastAsia" w:hAnsi="Arial" w:cs="Arial"/>
        </w:rPr>
        <w:t> </w:t>
      </w:r>
      <w:r>
        <w:rPr>
          <w:rStyle w:val="normaltextrun"/>
          <w:rFonts w:ascii="Aptos" w:eastAsiaTheme="majorEastAsia" w:hAnsi="Aptos" w:cs="Segoe UI"/>
        </w:rPr>
        <w:t>acquires</w:t>
      </w:r>
      <w:r>
        <w:rPr>
          <w:rStyle w:val="normaltextrun"/>
          <w:rFonts w:ascii="Arial" w:eastAsiaTheme="majorEastAsia" w:hAnsi="Arial" w:cs="Arial"/>
        </w:rPr>
        <w:t> </w:t>
      </w:r>
      <w:r>
        <w:rPr>
          <w:rStyle w:val="normaltextrun"/>
          <w:rFonts w:ascii="Aptos" w:eastAsiaTheme="majorEastAsia" w:hAnsi="Aptos" w:cs="Segoe UI"/>
        </w:rPr>
        <w:t>or uses unauthorised copies of computer software, will be subject to disciplinary action, which may lead to dismissal.</w:t>
      </w:r>
      <w:r>
        <w:rPr>
          <w:rStyle w:val="normaltextrun"/>
          <w:rFonts w:ascii="Arial" w:eastAsiaTheme="majorEastAsia" w:hAnsi="Arial" w:cs="Arial"/>
        </w:rPr>
        <w:t>  </w:t>
      </w:r>
      <w:r>
        <w:rPr>
          <w:rStyle w:val="eop"/>
          <w:rFonts w:ascii="Aptos" w:eastAsiaTheme="majorEastAsia" w:hAnsi="Aptos" w:cs="Segoe UI"/>
        </w:rPr>
        <w:t> </w:t>
      </w:r>
    </w:p>
    <w:p w14:paraId="2D5FD51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Notification of Termination of Employment</w:t>
      </w:r>
      <w:r>
        <w:rPr>
          <w:rStyle w:val="normaltextrun"/>
          <w:rFonts w:ascii="Arial" w:eastAsiaTheme="majorEastAsia" w:hAnsi="Arial" w:cs="Arial"/>
        </w:rPr>
        <w:t>  </w:t>
      </w:r>
      <w:r>
        <w:rPr>
          <w:rStyle w:val="eop"/>
          <w:rFonts w:ascii="Aptos" w:eastAsiaTheme="majorEastAsia" w:hAnsi="Aptos" w:cs="Segoe UI"/>
        </w:rPr>
        <w:t> </w:t>
      </w:r>
    </w:p>
    <w:p w14:paraId="507DB4A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Specialty trainees</w:t>
      </w:r>
      <w:r>
        <w:rPr>
          <w:rStyle w:val="normaltextrun"/>
          <w:rFonts w:ascii="Arial" w:eastAsiaTheme="majorEastAsia" w:hAnsi="Arial" w:cs="Arial"/>
        </w:rPr>
        <w:t> </w:t>
      </w:r>
      <w:r>
        <w:rPr>
          <w:rStyle w:val="normaltextrun"/>
          <w:rFonts w:ascii="Aptos" w:eastAsiaTheme="majorEastAsia" w:hAnsi="Aptos" w:cs="Segoe UI"/>
        </w:rPr>
        <w:t>are required to</w:t>
      </w:r>
      <w:r>
        <w:rPr>
          <w:rStyle w:val="normaltextrun"/>
          <w:rFonts w:ascii="Arial" w:eastAsiaTheme="majorEastAsia" w:hAnsi="Arial" w:cs="Arial"/>
        </w:rPr>
        <w:t> </w:t>
      </w:r>
      <w:r>
        <w:rPr>
          <w:rStyle w:val="normaltextrun"/>
          <w:rFonts w:ascii="Aptos" w:eastAsiaTheme="majorEastAsia" w:hAnsi="Aptos" w:cs="Segoe UI"/>
        </w:rPr>
        <w:t>give the Administrative Trust a minimum of three</w:t>
      </w:r>
      <w:r>
        <w:rPr>
          <w:rStyle w:val="normaltextrun"/>
          <w:rFonts w:ascii="Arial" w:eastAsiaTheme="majorEastAsia" w:hAnsi="Arial" w:cs="Arial"/>
        </w:rPr>
        <w:t> </w:t>
      </w:r>
      <w:proofErr w:type="spellStart"/>
      <w:r>
        <w:rPr>
          <w:rStyle w:val="normaltextrun"/>
          <w:rFonts w:ascii="Aptos" w:eastAsiaTheme="majorEastAsia" w:hAnsi="Aptos" w:cs="Segoe UI"/>
        </w:rPr>
        <w:t>month’s notice</w:t>
      </w:r>
      <w:proofErr w:type="spellEnd"/>
      <w:r>
        <w:rPr>
          <w:rStyle w:val="normaltextrun"/>
          <w:rFonts w:ascii="Arial" w:eastAsiaTheme="majorEastAsia" w:hAnsi="Arial" w:cs="Arial"/>
        </w:rPr>
        <w:t> </w:t>
      </w:r>
      <w:r>
        <w:rPr>
          <w:rStyle w:val="normaltextrun"/>
          <w:rFonts w:ascii="Aptos" w:eastAsiaTheme="majorEastAsia" w:hAnsi="Aptos" w:cs="Segoe UI"/>
        </w:rPr>
        <w:t>of termination of their employment.</w:t>
      </w:r>
      <w:r>
        <w:rPr>
          <w:rStyle w:val="normaltextrun"/>
          <w:rFonts w:ascii="Arial" w:eastAsiaTheme="majorEastAsia" w:hAnsi="Arial" w:cs="Arial"/>
        </w:rPr>
        <w:t>  </w:t>
      </w:r>
      <w:r>
        <w:rPr>
          <w:rStyle w:val="eop"/>
          <w:rFonts w:ascii="Aptos" w:eastAsiaTheme="majorEastAsia" w:hAnsi="Aptos" w:cs="Segoe UI"/>
        </w:rPr>
        <w:t> </w:t>
      </w:r>
    </w:p>
    <w:p w14:paraId="018875D0"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6B1C6BCD"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b/>
          <w:bCs/>
          <w:color w:val="215E99"/>
        </w:rPr>
        <w:t>Visiting</w:t>
      </w:r>
      <w:r>
        <w:rPr>
          <w:rStyle w:val="normaltextrun"/>
          <w:rFonts w:ascii="Arial" w:eastAsiaTheme="majorEastAsia" w:hAnsi="Arial" w:cs="Arial"/>
          <w:b/>
          <w:bCs/>
          <w:color w:val="215E99"/>
        </w:rPr>
        <w:t> </w:t>
      </w:r>
      <w:r>
        <w:rPr>
          <w:rStyle w:val="normaltextrun"/>
          <w:rFonts w:ascii="Arial" w:eastAsiaTheme="majorEastAsia" w:hAnsi="Arial" w:cs="Arial"/>
          <w:color w:val="215E99"/>
        </w:rPr>
        <w:t> </w:t>
      </w:r>
      <w:r>
        <w:rPr>
          <w:rStyle w:val="eop"/>
          <w:rFonts w:ascii="Aptos" w:eastAsiaTheme="majorEastAsia" w:hAnsi="Aptos" w:cs="Segoe UI"/>
          <w:color w:val="215E99"/>
        </w:rPr>
        <w:t> </w:t>
      </w:r>
    </w:p>
    <w:p w14:paraId="3C607D0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Candidates wishing to visit the hospitals concerned are at liberty to</w:t>
      </w:r>
      <w:r>
        <w:rPr>
          <w:rStyle w:val="normaltextrun"/>
          <w:rFonts w:ascii="Arial" w:eastAsiaTheme="majorEastAsia" w:hAnsi="Arial" w:cs="Arial"/>
        </w:rPr>
        <w:t> </w:t>
      </w:r>
      <w:proofErr w:type="gramStart"/>
      <w:r>
        <w:rPr>
          <w:rStyle w:val="normaltextrun"/>
          <w:rFonts w:ascii="Aptos" w:eastAsiaTheme="majorEastAsia" w:hAnsi="Aptos" w:cs="Segoe UI"/>
        </w:rPr>
        <w:t>make arrangements</w:t>
      </w:r>
      <w:proofErr w:type="gramEnd"/>
      <w:r>
        <w:rPr>
          <w:rStyle w:val="normaltextrun"/>
          <w:rFonts w:ascii="Arial" w:eastAsiaTheme="majorEastAsia" w:hAnsi="Arial" w:cs="Arial"/>
        </w:rPr>
        <w:t> </w:t>
      </w:r>
      <w:r>
        <w:rPr>
          <w:rStyle w:val="normaltextrun"/>
          <w:rFonts w:ascii="Aptos" w:eastAsiaTheme="majorEastAsia" w:hAnsi="Aptos" w:cs="Segoe UI"/>
        </w:rPr>
        <w:t>direct with the Consultants named in this job description.</w:t>
      </w:r>
      <w:r>
        <w:rPr>
          <w:rStyle w:val="normaltextrun"/>
          <w:rFonts w:ascii="Arial" w:eastAsiaTheme="majorEastAsia" w:hAnsi="Arial" w:cs="Arial"/>
        </w:rPr>
        <w:t>  </w:t>
      </w:r>
      <w:r>
        <w:rPr>
          <w:rStyle w:val="eop"/>
          <w:rFonts w:ascii="Aptos" w:eastAsiaTheme="majorEastAsia" w:hAnsi="Aptos" w:cs="Segoe UI"/>
        </w:rPr>
        <w:t> </w:t>
      </w:r>
    </w:p>
    <w:p w14:paraId="5CA8532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626EB3A6"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4BEEE0E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South Yorkshire</w:t>
      </w:r>
      <w:r>
        <w:rPr>
          <w:rStyle w:val="normaltextrun"/>
          <w:rFonts w:ascii="Arial" w:eastAsiaTheme="majorEastAsia" w:hAnsi="Arial" w:cs="Arial"/>
        </w:rPr>
        <w:t> </w:t>
      </w:r>
      <w:r>
        <w:rPr>
          <w:rStyle w:val="normaltextrun"/>
          <w:rFonts w:ascii="Aptos" w:eastAsiaTheme="majorEastAsia" w:hAnsi="Aptos" w:cs="Segoe UI"/>
        </w:rPr>
        <w:t>Dr</w:t>
      </w:r>
      <w:r>
        <w:rPr>
          <w:rStyle w:val="normaltextrun"/>
          <w:rFonts w:ascii="Arial" w:eastAsiaTheme="majorEastAsia" w:hAnsi="Arial" w:cs="Arial"/>
        </w:rPr>
        <w:t> </w:t>
      </w:r>
      <w:r>
        <w:rPr>
          <w:rStyle w:val="normaltextrun"/>
          <w:rFonts w:ascii="Aptos" w:eastAsiaTheme="majorEastAsia" w:hAnsi="Aptos" w:cs="Segoe UI"/>
        </w:rPr>
        <w:t>Catherine Rimmer</w:t>
      </w:r>
      <w:r>
        <w:rPr>
          <w:rStyle w:val="normaltextrun"/>
          <w:rFonts w:ascii="Arial" w:eastAsiaTheme="majorEastAsia" w:hAnsi="Arial" w:cs="Arial"/>
        </w:rPr>
        <w:t> </w:t>
      </w:r>
      <w:r>
        <w:rPr>
          <w:rStyle w:val="eop"/>
          <w:rFonts w:ascii="Aptos" w:eastAsiaTheme="majorEastAsia" w:hAnsi="Aptos" w:cs="Segoe UI"/>
        </w:rPr>
        <w:t> </w:t>
      </w:r>
    </w:p>
    <w:p w14:paraId="2637434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Department of Emergency Medicine</w:t>
      </w:r>
      <w:r>
        <w:rPr>
          <w:rStyle w:val="normaltextrun"/>
          <w:rFonts w:ascii="Arial" w:eastAsiaTheme="majorEastAsia" w:hAnsi="Arial" w:cs="Arial"/>
        </w:rPr>
        <w:t>  </w:t>
      </w:r>
      <w:r>
        <w:rPr>
          <w:rStyle w:val="eop"/>
          <w:rFonts w:ascii="Aptos" w:eastAsiaTheme="majorEastAsia" w:hAnsi="Aptos" w:cs="Segoe UI"/>
        </w:rPr>
        <w:t> </w:t>
      </w:r>
    </w:p>
    <w:p w14:paraId="311CE591"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Sheffield Children’s </w:t>
      </w:r>
      <w:proofErr w:type="gramStart"/>
      <w:r>
        <w:rPr>
          <w:rStyle w:val="normaltextrun"/>
          <w:rFonts w:ascii="Aptos" w:eastAsiaTheme="majorEastAsia" w:hAnsi="Aptos" w:cs="Segoe UI"/>
        </w:rPr>
        <w:t>Hospital</w:t>
      </w:r>
      <w:r>
        <w:rPr>
          <w:rStyle w:val="normaltextrun"/>
          <w:rFonts w:ascii="Arial" w:eastAsiaTheme="majorEastAsia" w:hAnsi="Arial" w:cs="Arial"/>
        </w:rPr>
        <w:t>  </w:t>
      </w:r>
      <w:r>
        <w:rPr>
          <w:rStyle w:val="normaltextrun"/>
          <w:rFonts w:ascii="Aptos" w:eastAsiaTheme="majorEastAsia" w:hAnsi="Aptos" w:cs="Segoe UI"/>
        </w:rPr>
        <w:t>Western</w:t>
      </w:r>
      <w:proofErr w:type="gramEnd"/>
      <w:r>
        <w:rPr>
          <w:rStyle w:val="normaltextrun"/>
          <w:rFonts w:ascii="Aptos" w:eastAsiaTheme="majorEastAsia" w:hAnsi="Aptos" w:cs="Segoe UI"/>
        </w:rPr>
        <w:t> Bank</w:t>
      </w:r>
      <w:r>
        <w:rPr>
          <w:rStyle w:val="normaltextrun"/>
          <w:rFonts w:ascii="Arial" w:eastAsiaTheme="majorEastAsia" w:hAnsi="Arial" w:cs="Arial"/>
        </w:rPr>
        <w:t>  </w:t>
      </w:r>
      <w:r>
        <w:rPr>
          <w:rStyle w:val="eop"/>
          <w:rFonts w:ascii="Aptos" w:eastAsiaTheme="majorEastAsia" w:hAnsi="Aptos" w:cs="Segoe UI"/>
        </w:rPr>
        <w:t> </w:t>
      </w:r>
    </w:p>
    <w:p w14:paraId="3C9FBF4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Sheffield, S10</w:t>
      </w:r>
      <w:r>
        <w:rPr>
          <w:rStyle w:val="normaltextrun"/>
          <w:rFonts w:ascii="Arial" w:eastAsiaTheme="majorEastAsia" w:hAnsi="Arial" w:cs="Arial"/>
        </w:rPr>
        <w:t> </w:t>
      </w:r>
      <w:r>
        <w:rPr>
          <w:rStyle w:val="normaltextrun"/>
          <w:rFonts w:ascii="Aptos" w:eastAsiaTheme="majorEastAsia" w:hAnsi="Aptos" w:cs="Segoe UI"/>
        </w:rPr>
        <w:t>2TH</w:t>
      </w:r>
      <w:r>
        <w:rPr>
          <w:rStyle w:val="normaltextrun"/>
          <w:rFonts w:ascii="Arial" w:eastAsiaTheme="majorEastAsia" w:hAnsi="Arial" w:cs="Arial"/>
        </w:rPr>
        <w:t>    </w:t>
      </w:r>
      <w:r>
        <w:rPr>
          <w:rStyle w:val="normaltextrun"/>
          <w:rFonts w:ascii="Aptos" w:eastAsiaTheme="majorEastAsia" w:hAnsi="Aptos" w:cs="Segoe UI"/>
        </w:rPr>
        <w:t xml:space="preserve"> 0114 2717387</w:t>
      </w:r>
      <w:r>
        <w:rPr>
          <w:rStyle w:val="normaltextrun"/>
          <w:rFonts w:ascii="Arial" w:eastAsiaTheme="majorEastAsia" w:hAnsi="Arial" w:cs="Arial"/>
        </w:rPr>
        <w:t>  </w:t>
      </w:r>
      <w:r>
        <w:rPr>
          <w:rStyle w:val="eop"/>
          <w:rFonts w:ascii="Aptos" w:eastAsiaTheme="majorEastAsia" w:hAnsi="Aptos" w:cs="Segoe UI"/>
        </w:rPr>
        <w:t> </w:t>
      </w:r>
    </w:p>
    <w:p w14:paraId="577A955C"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w:t>
      </w:r>
      <w:r>
        <w:rPr>
          <w:rStyle w:val="eop"/>
          <w:rFonts w:ascii="Aptos" w:eastAsiaTheme="majorEastAsia" w:hAnsi="Aptos" w:cs="Segoe UI"/>
        </w:rPr>
        <w:t> </w:t>
      </w:r>
    </w:p>
    <w:p w14:paraId="14C0C098"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West Yorkshire Dr Shahzadi Zeb</w:t>
      </w:r>
      <w:r>
        <w:rPr>
          <w:rStyle w:val="normaltextrun"/>
          <w:rFonts w:ascii="Arial" w:eastAsiaTheme="majorEastAsia" w:hAnsi="Arial" w:cs="Arial"/>
        </w:rPr>
        <w:t> </w:t>
      </w:r>
      <w:r>
        <w:rPr>
          <w:rStyle w:val="eop"/>
          <w:rFonts w:ascii="Aptos" w:eastAsiaTheme="majorEastAsia" w:hAnsi="Aptos" w:cs="Segoe UI"/>
        </w:rPr>
        <w:t> </w:t>
      </w:r>
    </w:p>
    <w:p w14:paraId="41A93659"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Department of Emergency Medicine</w:t>
      </w:r>
      <w:r>
        <w:rPr>
          <w:rStyle w:val="normaltextrun"/>
          <w:rFonts w:ascii="Arial" w:eastAsiaTheme="majorEastAsia" w:hAnsi="Arial" w:cs="Arial"/>
        </w:rPr>
        <w:t>  </w:t>
      </w:r>
      <w:r>
        <w:rPr>
          <w:rStyle w:val="eop"/>
          <w:rFonts w:ascii="Aptos" w:eastAsiaTheme="majorEastAsia" w:hAnsi="Aptos" w:cs="Segoe UI"/>
        </w:rPr>
        <w:t> </w:t>
      </w:r>
    </w:p>
    <w:p w14:paraId="1396D7D7"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Leeds General Infirmary</w:t>
      </w:r>
      <w:r>
        <w:rPr>
          <w:rStyle w:val="normaltextrun"/>
          <w:rFonts w:ascii="Arial" w:eastAsiaTheme="majorEastAsia" w:hAnsi="Arial" w:cs="Arial"/>
        </w:rPr>
        <w:t> </w:t>
      </w:r>
      <w:r>
        <w:rPr>
          <w:rStyle w:val="normaltextrun"/>
          <w:rFonts w:ascii="Aptos" w:eastAsiaTheme="majorEastAsia" w:hAnsi="Aptos" w:cs="Segoe UI"/>
        </w:rPr>
        <w:t>Leeds</w:t>
      </w:r>
      <w:r>
        <w:rPr>
          <w:rStyle w:val="normaltextrun"/>
          <w:rFonts w:ascii="Arial" w:eastAsiaTheme="majorEastAsia" w:hAnsi="Arial" w:cs="Arial"/>
        </w:rPr>
        <w:t> </w:t>
      </w:r>
      <w:r>
        <w:rPr>
          <w:rStyle w:val="eop"/>
          <w:rFonts w:ascii="Aptos" w:eastAsiaTheme="majorEastAsia" w:hAnsi="Aptos" w:cs="Segoe UI"/>
        </w:rPr>
        <w:t> </w:t>
      </w:r>
    </w:p>
    <w:p w14:paraId="1CE30EFA" w14:textId="77777777" w:rsidR="000A3F16" w:rsidRDefault="000A3F16" w:rsidP="000A3F16">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LS1 3EX</w:t>
      </w:r>
      <w:r>
        <w:rPr>
          <w:rStyle w:val="normaltextrun"/>
          <w:rFonts w:ascii="Arial" w:eastAsiaTheme="majorEastAsia" w:hAnsi="Arial" w:cs="Arial"/>
        </w:rPr>
        <w:t>    </w:t>
      </w:r>
      <w:r>
        <w:rPr>
          <w:rStyle w:val="normaltextrun"/>
          <w:rFonts w:ascii="Aptos" w:eastAsiaTheme="majorEastAsia" w:hAnsi="Aptos" w:cs="Segoe UI"/>
        </w:rPr>
        <w:t xml:space="preserve"> 0113 3925873</w:t>
      </w:r>
      <w:r>
        <w:rPr>
          <w:rStyle w:val="normaltextrun"/>
          <w:rFonts w:ascii="Arial" w:eastAsiaTheme="majorEastAsia" w:hAnsi="Arial" w:cs="Arial"/>
        </w:rPr>
        <w:t>  </w:t>
      </w:r>
      <w:r>
        <w:rPr>
          <w:rStyle w:val="eop"/>
          <w:rFonts w:ascii="Aptos" w:eastAsiaTheme="majorEastAsia" w:hAnsi="Aptos" w:cs="Segoe UI"/>
        </w:rPr>
        <w:t> </w:t>
      </w:r>
    </w:p>
    <w:p w14:paraId="7C2EAD73" w14:textId="77777777" w:rsidR="000A3F16" w:rsidRDefault="000A3F16" w:rsidP="000A3F16"/>
    <w:p w14:paraId="7A93DB69" w14:textId="155531CD" w:rsidR="000A3F16" w:rsidRPr="000A3F16" w:rsidRDefault="000A3F16" w:rsidP="000A3F16">
      <w:pPr>
        <w:tabs>
          <w:tab w:val="left" w:pos="1741"/>
        </w:tabs>
      </w:pPr>
      <w:r>
        <w:lastRenderedPageBreak/>
        <w:tab/>
      </w:r>
    </w:p>
    <w:sectPr w:rsidR="000A3F16" w:rsidRPr="000A3F1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2B503" w14:textId="77777777" w:rsidR="00AD5DC5" w:rsidRDefault="00AD5DC5" w:rsidP="000A3F16">
      <w:pPr>
        <w:spacing w:after="0" w:line="240" w:lineRule="auto"/>
      </w:pPr>
      <w:r>
        <w:separator/>
      </w:r>
    </w:p>
  </w:endnote>
  <w:endnote w:type="continuationSeparator" w:id="0">
    <w:p w14:paraId="4744FE2F" w14:textId="77777777" w:rsidR="00AD5DC5" w:rsidRDefault="00AD5DC5" w:rsidP="000A3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AA264" w14:textId="77777777" w:rsidR="00AD5DC5" w:rsidRDefault="00AD5DC5" w:rsidP="000A3F16">
      <w:pPr>
        <w:spacing w:after="0" w:line="240" w:lineRule="auto"/>
      </w:pPr>
      <w:r>
        <w:separator/>
      </w:r>
    </w:p>
  </w:footnote>
  <w:footnote w:type="continuationSeparator" w:id="0">
    <w:p w14:paraId="2909A757" w14:textId="77777777" w:rsidR="00AD5DC5" w:rsidRDefault="00AD5DC5" w:rsidP="000A3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7CB68" w14:textId="0EDD9919" w:rsidR="000A3F16" w:rsidRDefault="000A3F16" w:rsidP="000A3F16">
    <w:pPr>
      <w:pStyle w:val="Header"/>
      <w:jc w:val="right"/>
    </w:pPr>
    <w:r>
      <w:rPr>
        <w:noProof/>
      </w:rPr>
      <w:drawing>
        <wp:inline distT="0" distB="0" distL="0" distR="0" wp14:anchorId="67B1E97D" wp14:editId="6646FAF8">
          <wp:extent cx="2783205" cy="643890"/>
          <wp:effectExtent l="0" t="0" r="0" b="3810"/>
          <wp:docPr id="124944439" name="Picture 2"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4439" name="Picture 2"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83205" cy="64389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F16"/>
    <w:rsid w:val="00031536"/>
    <w:rsid w:val="000A3F16"/>
    <w:rsid w:val="00161F9C"/>
    <w:rsid w:val="002A5BEA"/>
    <w:rsid w:val="00776D10"/>
    <w:rsid w:val="00AD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B6B1E"/>
  <w15:chartTrackingRefBased/>
  <w15:docId w15:val="{4EEB6606-1137-404D-8EB8-9ECFEC6F0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F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F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F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F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F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F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F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F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F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F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F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F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F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F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F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F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F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F16"/>
    <w:rPr>
      <w:rFonts w:eastAsiaTheme="majorEastAsia" w:cstheme="majorBidi"/>
      <w:color w:val="272727" w:themeColor="text1" w:themeTint="D8"/>
    </w:rPr>
  </w:style>
  <w:style w:type="paragraph" w:styleId="Title">
    <w:name w:val="Title"/>
    <w:basedOn w:val="Normal"/>
    <w:next w:val="Normal"/>
    <w:link w:val="TitleChar"/>
    <w:uiPriority w:val="10"/>
    <w:qFormat/>
    <w:rsid w:val="000A3F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F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F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F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F16"/>
    <w:pPr>
      <w:spacing w:before="160"/>
      <w:jc w:val="center"/>
    </w:pPr>
    <w:rPr>
      <w:i/>
      <w:iCs/>
      <w:color w:val="404040" w:themeColor="text1" w:themeTint="BF"/>
    </w:rPr>
  </w:style>
  <w:style w:type="character" w:customStyle="1" w:styleId="QuoteChar">
    <w:name w:val="Quote Char"/>
    <w:basedOn w:val="DefaultParagraphFont"/>
    <w:link w:val="Quote"/>
    <w:uiPriority w:val="29"/>
    <w:rsid w:val="000A3F16"/>
    <w:rPr>
      <w:i/>
      <w:iCs/>
      <w:color w:val="404040" w:themeColor="text1" w:themeTint="BF"/>
    </w:rPr>
  </w:style>
  <w:style w:type="paragraph" w:styleId="ListParagraph">
    <w:name w:val="List Paragraph"/>
    <w:basedOn w:val="Normal"/>
    <w:uiPriority w:val="34"/>
    <w:qFormat/>
    <w:rsid w:val="000A3F16"/>
    <w:pPr>
      <w:ind w:left="720"/>
      <w:contextualSpacing/>
    </w:pPr>
  </w:style>
  <w:style w:type="character" w:styleId="IntenseEmphasis">
    <w:name w:val="Intense Emphasis"/>
    <w:basedOn w:val="DefaultParagraphFont"/>
    <w:uiPriority w:val="21"/>
    <w:qFormat/>
    <w:rsid w:val="000A3F16"/>
    <w:rPr>
      <w:i/>
      <w:iCs/>
      <w:color w:val="0F4761" w:themeColor="accent1" w:themeShade="BF"/>
    </w:rPr>
  </w:style>
  <w:style w:type="paragraph" w:styleId="IntenseQuote">
    <w:name w:val="Intense Quote"/>
    <w:basedOn w:val="Normal"/>
    <w:next w:val="Normal"/>
    <w:link w:val="IntenseQuoteChar"/>
    <w:uiPriority w:val="30"/>
    <w:qFormat/>
    <w:rsid w:val="000A3F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F16"/>
    <w:rPr>
      <w:i/>
      <w:iCs/>
      <w:color w:val="0F4761" w:themeColor="accent1" w:themeShade="BF"/>
    </w:rPr>
  </w:style>
  <w:style w:type="character" w:styleId="IntenseReference">
    <w:name w:val="Intense Reference"/>
    <w:basedOn w:val="DefaultParagraphFont"/>
    <w:uiPriority w:val="32"/>
    <w:qFormat/>
    <w:rsid w:val="000A3F16"/>
    <w:rPr>
      <w:b/>
      <w:bCs/>
      <w:smallCaps/>
      <w:color w:val="0F4761" w:themeColor="accent1" w:themeShade="BF"/>
      <w:spacing w:val="5"/>
    </w:rPr>
  </w:style>
  <w:style w:type="paragraph" w:styleId="Header">
    <w:name w:val="header"/>
    <w:basedOn w:val="Normal"/>
    <w:link w:val="HeaderChar"/>
    <w:uiPriority w:val="99"/>
    <w:unhideWhenUsed/>
    <w:rsid w:val="000A3F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F16"/>
  </w:style>
  <w:style w:type="paragraph" w:styleId="Footer">
    <w:name w:val="footer"/>
    <w:basedOn w:val="Normal"/>
    <w:link w:val="FooterChar"/>
    <w:uiPriority w:val="99"/>
    <w:unhideWhenUsed/>
    <w:rsid w:val="000A3F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F16"/>
  </w:style>
  <w:style w:type="paragraph" w:customStyle="1" w:styleId="paragraph">
    <w:name w:val="paragraph"/>
    <w:basedOn w:val="Normal"/>
    <w:rsid w:val="000A3F1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0A3F16"/>
  </w:style>
  <w:style w:type="character" w:customStyle="1" w:styleId="eop">
    <w:name w:val="eop"/>
    <w:basedOn w:val="DefaultParagraphFont"/>
    <w:rsid w:val="000A3F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pecialty xmlns="6ae39060-2231-423e-b8e4-c839774b5994">87</Specialty>
    <_ip_UnifiedCompliancePolicyProperties xmlns="6ae39060-2231-423e-b8e4-c839774b5994" xsi:nil="true"/>
    <_ip_UnifiedCompliancePolicyUIAction xmlns="6ae39060-2231-423e-b8e4-c839774b59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90732D3AEA484D97EFCF56D4CF1876" ma:contentTypeVersion="17" ma:contentTypeDescription="Create a new document." ma:contentTypeScope="" ma:versionID="79aeb5a8a02707bab3e90410da1c2425">
  <xsd:schema xmlns:xsd="http://www.w3.org/2001/XMLSchema" xmlns:xs="http://www.w3.org/2001/XMLSchema" xmlns:p="http://schemas.microsoft.com/office/2006/metadata/properties" xmlns:ns2="6ae39060-2231-423e-b8e4-c839774b5994" xmlns:ns3="9a59663a-0d95-40b2-8e79-3ad68c2f8c61" targetNamespace="http://schemas.microsoft.com/office/2006/metadata/properties" ma:root="true" ma:fieldsID="5319dc1f906c3d1972cdd438a08ed703" ns2:_="" ns3:_="">
    <xsd:import namespace="6ae39060-2231-423e-b8e4-c839774b5994"/>
    <xsd:import namespace="9a59663a-0d95-40b2-8e79-3ad68c2f8c61"/>
    <xsd:element name="properties">
      <xsd:complexType>
        <xsd:sequence>
          <xsd:element name="documentManagement">
            <xsd:complexType>
              <xsd:all>
                <xsd:element ref="ns2:Specialty"/>
                <xsd:element ref="ns3:MediaServiceMetadata" minOccurs="0"/>
                <xsd:element ref="ns3:MediaServiceFastMetadata" minOccurs="0"/>
                <xsd:element ref="ns2:SharedWithUsers" minOccurs="0"/>
                <xsd:element ref="ns2:SharedWithDetails" minOccurs="0"/>
                <xsd:element ref="ns3:MediaServiceObjectDetectorVersions" minOccurs="0"/>
                <xsd:element ref="ns2:_ip_UnifiedCompliancePolicyProperties" minOccurs="0"/>
                <xsd:element ref="ns2: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e39060-2231-423e-b8e4-c839774b5994" elementFormDefault="qualified">
    <xsd:import namespace="http://schemas.microsoft.com/office/2006/documentManagement/types"/>
    <xsd:import namespace="http://schemas.microsoft.com/office/infopath/2007/PartnerControls"/>
    <xsd:element name="Specialty" ma:index="4" ma:displayName="Specialty" ma:list="{9b078ab8-02fe-4feb-ab2c-9f4c34e96e09}" ma:internalName="Specialty" ma:readOnly="false" ma:showField="Title" ma:web="6ae39060-2231-423e-b8e4-c839774b5994">
      <xsd:simpleType>
        <xsd:restriction base="dms:Lookup"/>
      </xsd:simpleType>
    </xsd:element>
    <xsd:element name="SharedWithUsers" ma:index="7"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internalName="SharedWithDetails" ma:readOnly="true">
      <xsd:simpleType>
        <xsd:restriction base="dms:Note">
          <xsd:maxLength value="255"/>
        </xsd:restriction>
      </xsd:simpleType>
    </xsd:element>
    <xsd:element name="_ip_UnifiedCompliancePolicyProperties" ma:index="14" nillable="true" ma:displayName="Unified Compliance Policy Properties" ma:internalName="_ip_UnifiedCompliancePolicyProperties" ma:readOnly="false">
      <xsd:simpleType>
        <xsd:restriction base="dms:Note"/>
      </xsd:simpleType>
    </xsd:element>
    <xsd:element name="_ip_UnifiedCompliancePolicyUIAction" ma:index="15"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59663a-0d95-40b2-8e79-3ad68c2f8c61"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19D295-F1F6-4A32-8D84-5014ECE79007}">
  <ds:schemaRefs>
    <ds:schemaRef ds:uri="http://schemas.microsoft.com/office/2006/metadata/properties"/>
    <ds:schemaRef ds:uri="http://schemas.microsoft.com/office/infopath/2007/PartnerControls"/>
    <ds:schemaRef ds:uri="6ae39060-2231-423e-b8e4-c839774b5994"/>
  </ds:schemaRefs>
</ds:datastoreItem>
</file>

<file path=customXml/itemProps2.xml><?xml version="1.0" encoding="utf-8"?>
<ds:datastoreItem xmlns:ds="http://schemas.openxmlformats.org/officeDocument/2006/customXml" ds:itemID="{7452B053-C14F-4AA1-82E3-A2B8DD57C845}">
  <ds:schemaRefs>
    <ds:schemaRef ds:uri="http://schemas.microsoft.com/sharepoint/v3/contenttype/forms"/>
  </ds:schemaRefs>
</ds:datastoreItem>
</file>

<file path=customXml/itemProps3.xml><?xml version="1.0" encoding="utf-8"?>
<ds:datastoreItem xmlns:ds="http://schemas.openxmlformats.org/officeDocument/2006/customXml" ds:itemID="{3C587137-ED95-42CF-8818-3E628066A2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e39060-2231-423e-b8e4-c839774b5994"/>
    <ds:schemaRef ds:uri="9a59663a-0d95-40b2-8e79-3ad68c2f8c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1586</Words>
  <Characters>9729</Characters>
  <Application>Microsoft Office Word</Application>
  <DocSecurity>0</DocSecurity>
  <Lines>231</Lines>
  <Paragraphs>145</Paragraphs>
  <ScaleCrop>false</ScaleCrop>
  <Company>NHS</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WATSON, Emma (NHS ENGLAND)</dc:creator>
  <cp:keywords/>
  <dc:description/>
  <cp:lastModifiedBy>WATSON, Emma (NHS ENGLAND)</cp:lastModifiedBy>
  <cp:revision>2</cp:revision>
  <dcterms:created xsi:type="dcterms:W3CDTF">2026-08-21T08:56:00Z</dcterms:created>
  <dcterms:modified xsi:type="dcterms:W3CDTF">2026-08-21T08:56:00Z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0x0101005990732D3AEA484D97EFCF56D4CF1876</vt:lpwstr>
  </property>
  <property fmtid="{D5CDD505-2E9C-101B-9397-08002B2CF9AE}" pid="3" name="docLang">
    <vt:lpwstr>en</vt:lpwstr>
  </property>
</Properties>
</file>