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FAF49D" w14:textId="77777777" w:rsidR="00326BBC" w:rsidRPr="00E97E57"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b/>
          <w:sz w:val="22"/>
          <w:szCs w:val="22"/>
          <w:bdr w:val="none" w:sz="0" w:space="0" w:color="auto"/>
          <w:lang w:val="en-GB" w:eastAsia="en-GB"/>
        </w:rPr>
      </w:pPr>
      <w:r w:rsidRPr="00E97E57">
        <w:rPr>
          <w:rFonts w:ascii="Arial" w:eastAsia="Times New Roman" w:hAnsi="Arial" w:cs="Arial"/>
          <w:b/>
          <w:sz w:val="22"/>
          <w:szCs w:val="22"/>
          <w:bdr w:val="none" w:sz="0" w:space="0" w:color="auto"/>
          <w:lang w:val="en-GB" w:eastAsia="en-GB"/>
        </w:rPr>
        <w:t>JOB DESCRIPTION</w:t>
      </w:r>
    </w:p>
    <w:p w14:paraId="7F613AF3" w14:textId="697F9EC2" w:rsidR="00FD0B19" w:rsidRPr="00E97E57" w:rsidRDefault="00FD0B19"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b/>
          <w:sz w:val="22"/>
          <w:szCs w:val="22"/>
          <w:bdr w:val="none" w:sz="0" w:space="0" w:color="auto"/>
          <w:lang w:val="en-GB" w:eastAsia="en-GB"/>
        </w:rPr>
      </w:pPr>
      <w:r w:rsidRPr="00E97E57">
        <w:rPr>
          <w:rFonts w:ascii="Arial" w:eastAsia="Times New Roman" w:hAnsi="Arial" w:cs="Arial"/>
          <w:b/>
          <w:sz w:val="22"/>
          <w:szCs w:val="22"/>
          <w:bdr w:val="none" w:sz="0" w:space="0" w:color="auto"/>
          <w:lang w:val="en-GB" w:eastAsia="en-GB"/>
        </w:rPr>
        <w:t xml:space="preserve">Leadership Fellow - Integrated </w:t>
      </w:r>
      <w:r w:rsidR="00683287">
        <w:rPr>
          <w:rFonts w:ascii="Arial" w:eastAsia="Times New Roman" w:hAnsi="Arial" w:cs="Arial"/>
          <w:b/>
          <w:sz w:val="22"/>
          <w:szCs w:val="22"/>
          <w:bdr w:val="none" w:sz="0" w:space="0" w:color="auto"/>
          <w:lang w:val="en-GB" w:eastAsia="en-GB"/>
        </w:rPr>
        <w:t>C</w:t>
      </w:r>
      <w:r w:rsidR="000D3FBE">
        <w:rPr>
          <w:rFonts w:ascii="Arial" w:eastAsia="Times New Roman" w:hAnsi="Arial" w:cs="Arial"/>
          <w:b/>
          <w:sz w:val="22"/>
          <w:szCs w:val="22"/>
          <w:bdr w:val="none" w:sz="0" w:space="0" w:color="auto"/>
          <w:lang w:val="en-GB" w:eastAsia="en-GB"/>
        </w:rPr>
        <w:t xml:space="preserve">linical </w:t>
      </w:r>
      <w:r w:rsidR="00683287">
        <w:rPr>
          <w:rFonts w:ascii="Arial" w:eastAsia="Times New Roman" w:hAnsi="Arial" w:cs="Arial"/>
          <w:b/>
          <w:sz w:val="22"/>
          <w:szCs w:val="22"/>
          <w:bdr w:val="none" w:sz="0" w:space="0" w:color="auto"/>
          <w:lang w:val="en-GB" w:eastAsia="en-GB"/>
        </w:rPr>
        <w:t>G</w:t>
      </w:r>
      <w:r w:rsidRPr="00E97E57">
        <w:rPr>
          <w:rFonts w:ascii="Arial" w:eastAsia="Times New Roman" w:hAnsi="Arial" w:cs="Arial"/>
          <w:b/>
          <w:sz w:val="22"/>
          <w:szCs w:val="22"/>
          <w:bdr w:val="none" w:sz="0" w:space="0" w:color="auto"/>
          <w:lang w:val="en-GB" w:eastAsia="en-GB"/>
        </w:rPr>
        <w:t>enomics</w:t>
      </w:r>
    </w:p>
    <w:p w14:paraId="281FC30A" w14:textId="77777777" w:rsidR="00326BBC" w:rsidRPr="00326BBC"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b/>
          <w:sz w:val="22"/>
          <w:szCs w:val="22"/>
          <w:bdr w:val="none" w:sz="0" w:space="0" w:color="auto"/>
          <w:lang w:val="en-GB" w:eastAsia="en-GB"/>
        </w:rPr>
      </w:pPr>
      <w:r w:rsidRPr="00326BBC">
        <w:rPr>
          <w:rFonts w:ascii="Arial" w:eastAsia="Times New Roman" w:hAnsi="Arial" w:cs="Arial"/>
          <w:b/>
          <w:sz w:val="22"/>
          <w:szCs w:val="22"/>
          <w:bdr w:val="none" w:sz="0" w:space="0" w:color="auto"/>
          <w:lang w:val="en-GB" w:eastAsia="en-GB"/>
        </w:rPr>
        <w:t>Summary of post</w:t>
      </w:r>
    </w:p>
    <w:p w14:paraId="658A14D2" w14:textId="77777777" w:rsidR="00326BBC" w:rsidRPr="00326BBC"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bCs/>
          <w:sz w:val="22"/>
          <w:szCs w:val="22"/>
          <w:bdr w:val="none" w:sz="0" w:space="0" w:color="auto"/>
          <w:lang w:val="en-GB" w:eastAsia="en-GB"/>
        </w:rPr>
        <w:t>This is a new opportunity for a doctor or other health professional with an interest in Genomics to lead a project in Cardiac Genomics. The post holder will</w:t>
      </w:r>
      <w:r w:rsidRPr="00326BBC">
        <w:rPr>
          <w:rFonts w:ascii="Arial" w:eastAsia="Times New Roman" w:hAnsi="Arial" w:cs="Arial"/>
          <w:sz w:val="22"/>
          <w:szCs w:val="22"/>
          <w:bdr w:val="none" w:sz="0" w:space="0" w:color="auto"/>
          <w:lang w:val="en-GB" w:eastAsia="en-GB"/>
        </w:rPr>
        <w:t xml:space="preserve"> undertake a transformational project to improve referral processes between the coronial/pathology services and NHS clinical services, including access to genomic testing, in cases of sudden cardiac death (SCD). The leadership fellow will develop a clinical pathway and supporting resources, whilst obtaining significant leadership experience at local and national levels. The project will culminate in a framework applicable to national clinical pathway development and will act as an exemplar of delivery of genomic medicine in mainstream clinical specialities. </w:t>
      </w:r>
    </w:p>
    <w:p w14:paraId="7D4DB359" w14:textId="77777777" w:rsidR="00326BBC" w:rsidRPr="00326BBC"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b/>
          <w:sz w:val="22"/>
          <w:szCs w:val="22"/>
          <w:bdr w:val="none" w:sz="0" w:space="0" w:color="auto"/>
          <w:lang w:val="en-GB" w:eastAsia="en-GB"/>
        </w:rPr>
      </w:pPr>
      <w:r w:rsidRPr="00326BBC">
        <w:rPr>
          <w:rFonts w:ascii="Arial" w:eastAsia="Times New Roman" w:hAnsi="Arial" w:cs="Arial"/>
          <w:b/>
          <w:sz w:val="22"/>
          <w:szCs w:val="22"/>
          <w:bdr w:val="none" w:sz="0" w:space="0" w:color="auto"/>
          <w:lang w:val="en-GB" w:eastAsia="en-GB"/>
        </w:rPr>
        <w:t>Objectives of the post</w:t>
      </w:r>
    </w:p>
    <w:p w14:paraId="28E64F3A" w14:textId="77777777"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To map current practice in coronial services and pathology departments performing post-mortems for SCD, identifying geographical variations in practice.</w:t>
      </w:r>
    </w:p>
    <w:p w14:paraId="267A1B25" w14:textId="77777777"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To define best practice in cases of sudden cardiac death by reviewing literature, guidelines and expert opinion to develop consistent pathology processes, referral of family members for clinical screening and genetic analyses.</w:t>
      </w:r>
    </w:p>
    <w:p w14:paraId="35702153" w14:textId="5A4F152F"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To engage and work in partnership with relevant healthcare professionals, patient representatives and other stakeholders to develop an end to end clinical pathway</w:t>
      </w:r>
      <w:r w:rsidR="00FD0B19">
        <w:rPr>
          <w:rFonts w:ascii="Arial" w:eastAsia="Times New Roman" w:hAnsi="Arial" w:cs="Arial"/>
          <w:sz w:val="22"/>
          <w:szCs w:val="22"/>
          <w:bdr w:val="none" w:sz="0" w:space="0" w:color="auto"/>
          <w:lang w:val="en-GB" w:eastAsia="en-GB"/>
        </w:rPr>
        <w:t>.</w:t>
      </w:r>
      <w:r w:rsidRPr="00326BBC">
        <w:rPr>
          <w:rFonts w:ascii="Arial" w:eastAsia="Times New Roman" w:hAnsi="Arial" w:cs="Arial"/>
          <w:sz w:val="22"/>
          <w:szCs w:val="22"/>
          <w:bdr w:val="none" w:sz="0" w:space="0" w:color="auto"/>
          <w:lang w:val="en-GB" w:eastAsia="en-GB"/>
        </w:rPr>
        <w:t xml:space="preserve"> </w:t>
      </w:r>
    </w:p>
    <w:p w14:paraId="29BB408D" w14:textId="26EC82FE"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To review testing requested via the National Genomic Test Directory for Rare and Inherited diseases under criteria R138 (Molecular autopsy)</w:t>
      </w:r>
      <w:r w:rsidR="00FD0B19">
        <w:rPr>
          <w:rFonts w:ascii="Arial" w:eastAsia="Times New Roman" w:hAnsi="Arial" w:cs="Arial"/>
          <w:sz w:val="22"/>
          <w:szCs w:val="22"/>
          <w:bdr w:val="none" w:sz="0" w:space="0" w:color="auto"/>
          <w:lang w:val="en-GB" w:eastAsia="en-GB"/>
        </w:rPr>
        <w:t>.</w:t>
      </w:r>
      <w:r w:rsidRPr="00326BBC">
        <w:rPr>
          <w:rFonts w:ascii="Arial" w:eastAsia="Times New Roman" w:hAnsi="Arial" w:cs="Arial"/>
          <w:sz w:val="22"/>
          <w:szCs w:val="22"/>
          <w:bdr w:val="none" w:sz="0" w:space="0" w:color="auto"/>
          <w:lang w:val="en-GB" w:eastAsia="en-GB"/>
        </w:rPr>
        <w:t xml:space="preserve"> </w:t>
      </w:r>
    </w:p>
    <w:p w14:paraId="0FA81B12" w14:textId="755588B0" w:rsidR="00326BBC" w:rsidRPr="00326BBC" w:rsidRDefault="00FD0B19"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Pr>
          <w:rFonts w:ascii="Arial" w:eastAsia="Times New Roman" w:hAnsi="Arial" w:cs="Arial"/>
          <w:sz w:val="22"/>
          <w:szCs w:val="22"/>
          <w:bdr w:val="none" w:sz="0" w:space="0" w:color="auto"/>
          <w:lang w:val="en-GB" w:eastAsia="en-GB"/>
        </w:rPr>
        <w:t>To develop</w:t>
      </w:r>
      <w:r w:rsidR="00326BBC" w:rsidRPr="00326BBC">
        <w:rPr>
          <w:rFonts w:ascii="Arial" w:eastAsia="Times New Roman" w:hAnsi="Arial" w:cs="Arial"/>
          <w:sz w:val="22"/>
          <w:szCs w:val="22"/>
          <w:bdr w:val="none" w:sz="0" w:space="0" w:color="auto"/>
          <w:lang w:val="en-GB" w:eastAsia="en-GB"/>
        </w:rPr>
        <w:t xml:space="preserve"> relevant supporting materials, such as referral criteria, point-of-care information and education for families and healthcare professionals</w:t>
      </w:r>
      <w:r>
        <w:rPr>
          <w:rFonts w:ascii="Arial" w:eastAsia="Times New Roman" w:hAnsi="Arial" w:cs="Arial"/>
          <w:sz w:val="22"/>
          <w:szCs w:val="22"/>
          <w:bdr w:val="none" w:sz="0" w:space="0" w:color="auto"/>
          <w:lang w:val="en-GB" w:eastAsia="en-GB"/>
        </w:rPr>
        <w:t>.</w:t>
      </w:r>
    </w:p>
    <w:p w14:paraId="3F233DB5" w14:textId="77777777"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 xml:space="preserve">To developing a consistent pathway for implementation of best practice guidance across the region served by the Leeds ICC team, with recommendations for wider implementation across the region served by the NHS Genomic Medicine North East Alliance (GMSA). </w:t>
      </w:r>
    </w:p>
    <w:p w14:paraId="46031D20" w14:textId="77777777"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To support implementation by organising educational events, sharing of literature and national presentation.</w:t>
      </w:r>
    </w:p>
    <w:p w14:paraId="00811C56" w14:textId="47DDA9BE"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lastRenderedPageBreak/>
        <w:t>To produce a generic framework for use in subsequent clinical pathway development and new models of care</w:t>
      </w:r>
      <w:r w:rsidR="00FD0B19">
        <w:rPr>
          <w:rFonts w:ascii="Arial" w:eastAsia="Times New Roman" w:hAnsi="Arial" w:cs="Arial"/>
          <w:sz w:val="22"/>
          <w:szCs w:val="22"/>
          <w:bdr w:val="none" w:sz="0" w:space="0" w:color="auto"/>
          <w:lang w:val="en-GB" w:eastAsia="en-GB"/>
        </w:rPr>
        <w:t>.</w:t>
      </w:r>
    </w:p>
    <w:p w14:paraId="59C8C9C4" w14:textId="0E1E9F9B" w:rsidR="00326BBC" w:rsidRPr="00326BBC" w:rsidRDefault="00326BBC" w:rsidP="00326BBC">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To summarise enablers and barriers in meeting the above objectives</w:t>
      </w:r>
      <w:r w:rsidR="00FD0B19">
        <w:rPr>
          <w:rFonts w:ascii="Arial" w:eastAsia="Times New Roman" w:hAnsi="Arial" w:cs="Arial"/>
          <w:sz w:val="22"/>
          <w:szCs w:val="22"/>
          <w:bdr w:val="none" w:sz="0" w:space="0" w:color="auto"/>
          <w:lang w:val="en-GB" w:eastAsia="en-GB"/>
        </w:rPr>
        <w:t>.</w:t>
      </w:r>
      <w:r w:rsidRPr="00326BBC">
        <w:rPr>
          <w:rFonts w:ascii="Arial" w:eastAsia="Times New Roman" w:hAnsi="Arial" w:cs="Arial"/>
          <w:sz w:val="22"/>
          <w:szCs w:val="22"/>
          <w:bdr w:val="none" w:sz="0" w:space="0" w:color="auto"/>
          <w:lang w:val="en-GB" w:eastAsia="en-GB"/>
        </w:rPr>
        <w:t xml:space="preserve"> </w:t>
      </w:r>
    </w:p>
    <w:p w14:paraId="06F15679" w14:textId="77777777" w:rsidR="00326BBC" w:rsidRPr="00326BBC"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b/>
          <w:bCs/>
          <w:sz w:val="22"/>
          <w:szCs w:val="22"/>
          <w:bdr w:val="none" w:sz="0" w:space="0" w:color="auto"/>
          <w:lang w:val="en-GB" w:eastAsia="en-GB"/>
        </w:rPr>
      </w:pPr>
      <w:r w:rsidRPr="00326BBC">
        <w:rPr>
          <w:rFonts w:ascii="Arial" w:eastAsia="Times New Roman" w:hAnsi="Arial" w:cs="Arial"/>
          <w:b/>
          <w:sz w:val="22"/>
          <w:szCs w:val="22"/>
          <w:bdr w:val="none" w:sz="0" w:space="0" w:color="auto"/>
          <w:lang w:val="en-GB" w:eastAsia="en-GB"/>
        </w:rPr>
        <w:t>Services</w:t>
      </w:r>
    </w:p>
    <w:p w14:paraId="738F1381" w14:textId="77777777" w:rsidR="00326BBC" w:rsidRPr="00326BBC"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eastAsia="en-GB"/>
        </w:rPr>
      </w:pPr>
      <w:r w:rsidRPr="00326BBC">
        <w:rPr>
          <w:rFonts w:ascii="Arial" w:eastAsia="Times New Roman" w:hAnsi="Arial" w:cs="Arial"/>
          <w:sz w:val="22"/>
          <w:szCs w:val="22"/>
          <w:bdr w:val="none" w:sz="0" w:space="0" w:color="auto"/>
          <w:lang w:eastAsia="en-GB"/>
        </w:rPr>
        <w:t xml:space="preserve">The nationally </w:t>
      </w:r>
      <w:proofErr w:type="spellStart"/>
      <w:r w:rsidRPr="00326BBC">
        <w:rPr>
          <w:rFonts w:ascii="Arial" w:eastAsia="Times New Roman" w:hAnsi="Arial" w:cs="Arial"/>
          <w:sz w:val="22"/>
          <w:szCs w:val="22"/>
          <w:bdr w:val="none" w:sz="0" w:space="0" w:color="auto"/>
          <w:lang w:eastAsia="en-GB"/>
        </w:rPr>
        <w:t>recognised</w:t>
      </w:r>
      <w:proofErr w:type="spellEnd"/>
      <w:r w:rsidRPr="00326BBC">
        <w:rPr>
          <w:rFonts w:ascii="Arial" w:eastAsia="Times New Roman" w:hAnsi="Arial" w:cs="Arial"/>
          <w:sz w:val="22"/>
          <w:szCs w:val="22"/>
          <w:bdr w:val="none" w:sz="0" w:space="0" w:color="auto"/>
          <w:lang w:eastAsia="en-GB"/>
        </w:rPr>
        <w:t xml:space="preserve"> Leeds Inherited Cardiac Conditions (ICC) team is made up of cardiologists, clinical geneticists and allied health professionals who manage children and adults affected with ICCs, clinically screen at-risk family members and counsel patients regarding the genetic basis of ICCs and facilitate genetic testing. </w:t>
      </w:r>
    </w:p>
    <w:p w14:paraId="52EC3ADE" w14:textId="77777777" w:rsidR="00326BBC" w:rsidRPr="00326BBC" w:rsidRDefault="00326BBC" w:rsidP="00326BB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eastAsia="en-GB"/>
        </w:rPr>
      </w:pPr>
      <w:r w:rsidRPr="00326BBC">
        <w:rPr>
          <w:rFonts w:ascii="Arial" w:eastAsia="Times New Roman" w:hAnsi="Arial" w:cs="Arial"/>
          <w:sz w:val="22"/>
          <w:szCs w:val="22"/>
          <w:bdr w:val="none" w:sz="0" w:space="0" w:color="auto"/>
          <w:lang w:eastAsia="en-GB"/>
        </w:rPr>
        <w:t>The Yorkshire Regional Genetics Service (YRGS) is based at Chapel Allerton Hospital, in Leeds Teaching Hospitals NHS Trust, and provides Clinical Genetics Services to the population of North, West and East Yorkshire. The team of consultant clinical geneticists and genetic counselors provides clinical diagnostic and genetic counselling services via outpatient clinics and virtual consultations across the region.</w:t>
      </w:r>
    </w:p>
    <w:p w14:paraId="34BC0654" w14:textId="1ABB7487" w:rsidR="00765CA7" w:rsidRPr="00326BBC" w:rsidRDefault="00326BBC" w:rsidP="00765C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sz w:val="22"/>
          <w:szCs w:val="22"/>
          <w:bdr w:val="none" w:sz="0" w:space="0" w:color="auto"/>
          <w:lang w:val="en-GB" w:eastAsia="en-GB"/>
        </w:rPr>
      </w:pPr>
      <w:r w:rsidRPr="00326BBC">
        <w:rPr>
          <w:rFonts w:ascii="Arial" w:eastAsia="Times New Roman" w:hAnsi="Arial" w:cs="Arial"/>
          <w:sz w:val="22"/>
          <w:szCs w:val="22"/>
          <w:bdr w:val="none" w:sz="0" w:space="0" w:color="auto"/>
          <w:lang w:val="en-GB" w:eastAsia="en-GB"/>
        </w:rPr>
        <w:t>The NHS Genomic Medicine Service was launched in 2019, building on the strengths of the 100,000 Genomes Project, and representing a major transformational change within the NHS. Genomic Medicine Service Alliances (GMSAs) are currently being formed in England, aligning to the geography of existing seven Genomic Laboratory Hubs (GLHs).  The Yorkshire Regional Genetics Service is within the North East and Yorkshire GMSA, along with the Regional Genetics Services based in Newcastle and Sheffield.</w:t>
      </w:r>
    </w:p>
    <w:p w14:paraId="2C4BA36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60" w:lineRule="auto"/>
        <w:rPr>
          <w:rFonts w:ascii="Arial" w:eastAsia="Times New Roman" w:hAnsi="Arial" w:cs="Arial"/>
          <w:b/>
          <w:sz w:val="22"/>
          <w:szCs w:val="22"/>
          <w:bdr w:val="none" w:sz="0" w:space="0" w:color="auto"/>
          <w:lang w:val="en-GB" w:eastAsia="en-GB"/>
        </w:rPr>
      </w:pPr>
      <w:r w:rsidRPr="00765CA7">
        <w:rPr>
          <w:rFonts w:ascii="Arial" w:eastAsia="Times New Roman" w:hAnsi="Arial" w:cs="Arial"/>
          <w:b/>
          <w:sz w:val="22"/>
          <w:szCs w:val="22"/>
          <w:bdr w:val="none" w:sz="0" w:space="0" w:color="auto"/>
          <w:lang w:val="en-GB" w:eastAsia="en-GB"/>
        </w:rPr>
        <w:t>The Leeds Way values</w:t>
      </w:r>
    </w:p>
    <w:p w14:paraId="6CC7721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val="en-GB"/>
        </w:rPr>
      </w:pPr>
      <w:r w:rsidRPr="00765CA7">
        <w:rPr>
          <w:rFonts w:ascii="Arial" w:eastAsia="Calibri" w:hAnsi="Arial" w:cs="Arial"/>
          <w:sz w:val="22"/>
          <w:szCs w:val="22"/>
          <w:bdr w:val="none" w:sz="0" w:space="0" w:color="auto"/>
          <w:lang w:val="en-GB"/>
        </w:rPr>
        <w:t>The post holder will work with colleagues to ensure the delivery of high-quality patient care by exemplifying and helping to embed the Leeds Way values throughout the Trust.</w:t>
      </w:r>
    </w:p>
    <w:p w14:paraId="3A6FC80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00" w:line="360" w:lineRule="auto"/>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14:paraId="6D5868F6" w14:textId="77777777" w:rsidR="00765CA7" w:rsidRPr="00765CA7" w:rsidRDefault="00765CA7" w:rsidP="00765CA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1276"/>
        </w:tabs>
        <w:spacing w:after="200" w:line="360" w:lineRule="auto"/>
        <w:ind w:left="1429" w:hanging="709"/>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t>Patient-</w:t>
      </w:r>
      <w:proofErr w:type="spellStart"/>
      <w:r w:rsidRPr="00765CA7">
        <w:rPr>
          <w:rFonts w:ascii="Arial" w:eastAsia="Calibri" w:hAnsi="Arial" w:cs="Arial"/>
          <w:sz w:val="22"/>
          <w:szCs w:val="22"/>
          <w:bdr w:val="none" w:sz="0" w:space="0" w:color="auto"/>
          <w:lang w:val="en" w:eastAsia="en-GB"/>
        </w:rPr>
        <w:t>centred</w:t>
      </w:r>
      <w:proofErr w:type="spellEnd"/>
    </w:p>
    <w:p w14:paraId="73BF91B6" w14:textId="77777777" w:rsidR="00765CA7" w:rsidRPr="00765CA7" w:rsidRDefault="00765CA7" w:rsidP="00765CA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1276"/>
        </w:tabs>
        <w:spacing w:after="200" w:line="360" w:lineRule="auto"/>
        <w:ind w:left="1429" w:hanging="709"/>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t>Collaborative</w:t>
      </w:r>
    </w:p>
    <w:p w14:paraId="1745E5FC" w14:textId="77777777" w:rsidR="00765CA7" w:rsidRPr="00765CA7" w:rsidRDefault="00765CA7" w:rsidP="00765CA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1276"/>
        </w:tabs>
        <w:spacing w:after="200" w:line="360" w:lineRule="auto"/>
        <w:ind w:left="1429" w:hanging="709"/>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lastRenderedPageBreak/>
        <w:t>Fair</w:t>
      </w:r>
    </w:p>
    <w:p w14:paraId="6F94B98E" w14:textId="77777777" w:rsidR="00765CA7" w:rsidRPr="00765CA7" w:rsidRDefault="00765CA7" w:rsidP="00765CA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1276"/>
        </w:tabs>
        <w:spacing w:after="200" w:line="360" w:lineRule="auto"/>
        <w:ind w:left="1429" w:hanging="709"/>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t>Accountable</w:t>
      </w:r>
    </w:p>
    <w:p w14:paraId="379F6197" w14:textId="77777777" w:rsidR="00765CA7" w:rsidRPr="00765CA7" w:rsidRDefault="00765CA7" w:rsidP="00765CA7">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abs>
          <w:tab w:val="left" w:pos="1276"/>
        </w:tabs>
        <w:spacing w:after="200" w:line="360" w:lineRule="auto"/>
        <w:ind w:left="1429" w:hanging="709"/>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t>Empowered</w:t>
      </w:r>
    </w:p>
    <w:p w14:paraId="786FB1FF"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val="en" w:eastAsia="en-GB"/>
        </w:rPr>
      </w:pPr>
    </w:p>
    <w:p w14:paraId="700C832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val="en" w:eastAsia="en-GB"/>
        </w:rPr>
      </w:pPr>
      <w:r w:rsidRPr="00765CA7">
        <w:rPr>
          <w:rFonts w:ascii="Arial" w:eastAsia="Calibri" w:hAnsi="Arial" w:cs="Arial"/>
          <w:sz w:val="22"/>
          <w:szCs w:val="22"/>
          <w:bdr w:val="none" w:sz="0" w:space="0" w:color="auto"/>
          <w:lang w:val="en" w:eastAsia="en-GB"/>
        </w:rPr>
        <w:t xml:space="preserve">All our actions and </w:t>
      </w:r>
      <w:r w:rsidRPr="00765CA7">
        <w:rPr>
          <w:rFonts w:ascii="Arial" w:eastAsia="Calibri" w:hAnsi="Arial" w:cs="Arial"/>
          <w:sz w:val="22"/>
          <w:szCs w:val="22"/>
          <w:bdr w:val="none" w:sz="0" w:space="0" w:color="auto"/>
          <w:lang w:val="en-GB" w:eastAsia="en-GB"/>
        </w:rPr>
        <w:t>endeavours</w:t>
      </w:r>
      <w:r w:rsidRPr="00765CA7">
        <w:rPr>
          <w:rFonts w:ascii="Arial" w:eastAsia="Calibri" w:hAnsi="Arial" w:cs="Arial"/>
          <w:sz w:val="22"/>
          <w:szCs w:val="22"/>
          <w:bdr w:val="none" w:sz="0" w:space="0" w:color="auto"/>
          <w:lang w:val="en" w:eastAsia="en-GB"/>
        </w:rPr>
        <w:t xml:space="preserve"> will be guided and evaluated through these values.</w:t>
      </w:r>
    </w:p>
    <w:p w14:paraId="7A79C42B" w14:textId="77777777" w:rsidR="004B3707" w:rsidRDefault="004B370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b/>
          <w:sz w:val="22"/>
          <w:szCs w:val="22"/>
          <w:bdr w:val="none" w:sz="0" w:space="0" w:color="auto"/>
          <w:lang w:eastAsia="en-GB"/>
        </w:rPr>
      </w:pPr>
    </w:p>
    <w:p w14:paraId="2B10C1F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b/>
          <w:sz w:val="22"/>
          <w:szCs w:val="22"/>
          <w:bdr w:val="none" w:sz="0" w:space="0" w:color="auto"/>
          <w:lang w:eastAsia="en-GB"/>
        </w:rPr>
      </w:pPr>
      <w:r w:rsidRPr="00765CA7">
        <w:rPr>
          <w:rFonts w:ascii="Arial" w:eastAsia="Calibri" w:hAnsi="Arial" w:cs="Arial"/>
          <w:b/>
          <w:sz w:val="22"/>
          <w:szCs w:val="22"/>
          <w:bdr w:val="none" w:sz="0" w:space="0" w:color="auto"/>
          <w:lang w:eastAsia="en-GB"/>
        </w:rPr>
        <w:t>CONDITIONS OF SERVICE</w:t>
      </w:r>
    </w:p>
    <w:p w14:paraId="3CED12B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This post is covered by the Hospital Medical and Dental Staff (England and Wales) Terms and Conditions of Service or Agenda for Change. </w:t>
      </w:r>
    </w:p>
    <w:p w14:paraId="6DF4D4D8"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val="en-GB" w:eastAsia="en-GB"/>
        </w:rPr>
      </w:pPr>
      <w:r w:rsidRPr="00765CA7">
        <w:rPr>
          <w:rFonts w:ascii="Arial" w:eastAsia="Calibri" w:hAnsi="Arial" w:cs="Arial"/>
          <w:sz w:val="22"/>
          <w:szCs w:val="22"/>
          <w:bdr w:val="none" w:sz="0" w:space="0" w:color="auto"/>
          <w:lang w:eastAsia="en-GB"/>
        </w:rPr>
        <w:t xml:space="preserve">The post holder is required to be fully registered </w:t>
      </w:r>
      <w:r w:rsidRPr="00765CA7">
        <w:rPr>
          <w:rFonts w:ascii="Arial" w:eastAsia="Calibri" w:hAnsi="Arial" w:cs="Arial"/>
          <w:sz w:val="22"/>
          <w:szCs w:val="22"/>
          <w:bdr w:val="none" w:sz="0" w:space="0" w:color="auto"/>
          <w:lang w:val="en-GB" w:eastAsia="en-GB"/>
        </w:rPr>
        <w:t>with the appropriate professional body</w:t>
      </w:r>
      <w:r w:rsidRPr="00765CA7">
        <w:rPr>
          <w:rFonts w:ascii="Arial" w:eastAsia="Calibri" w:hAnsi="Arial" w:cs="Arial"/>
          <w:sz w:val="22"/>
          <w:szCs w:val="22"/>
          <w:bdr w:val="none" w:sz="0" w:space="0" w:color="auto"/>
          <w:lang w:eastAsia="en-GB"/>
        </w:rPr>
        <w:t>.</w:t>
      </w:r>
    </w:p>
    <w:p w14:paraId="649649C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u w:val="single"/>
          <w:bdr w:val="none" w:sz="0" w:space="0" w:color="auto"/>
          <w:lang w:eastAsia="en-GB"/>
        </w:rPr>
      </w:pPr>
      <w:r w:rsidRPr="00765CA7">
        <w:rPr>
          <w:rFonts w:ascii="Arial" w:eastAsia="Calibri" w:hAnsi="Arial" w:cs="Arial"/>
          <w:sz w:val="22"/>
          <w:szCs w:val="22"/>
          <w:u w:val="single"/>
          <w:bdr w:val="none" w:sz="0" w:space="0" w:color="auto"/>
          <w:lang w:eastAsia="en-GB"/>
        </w:rPr>
        <w:t xml:space="preserve">Standards of Conduct and </w:t>
      </w:r>
      <w:proofErr w:type="spellStart"/>
      <w:r w:rsidRPr="00765CA7">
        <w:rPr>
          <w:rFonts w:ascii="Arial" w:eastAsia="Calibri" w:hAnsi="Arial" w:cs="Arial"/>
          <w:sz w:val="22"/>
          <w:szCs w:val="22"/>
          <w:u w:val="single"/>
          <w:bdr w:val="none" w:sz="0" w:space="0" w:color="auto"/>
          <w:lang w:eastAsia="en-GB"/>
        </w:rPr>
        <w:t>Behaviour</w:t>
      </w:r>
      <w:proofErr w:type="spellEnd"/>
    </w:p>
    <w:p w14:paraId="7499DD2A"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You are required to work to the standards set out by the appropriate professional body.</w:t>
      </w:r>
    </w:p>
    <w:p w14:paraId="4DC68E17"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Your general conduct at work should comply with the standards set out in the Trust’s document on Appraisal, in particular the section on Core Behaviours.</w:t>
      </w:r>
    </w:p>
    <w:p w14:paraId="5545EF88"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u w:val="single"/>
          <w:bdr w:val="none" w:sz="0" w:space="0" w:color="auto"/>
          <w:lang w:eastAsia="en-GB"/>
        </w:rPr>
        <w:t>Leave Arrangements</w:t>
      </w:r>
    </w:p>
    <w:p w14:paraId="770312D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All leave should be applied for in accordance with the Trust’s Leave Policy, normally giving six weeks’ notice of any leave, other than in exceptional circumstances.</w:t>
      </w:r>
    </w:p>
    <w:p w14:paraId="4BF5B0A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u w:val="single"/>
          <w:bdr w:val="none" w:sz="0" w:space="0" w:color="auto"/>
          <w:lang w:eastAsia="en-GB"/>
        </w:rPr>
        <w:t>Training</w:t>
      </w:r>
    </w:p>
    <w:p w14:paraId="2B877ABF"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14:paraId="077CB71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u w:val="single"/>
          <w:bdr w:val="none" w:sz="0" w:space="0" w:color="auto"/>
          <w:lang w:eastAsia="en-GB"/>
        </w:rPr>
        <w:t>Health &amp; Safety</w:t>
      </w:r>
    </w:p>
    <w:p w14:paraId="56880488"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The Trust has a responsibility to provide a safe working environment for all staff.  As an employee/supervisor/manager you are responsible for your own safety and that of others.  This </w:t>
      </w:r>
      <w:r w:rsidRPr="00765CA7">
        <w:rPr>
          <w:rFonts w:ascii="Arial" w:eastAsia="Calibri" w:hAnsi="Arial" w:cs="Arial"/>
          <w:sz w:val="22"/>
          <w:szCs w:val="22"/>
          <w:bdr w:val="none" w:sz="0" w:space="0" w:color="auto"/>
          <w:lang w:eastAsia="en-GB"/>
        </w:rPr>
        <w:lastRenderedPageBreak/>
        <w:t>will require you to comply with the Trust arrangements for Health &amp; Safety and Risk Management.  As a supervisor/manager, you will be responsible for ensuring your teamwork in a safe manner and are competent to do so.</w:t>
      </w:r>
    </w:p>
    <w:p w14:paraId="3B22AAD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u w:val="single"/>
          <w:bdr w:val="none" w:sz="0" w:space="0" w:color="auto"/>
          <w:lang w:eastAsia="en-GB"/>
        </w:rPr>
        <w:t>Equality &amp; Diversity</w:t>
      </w:r>
    </w:p>
    <w:p w14:paraId="3C003D3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iCs/>
          <w:sz w:val="22"/>
          <w:szCs w:val="22"/>
          <w:bdr w:val="none" w:sz="0" w:space="0" w:color="auto"/>
          <w:lang w:eastAsia="en-GB"/>
        </w:rPr>
      </w:pPr>
      <w:r w:rsidRPr="00765CA7">
        <w:rPr>
          <w:rFonts w:ascii="Arial" w:eastAsia="Calibri" w:hAnsi="Arial" w:cs="Arial"/>
          <w:iCs/>
          <w:sz w:val="22"/>
          <w:szCs w:val="22"/>
          <w:bdr w:val="none" w:sz="0" w:space="0" w:color="auto"/>
          <w:lang w:eastAsia="en-GB"/>
        </w:rPr>
        <w:t xml:space="preserve">The post holder must comply with all policies and procedures designed to ensure equality of employment and that services are delivered in ways that meet the individual needs of patients and their families.  No person whether they are staff, patient or visitor should receive less </w:t>
      </w:r>
      <w:proofErr w:type="spellStart"/>
      <w:r w:rsidRPr="00765CA7">
        <w:rPr>
          <w:rFonts w:ascii="Arial" w:eastAsia="Calibri" w:hAnsi="Arial" w:cs="Arial"/>
          <w:iCs/>
          <w:sz w:val="22"/>
          <w:szCs w:val="22"/>
          <w:bdr w:val="none" w:sz="0" w:space="0" w:color="auto"/>
          <w:lang w:eastAsia="en-GB"/>
        </w:rPr>
        <w:t>favourable</w:t>
      </w:r>
      <w:proofErr w:type="spellEnd"/>
      <w:r w:rsidRPr="00765CA7">
        <w:rPr>
          <w:rFonts w:ascii="Arial" w:eastAsia="Calibri" w:hAnsi="Arial" w:cs="Arial"/>
          <w:iCs/>
          <w:sz w:val="22"/>
          <w:szCs w:val="22"/>
          <w:bdr w:val="none" w:sz="0" w:space="0" w:color="auto"/>
          <w:lang w:eastAsia="en-GB"/>
        </w:rPr>
        <w:t xml:space="preserve"> treatment because of their gender, ethnic origin, age, disability, sexual orientation, religion etc.</w:t>
      </w:r>
    </w:p>
    <w:p w14:paraId="703840C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The Trust's Equality and Diversity Policy ensures that barriers to employment for disadvantaged groups are identified and removed, and that no person is treated less </w:t>
      </w:r>
      <w:proofErr w:type="spellStart"/>
      <w:r w:rsidRPr="00765CA7">
        <w:rPr>
          <w:rFonts w:ascii="Arial" w:eastAsia="Calibri" w:hAnsi="Arial" w:cs="Arial"/>
          <w:sz w:val="22"/>
          <w:szCs w:val="22"/>
          <w:bdr w:val="none" w:sz="0" w:space="0" w:color="auto"/>
          <w:lang w:eastAsia="en-GB"/>
        </w:rPr>
        <w:t>favourably</w:t>
      </w:r>
      <w:proofErr w:type="spellEnd"/>
      <w:r w:rsidRPr="00765CA7">
        <w:rPr>
          <w:rFonts w:ascii="Arial" w:eastAsia="Calibri" w:hAnsi="Arial" w:cs="Arial"/>
          <w:sz w:val="22"/>
          <w:szCs w:val="22"/>
          <w:bdr w:val="none" w:sz="0" w:space="0" w:color="auto"/>
          <w:lang w:eastAsia="en-GB"/>
        </w:rPr>
        <w:t xml:space="preserve"> on the grounds of their race, ethnic group, religion, impairment, age, gender, sexual orientation or mental health status. Reasonable adjustments will be made for disabled applicants and post holders where required.</w:t>
      </w:r>
    </w:p>
    <w:p w14:paraId="391A63D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u w:val="single"/>
          <w:bdr w:val="none" w:sz="0" w:space="0" w:color="auto"/>
          <w:lang w:eastAsia="en-GB"/>
        </w:rPr>
        <w:t>Smoking Policy</w:t>
      </w:r>
    </w:p>
    <w:p w14:paraId="4476177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The Leeds Teaching Hospitals NHS Trust </w:t>
      </w:r>
      <w:proofErr w:type="spellStart"/>
      <w:r w:rsidRPr="00765CA7">
        <w:rPr>
          <w:rFonts w:ascii="Arial" w:eastAsia="Calibri" w:hAnsi="Arial" w:cs="Arial"/>
          <w:sz w:val="22"/>
          <w:szCs w:val="22"/>
          <w:bdr w:val="none" w:sz="0" w:space="0" w:color="auto"/>
          <w:lang w:eastAsia="en-GB"/>
        </w:rPr>
        <w:t>recognises</w:t>
      </w:r>
      <w:proofErr w:type="spellEnd"/>
      <w:r w:rsidRPr="00765CA7">
        <w:rPr>
          <w:rFonts w:ascii="Arial" w:eastAsia="Calibri" w:hAnsi="Arial" w:cs="Arial"/>
          <w:sz w:val="22"/>
          <w:szCs w:val="22"/>
          <w:bdr w:val="none" w:sz="0" w:space="0" w:color="auto"/>
          <w:lang w:eastAsia="en-GB"/>
        </w:rPr>
        <w:t xml:space="preserve">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14:paraId="016DEAB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u w:val="single"/>
          <w:bdr w:val="none" w:sz="0" w:space="0" w:color="auto"/>
          <w:lang w:eastAsia="en-GB"/>
        </w:rPr>
      </w:pPr>
      <w:r w:rsidRPr="00765CA7">
        <w:rPr>
          <w:rFonts w:ascii="Arial" w:eastAsia="Calibri" w:hAnsi="Arial" w:cs="Arial"/>
          <w:sz w:val="22"/>
          <w:szCs w:val="22"/>
          <w:u w:val="single"/>
          <w:bdr w:val="none" w:sz="0" w:space="0" w:color="auto"/>
          <w:lang w:eastAsia="en-GB"/>
        </w:rPr>
        <w:t>Rehabilitation of Offenders Act &amp; DBS Disclosure</w:t>
      </w:r>
    </w:p>
    <w:p w14:paraId="70D2762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14:paraId="550C745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14:paraId="59D70FE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 xml:space="preserve">The Trust has the right to withdraw an offer or employment if not satisfied of a candidate's suitability for this position by reason of criminal record or antecedents, especially in cases where </w:t>
      </w:r>
      <w:r w:rsidRPr="00765CA7">
        <w:rPr>
          <w:rFonts w:ascii="Arial" w:eastAsia="Calibri" w:hAnsi="Arial" w:cs="Arial"/>
          <w:sz w:val="22"/>
          <w:szCs w:val="22"/>
          <w:bdr w:val="none" w:sz="0" w:space="0" w:color="auto"/>
          <w:lang w:eastAsia="en-GB"/>
        </w:rPr>
        <w:lastRenderedPageBreak/>
        <w:t>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14:paraId="2A891D6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Leeds Teaching Hospitals NHS Trust has a Policy Statement on the Recruitment of Ex-offenders which is available on request.</w:t>
      </w:r>
    </w:p>
    <w:p w14:paraId="6938E8A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I</w:t>
      </w:r>
      <w:r w:rsidRPr="00765CA7">
        <w:rPr>
          <w:rFonts w:ascii="Arial" w:eastAsia="Calibri" w:hAnsi="Arial" w:cs="Arial"/>
          <w:sz w:val="22"/>
          <w:szCs w:val="22"/>
          <w:u w:val="single"/>
          <w:bdr w:val="none" w:sz="0" w:space="0" w:color="auto"/>
          <w:lang w:eastAsia="en-GB"/>
        </w:rPr>
        <w:t>nfection Control</w:t>
      </w:r>
    </w:p>
    <w:p w14:paraId="474152E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14:paraId="3015A59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u w:val="single"/>
          <w:bdr w:val="none" w:sz="0" w:space="0" w:color="auto"/>
          <w:lang w:eastAsia="en-GB"/>
        </w:rPr>
      </w:pPr>
      <w:r w:rsidRPr="00765CA7">
        <w:rPr>
          <w:rFonts w:ascii="Arial" w:eastAsia="Calibri" w:hAnsi="Arial" w:cs="Arial"/>
          <w:sz w:val="22"/>
          <w:szCs w:val="22"/>
          <w:u w:val="single"/>
          <w:bdr w:val="none" w:sz="0" w:space="0" w:color="auto"/>
          <w:lang w:eastAsia="en-GB"/>
        </w:rPr>
        <w:t>Patient and Public Involvement</w:t>
      </w:r>
    </w:p>
    <w:p w14:paraId="497F0EAA"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bdr w:val="none" w:sz="0" w:space="0" w:color="auto"/>
          <w:lang w:eastAsia="en-GB"/>
        </w:rPr>
      </w:pPr>
      <w:r w:rsidRPr="00765CA7">
        <w:rPr>
          <w:rFonts w:ascii="Arial" w:eastAsia="Calibri" w:hAnsi="Arial" w:cs="Arial"/>
          <w:sz w:val="22"/>
          <w:szCs w:val="22"/>
          <w:bdr w:val="none" w:sz="0" w:space="0" w:color="auto"/>
          <w:lang w:eastAsia="en-GB"/>
        </w:rPr>
        <w:t>The Trust has a statutory duty to involve patients and public in evaluating and planning services.  All staff have a responsibility to listen to the views of patients and to contribute to service improvements based on patient feedback.</w:t>
      </w:r>
    </w:p>
    <w:p w14:paraId="2A62640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Calibri" w:hAnsi="Arial" w:cs="Arial"/>
          <w:sz w:val="22"/>
          <w:szCs w:val="22"/>
          <w:u w:val="single"/>
          <w:bdr w:val="none" w:sz="0" w:space="0" w:color="auto"/>
          <w:lang w:eastAsia="en-GB"/>
        </w:rPr>
      </w:pPr>
      <w:r w:rsidRPr="00765CA7">
        <w:rPr>
          <w:rFonts w:ascii="Arial" w:eastAsia="Calibri" w:hAnsi="Arial" w:cs="Arial"/>
          <w:sz w:val="22"/>
          <w:szCs w:val="22"/>
          <w:u w:val="single"/>
          <w:bdr w:val="none" w:sz="0" w:space="0" w:color="auto"/>
          <w:lang w:eastAsia="en-GB"/>
        </w:rPr>
        <w:t>Respect for Patient Confidentiality</w:t>
      </w:r>
    </w:p>
    <w:p w14:paraId="1BA52DD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Times New Roman" w:hAnsi="Arial" w:cs="Arial"/>
          <w:sz w:val="22"/>
          <w:szCs w:val="22"/>
          <w:bdr w:val="none" w:sz="0" w:space="0" w:color="auto"/>
          <w:lang w:val="en-GB"/>
        </w:rPr>
      </w:pPr>
      <w:r w:rsidRPr="00765CA7">
        <w:rPr>
          <w:rFonts w:ascii="Arial" w:eastAsia="Calibri" w:hAnsi="Arial" w:cs="Arial"/>
          <w:sz w:val="22"/>
          <w:szCs w:val="22"/>
          <w:bdr w:val="none" w:sz="0" w:space="0" w:color="auto"/>
          <w:lang w:eastAsia="en-GB"/>
        </w:rPr>
        <w:t>The post holder should respect patient confidentiality at all times</w:t>
      </w:r>
      <w:r w:rsidRPr="00765CA7">
        <w:rPr>
          <w:rFonts w:ascii="Arial" w:eastAsia="Times New Roman" w:hAnsi="Arial" w:cs="Arial"/>
          <w:sz w:val="22"/>
          <w:szCs w:val="22"/>
          <w:bdr w:val="none" w:sz="0" w:space="0" w:color="auto"/>
          <w:lang w:val="en-GB"/>
        </w:rPr>
        <w:t xml:space="preserve"> and not divulge patient information unless sanctioned by the requirements of the role.</w:t>
      </w:r>
    </w:p>
    <w:p w14:paraId="2ADBCF18"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360" w:lineRule="auto"/>
        <w:rPr>
          <w:rFonts w:ascii="Arial" w:eastAsia="Times New Roman" w:hAnsi="Arial" w:cs="Arial"/>
          <w:sz w:val="22"/>
          <w:szCs w:val="22"/>
          <w:bdr w:val="none" w:sz="0" w:space="0" w:color="auto"/>
          <w:lang w:val="en-GB"/>
        </w:rPr>
      </w:pPr>
      <w:r w:rsidRPr="00765CA7">
        <w:rPr>
          <w:rFonts w:ascii="Arial" w:eastAsia="Times New Roman" w:hAnsi="Arial" w:cs="Arial"/>
          <w:sz w:val="22"/>
          <w:szCs w:val="22"/>
          <w:bdr w:val="none" w:sz="0" w:space="0" w:color="auto"/>
          <w:lang w:val="en-GB"/>
        </w:rPr>
        <w:br w:type="page"/>
      </w:r>
    </w:p>
    <w:p w14:paraId="4DA4A49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Times New Roman" w:hAnsi="Arial" w:cs="Arial"/>
          <w:sz w:val="22"/>
          <w:szCs w:val="22"/>
          <w:bdr w:val="none" w:sz="0" w:space="0" w:color="auto"/>
          <w:lang w:val="en-GB"/>
        </w:rPr>
        <w:sectPr w:rsidR="00765CA7" w:rsidRPr="00765CA7" w:rsidSect="0087798D">
          <w:pgSz w:w="12240" w:h="15840"/>
          <w:pgMar w:top="1440" w:right="1440" w:bottom="1440" w:left="1440" w:header="284" w:footer="720" w:gutter="0"/>
          <w:cols w:space="720"/>
          <w:docGrid w:linePitch="360"/>
        </w:sectPr>
      </w:pPr>
    </w:p>
    <w:p w14:paraId="404AD24D"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tabs>
          <w:tab w:val="center" w:pos="7267"/>
        </w:tabs>
        <w:suppressAutoHyphens/>
        <w:spacing w:after="200" w:line="276" w:lineRule="auto"/>
        <w:rPr>
          <w:rFonts w:ascii="Arial" w:eastAsia="Calibri" w:hAnsi="Arial" w:cs="Arial"/>
          <w:spacing w:val="-3"/>
          <w:sz w:val="30"/>
          <w:szCs w:val="22"/>
          <w:u w:val="single"/>
          <w:bdr w:val="none" w:sz="0" w:space="0" w:color="auto"/>
          <w:lang w:val="en-GB"/>
        </w:rPr>
      </w:pPr>
      <w:r w:rsidRPr="00765CA7">
        <w:rPr>
          <w:rFonts w:ascii="Arial" w:eastAsia="Calibri" w:hAnsi="Arial" w:cs="Arial"/>
          <w:b/>
          <w:spacing w:val="-5"/>
          <w:sz w:val="40"/>
          <w:szCs w:val="22"/>
          <w:bdr w:val="none" w:sz="0" w:space="0" w:color="auto"/>
          <w:lang w:val="en-GB"/>
        </w:rPr>
        <w:lastRenderedPageBreak/>
        <w:t xml:space="preserve">LEEDS TEACHING HOSPITALS NHS TRUST </w:t>
      </w:r>
    </w:p>
    <w:p w14:paraId="1172BC9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tabs>
          <w:tab w:val="center" w:pos="7267"/>
        </w:tabs>
        <w:suppressAutoHyphens/>
        <w:spacing w:after="200" w:line="276" w:lineRule="auto"/>
        <w:ind w:left="720"/>
        <w:rPr>
          <w:rFonts w:ascii="Arial" w:eastAsia="Calibri" w:hAnsi="Arial" w:cs="Arial"/>
          <w:b/>
          <w:spacing w:val="-3"/>
          <w:sz w:val="30"/>
          <w:szCs w:val="22"/>
          <w:bdr w:val="none" w:sz="0" w:space="0" w:color="auto"/>
          <w:lang w:val="en-GB"/>
        </w:rPr>
      </w:pPr>
      <w:r w:rsidRPr="00765CA7">
        <w:rPr>
          <w:rFonts w:ascii="Arial" w:eastAsia="Calibri" w:hAnsi="Arial" w:cs="Arial"/>
          <w:b/>
          <w:spacing w:val="-3"/>
          <w:sz w:val="30"/>
          <w:szCs w:val="22"/>
          <w:bdr w:val="none" w:sz="0" w:space="0" w:color="auto"/>
          <w:lang w:val="en-GB"/>
        </w:rPr>
        <w:t>PERSON SPECIFICATION</w:t>
      </w:r>
    </w:p>
    <w:tbl>
      <w:tblPr>
        <w:tblW w:w="10188" w:type="dxa"/>
        <w:tblBorders>
          <w:top w:val="single" w:sz="4" w:space="0" w:color="F58427"/>
          <w:left w:val="single" w:sz="4" w:space="0" w:color="F58427"/>
          <w:bottom w:val="single" w:sz="4" w:space="0" w:color="F58427"/>
          <w:right w:val="single" w:sz="4" w:space="0" w:color="F58427"/>
          <w:insideH w:val="single" w:sz="4" w:space="0" w:color="F58427"/>
          <w:insideV w:val="single" w:sz="4" w:space="0" w:color="F58427"/>
        </w:tblBorders>
        <w:tblLook w:val="0000" w:firstRow="0" w:lastRow="0" w:firstColumn="0" w:lastColumn="0" w:noHBand="0" w:noVBand="0"/>
      </w:tblPr>
      <w:tblGrid>
        <w:gridCol w:w="7650"/>
        <w:gridCol w:w="2538"/>
      </w:tblGrid>
      <w:tr w:rsidR="00765CA7" w:rsidRPr="00765CA7" w14:paraId="4D9111A5" w14:textId="77777777" w:rsidTr="00401DB1">
        <w:trPr>
          <w:trHeight w:val="58"/>
        </w:trPr>
        <w:tc>
          <w:tcPr>
            <w:tcW w:w="10188" w:type="dxa"/>
            <w:gridSpan w:val="2"/>
            <w:shd w:val="clear" w:color="auto" w:fill="C0504D"/>
            <w:vAlign w:val="center"/>
          </w:tcPr>
          <w:p w14:paraId="79B91CC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Entry Criteria – Specialty Trainees, and Specialty and Associate Specialist (SAS) Doctors</w:t>
            </w:r>
          </w:p>
        </w:tc>
      </w:tr>
      <w:tr w:rsidR="00765CA7" w:rsidRPr="00765CA7" w14:paraId="663D1B22" w14:textId="77777777" w:rsidTr="00401DB1">
        <w:trPr>
          <w:trHeight w:val="58"/>
        </w:trPr>
        <w:tc>
          <w:tcPr>
            <w:tcW w:w="7650" w:type="dxa"/>
            <w:shd w:val="clear" w:color="auto" w:fill="F2F2F2"/>
            <w:vAlign w:val="center"/>
          </w:tcPr>
          <w:p w14:paraId="515ED89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Essential Criteria (at post start date)</w:t>
            </w:r>
          </w:p>
        </w:tc>
        <w:tc>
          <w:tcPr>
            <w:tcW w:w="2538" w:type="dxa"/>
            <w:shd w:val="clear" w:color="auto" w:fill="F2F2F2"/>
            <w:vAlign w:val="center"/>
          </w:tcPr>
          <w:p w14:paraId="3EA8A13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When evaluated</w:t>
            </w:r>
          </w:p>
        </w:tc>
      </w:tr>
      <w:tr w:rsidR="00765CA7" w:rsidRPr="00765CA7" w14:paraId="4D28E2BC" w14:textId="77777777" w:rsidTr="00401DB1">
        <w:trPr>
          <w:trHeight w:val="1134"/>
        </w:trPr>
        <w:tc>
          <w:tcPr>
            <w:tcW w:w="7650" w:type="dxa"/>
            <w:shd w:val="clear" w:color="auto" w:fill="auto"/>
          </w:tcPr>
          <w:p w14:paraId="5146DFF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Medical Specialty Trainee: ST3+ or GPST2+</w:t>
            </w:r>
          </w:p>
          <w:p w14:paraId="270BB152"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 xml:space="preserve">Dental Specialty Trainee: </w:t>
            </w:r>
            <w:proofErr w:type="spellStart"/>
            <w:r w:rsidRPr="00765CA7">
              <w:rPr>
                <w:rFonts w:ascii="Arial" w:eastAsia="Calibri" w:hAnsi="Arial" w:cs="Arial"/>
                <w:sz w:val="20"/>
                <w:szCs w:val="20"/>
                <w:bdr w:val="none" w:sz="0" w:space="0" w:color="auto"/>
                <w:lang w:val="en-GB"/>
              </w:rPr>
              <w:t>StR</w:t>
            </w:r>
            <w:proofErr w:type="spellEnd"/>
          </w:p>
          <w:p w14:paraId="069E6A6A"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Public Health Registrars: ST3+</w:t>
            </w:r>
          </w:p>
          <w:p w14:paraId="06650CE6"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Specialty and Associate Specialist (SAS) Doctors</w:t>
            </w:r>
          </w:p>
          <w:p w14:paraId="6DAC835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Full GMC, GDC or UKPHR registration as applicable and current licence</w:t>
            </w:r>
          </w:p>
          <w:p w14:paraId="0E3835E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 xml:space="preserve">Have a satisfactory ARCP outcome </w:t>
            </w:r>
          </w:p>
          <w:p w14:paraId="1D793597"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Have Head of School approval for a year Out of Programme</w:t>
            </w:r>
          </w:p>
          <w:p w14:paraId="4E09A4B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Must not have existing experience in a senior / significant leadership role</w:t>
            </w:r>
          </w:p>
        </w:tc>
        <w:tc>
          <w:tcPr>
            <w:tcW w:w="2538" w:type="dxa"/>
          </w:tcPr>
          <w:p w14:paraId="62FFF50A"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 xml:space="preserve">Application Form / </w:t>
            </w:r>
          </w:p>
          <w:p w14:paraId="1068593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By the post start date</w:t>
            </w:r>
          </w:p>
          <w:p w14:paraId="0E32C7D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tc>
      </w:tr>
    </w:tbl>
    <w:p w14:paraId="348F348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14"/>
          <w:szCs w:val="14"/>
          <w:bdr w:val="none" w:sz="0" w:space="0" w:color="auto"/>
          <w:lang w:val="en-GB"/>
        </w:rPr>
      </w:pPr>
    </w:p>
    <w:tbl>
      <w:tblPr>
        <w:tblW w:w="10188"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000" w:firstRow="0" w:lastRow="0" w:firstColumn="0" w:lastColumn="0" w:noHBand="0" w:noVBand="0"/>
      </w:tblPr>
      <w:tblGrid>
        <w:gridCol w:w="7650"/>
        <w:gridCol w:w="2538"/>
      </w:tblGrid>
      <w:tr w:rsidR="00765CA7" w:rsidRPr="00765CA7" w14:paraId="18DC219E" w14:textId="77777777" w:rsidTr="00401DB1">
        <w:trPr>
          <w:trHeight w:val="58"/>
        </w:trPr>
        <w:tc>
          <w:tcPr>
            <w:tcW w:w="10188" w:type="dxa"/>
            <w:gridSpan w:val="2"/>
            <w:tcBorders>
              <w:bottom w:val="single" w:sz="4" w:space="0" w:color="F58427"/>
            </w:tcBorders>
            <w:shd w:val="clear" w:color="auto" w:fill="C0504D"/>
            <w:vAlign w:val="center"/>
          </w:tcPr>
          <w:p w14:paraId="74DE8D3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Entry Criteria – Other healthcare professionals*</w:t>
            </w:r>
          </w:p>
        </w:tc>
      </w:tr>
      <w:tr w:rsidR="00765CA7" w:rsidRPr="00765CA7" w14:paraId="372DE9DA" w14:textId="77777777" w:rsidTr="00401DB1">
        <w:trPr>
          <w:trHeight w:val="58"/>
        </w:trPr>
        <w:tc>
          <w:tcPr>
            <w:tcW w:w="7650" w:type="dxa"/>
            <w:tcBorders>
              <w:top w:val="single" w:sz="4" w:space="0" w:color="F58427"/>
              <w:left w:val="single" w:sz="4" w:space="0" w:color="F58427"/>
              <w:bottom w:val="single" w:sz="4" w:space="0" w:color="F58427"/>
              <w:right w:val="single" w:sz="4" w:space="0" w:color="F58427"/>
            </w:tcBorders>
            <w:shd w:val="clear" w:color="auto" w:fill="F2F2F2"/>
            <w:vAlign w:val="center"/>
          </w:tcPr>
          <w:p w14:paraId="50026B8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Essential Criteria</w:t>
            </w:r>
          </w:p>
        </w:tc>
        <w:tc>
          <w:tcPr>
            <w:tcW w:w="2538" w:type="dxa"/>
            <w:tcBorders>
              <w:top w:val="single" w:sz="4" w:space="0" w:color="F58427"/>
              <w:left w:val="single" w:sz="4" w:space="0" w:color="F58427"/>
              <w:bottom w:val="single" w:sz="4" w:space="0" w:color="F58427"/>
              <w:right w:val="single" w:sz="4" w:space="0" w:color="F58427"/>
            </w:tcBorders>
            <w:shd w:val="clear" w:color="auto" w:fill="F2F2F2"/>
            <w:vAlign w:val="center"/>
          </w:tcPr>
          <w:p w14:paraId="07E3548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When evaluated</w:t>
            </w:r>
          </w:p>
        </w:tc>
      </w:tr>
      <w:tr w:rsidR="00765CA7" w:rsidRPr="00765CA7" w14:paraId="7C8760F1" w14:textId="77777777" w:rsidTr="00401DB1">
        <w:trPr>
          <w:trHeight w:val="58"/>
        </w:trPr>
        <w:tc>
          <w:tcPr>
            <w:tcW w:w="7650" w:type="dxa"/>
            <w:tcBorders>
              <w:top w:val="single" w:sz="4" w:space="0" w:color="F58427"/>
              <w:left w:val="single" w:sz="4" w:space="0" w:color="F58427"/>
              <w:bottom w:val="single" w:sz="4" w:space="0" w:color="F58427"/>
              <w:right w:val="single" w:sz="4" w:space="0" w:color="F58427"/>
            </w:tcBorders>
            <w:shd w:val="clear" w:color="auto" w:fill="auto"/>
          </w:tcPr>
          <w:p w14:paraId="777115E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roofErr w:type="spellStart"/>
            <w:r w:rsidRPr="00765CA7">
              <w:rPr>
                <w:rFonts w:ascii="Arial" w:eastAsia="Calibri" w:hAnsi="Arial" w:cs="Arial"/>
                <w:sz w:val="20"/>
                <w:szCs w:val="20"/>
                <w:bdr w:val="none" w:sz="0" w:space="0" w:color="auto"/>
                <w:lang w:val="en-GB"/>
              </w:rPr>
              <w:t>AfC</w:t>
            </w:r>
            <w:proofErr w:type="spellEnd"/>
            <w:r w:rsidRPr="00765CA7">
              <w:rPr>
                <w:rFonts w:ascii="Arial" w:eastAsia="Calibri" w:hAnsi="Arial" w:cs="Arial"/>
                <w:sz w:val="20"/>
                <w:szCs w:val="20"/>
                <w:bdr w:val="none" w:sz="0" w:space="0" w:color="auto"/>
                <w:lang w:val="en-GB"/>
              </w:rPr>
              <w:t xml:space="preserve"> Band 6 (or higher) NHS Healthcare Professional including: Nurses, Pharmacists, Biomedical Scientists / Healthcare Scientists, and Allied Health Professionals.</w:t>
            </w:r>
          </w:p>
          <w:p w14:paraId="48612FB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Full registration and good standing with appropriate professional body</w:t>
            </w:r>
          </w:p>
          <w:p w14:paraId="5370EE6D"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Have agreement from their current employer to undertake a secondment</w:t>
            </w:r>
          </w:p>
          <w:p w14:paraId="2E77AF1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Must not have experience in a senior / significant leadership role</w:t>
            </w:r>
          </w:p>
        </w:tc>
        <w:tc>
          <w:tcPr>
            <w:tcW w:w="2538" w:type="dxa"/>
            <w:tcBorders>
              <w:top w:val="single" w:sz="4" w:space="0" w:color="F58427"/>
              <w:left w:val="single" w:sz="4" w:space="0" w:color="F58427"/>
              <w:bottom w:val="single" w:sz="4" w:space="0" w:color="F58427"/>
              <w:right w:val="single" w:sz="4" w:space="0" w:color="F58427"/>
            </w:tcBorders>
          </w:tcPr>
          <w:p w14:paraId="40855AAD"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 xml:space="preserve">Application Form / </w:t>
            </w:r>
          </w:p>
          <w:p w14:paraId="56F47DB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By the post start date</w:t>
            </w:r>
          </w:p>
        </w:tc>
      </w:tr>
    </w:tbl>
    <w:p w14:paraId="709EF5B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14"/>
          <w:szCs w:val="14"/>
          <w:bdr w:val="none" w:sz="0" w:space="0" w:color="auto"/>
          <w:lang w:val="en-GB"/>
        </w:rPr>
      </w:pPr>
    </w:p>
    <w:tbl>
      <w:tblPr>
        <w:tblW w:w="10188" w:type="dxa"/>
        <w:tblBorders>
          <w:top w:val="single" w:sz="4" w:space="0" w:color="F58427"/>
          <w:left w:val="single" w:sz="4" w:space="0" w:color="F58427"/>
          <w:bottom w:val="single" w:sz="4" w:space="0" w:color="F58427"/>
          <w:right w:val="single" w:sz="4" w:space="0" w:color="F58427"/>
          <w:insideH w:val="single" w:sz="4" w:space="0" w:color="F58427"/>
          <w:insideV w:val="single" w:sz="4" w:space="0" w:color="F58427"/>
        </w:tblBorders>
        <w:tblLook w:val="0000" w:firstRow="0" w:lastRow="0" w:firstColumn="0" w:lastColumn="0" w:noHBand="0" w:noVBand="0"/>
      </w:tblPr>
      <w:tblGrid>
        <w:gridCol w:w="3825"/>
        <w:gridCol w:w="3825"/>
        <w:gridCol w:w="2538"/>
      </w:tblGrid>
      <w:tr w:rsidR="00765CA7" w:rsidRPr="00765CA7" w14:paraId="2492042F" w14:textId="77777777" w:rsidTr="00401DB1">
        <w:trPr>
          <w:trHeight w:val="58"/>
        </w:trPr>
        <w:tc>
          <w:tcPr>
            <w:tcW w:w="10188" w:type="dxa"/>
            <w:gridSpan w:val="3"/>
            <w:shd w:val="clear" w:color="auto" w:fill="C0504D"/>
            <w:vAlign w:val="center"/>
          </w:tcPr>
          <w:p w14:paraId="1D4614A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Selection Criteria</w:t>
            </w:r>
          </w:p>
        </w:tc>
      </w:tr>
      <w:tr w:rsidR="00765CA7" w:rsidRPr="00765CA7" w14:paraId="0FC026F0" w14:textId="77777777" w:rsidTr="00401DB1">
        <w:trPr>
          <w:trHeight w:val="58"/>
        </w:trPr>
        <w:tc>
          <w:tcPr>
            <w:tcW w:w="3825" w:type="dxa"/>
            <w:shd w:val="clear" w:color="auto" w:fill="F79646"/>
            <w:vAlign w:val="center"/>
          </w:tcPr>
          <w:p w14:paraId="10B7528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b/>
                <w:sz w:val="20"/>
                <w:szCs w:val="20"/>
                <w:bdr w:val="none" w:sz="0" w:space="0" w:color="auto"/>
                <w:lang w:val="en-GB"/>
              </w:rPr>
              <w:t>Essential Criteria</w:t>
            </w:r>
          </w:p>
        </w:tc>
        <w:tc>
          <w:tcPr>
            <w:tcW w:w="3825" w:type="dxa"/>
            <w:shd w:val="clear" w:color="auto" w:fill="F79646"/>
            <w:vAlign w:val="center"/>
          </w:tcPr>
          <w:p w14:paraId="63E685A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Desirable Criteria</w:t>
            </w:r>
          </w:p>
        </w:tc>
        <w:tc>
          <w:tcPr>
            <w:tcW w:w="2538" w:type="dxa"/>
            <w:shd w:val="clear" w:color="auto" w:fill="F79646"/>
            <w:vAlign w:val="center"/>
          </w:tcPr>
          <w:p w14:paraId="1DA2F5E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b/>
                <w:sz w:val="20"/>
                <w:szCs w:val="20"/>
                <w:bdr w:val="none" w:sz="0" w:space="0" w:color="auto"/>
                <w:lang w:val="en-GB"/>
              </w:rPr>
              <w:t>When evaluated</w:t>
            </w:r>
          </w:p>
        </w:tc>
      </w:tr>
      <w:tr w:rsidR="00765CA7" w:rsidRPr="00765CA7" w14:paraId="4B7CE697" w14:textId="77777777" w:rsidTr="00401DB1">
        <w:trPr>
          <w:trHeight w:val="58"/>
        </w:trPr>
        <w:tc>
          <w:tcPr>
            <w:tcW w:w="10188" w:type="dxa"/>
            <w:gridSpan w:val="3"/>
            <w:shd w:val="clear" w:color="auto" w:fill="auto"/>
          </w:tcPr>
          <w:p w14:paraId="59A2895F"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Knowledge and achievements</w:t>
            </w:r>
          </w:p>
        </w:tc>
      </w:tr>
      <w:tr w:rsidR="00765CA7" w:rsidRPr="00765CA7" w14:paraId="297AAEEF" w14:textId="77777777" w:rsidTr="00401DB1">
        <w:trPr>
          <w:trHeight w:val="668"/>
        </w:trPr>
        <w:tc>
          <w:tcPr>
            <w:tcW w:w="3825" w:type="dxa"/>
            <w:shd w:val="clear" w:color="auto" w:fill="auto"/>
          </w:tcPr>
          <w:p w14:paraId="11A709F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Knowledge of audit tools and research methodologies.</w:t>
            </w:r>
          </w:p>
          <w:p w14:paraId="5036442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Demonstration of leadership development within your area.</w:t>
            </w:r>
          </w:p>
          <w:p w14:paraId="4CE0D2C6"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6802CA86"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Evidence of leadership self-awareness.</w:t>
            </w:r>
          </w:p>
        </w:tc>
        <w:tc>
          <w:tcPr>
            <w:tcW w:w="3825" w:type="dxa"/>
            <w:shd w:val="clear" w:color="auto" w:fill="auto"/>
          </w:tcPr>
          <w:p w14:paraId="4E20534A"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Knowledge of leadership competencies.</w:t>
            </w:r>
          </w:p>
          <w:p w14:paraId="49282B3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p>
          <w:p w14:paraId="250E4442"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Understanding leadership and local NHS structure.</w:t>
            </w:r>
          </w:p>
        </w:tc>
        <w:tc>
          <w:tcPr>
            <w:tcW w:w="2538" w:type="dxa"/>
          </w:tcPr>
          <w:p w14:paraId="2F5D4DB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Application form / Interview</w:t>
            </w:r>
          </w:p>
        </w:tc>
      </w:tr>
      <w:tr w:rsidR="00765CA7" w:rsidRPr="00765CA7" w14:paraId="297FBAF3" w14:textId="77777777" w:rsidTr="00401DB1">
        <w:trPr>
          <w:trHeight w:val="58"/>
        </w:trPr>
        <w:tc>
          <w:tcPr>
            <w:tcW w:w="10188" w:type="dxa"/>
            <w:gridSpan w:val="3"/>
            <w:shd w:val="clear" w:color="auto" w:fill="auto"/>
          </w:tcPr>
          <w:p w14:paraId="6295D7A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Skills and abilities</w:t>
            </w:r>
          </w:p>
        </w:tc>
      </w:tr>
      <w:tr w:rsidR="00765CA7" w:rsidRPr="00765CA7" w14:paraId="286CB937" w14:textId="77777777" w:rsidTr="00401DB1">
        <w:trPr>
          <w:trHeight w:val="58"/>
        </w:trPr>
        <w:tc>
          <w:tcPr>
            <w:tcW w:w="3825" w:type="dxa"/>
            <w:shd w:val="clear" w:color="auto" w:fill="auto"/>
          </w:tcPr>
          <w:p w14:paraId="2433D17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 xml:space="preserve">All applicants to have demonstrable skills in written and spoken English adequate to enable effective communication with patients and colleagues. </w:t>
            </w:r>
          </w:p>
          <w:p w14:paraId="72F7D696"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tabs>
                <w:tab w:val="left" w:pos="2362"/>
              </w:tabs>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ab/>
            </w:r>
          </w:p>
          <w:p w14:paraId="28F02B36"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 xml:space="preserve">Excellent communication skills, able to establish and maintain credibility with </w:t>
            </w:r>
            <w:r w:rsidRPr="00765CA7">
              <w:rPr>
                <w:rFonts w:ascii="Arial" w:eastAsia="Calibri" w:hAnsi="Arial" w:cs="Arial"/>
                <w:sz w:val="20"/>
                <w:szCs w:val="20"/>
                <w:bdr w:val="none" w:sz="0" w:space="0" w:color="auto"/>
                <w:lang w:val="en-GB"/>
              </w:rPr>
              <w:lastRenderedPageBreak/>
              <w:t>colleagues and persuade and influence where necessary.</w:t>
            </w:r>
          </w:p>
          <w:p w14:paraId="20B66DB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119AE63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Good organisational skills, able to demonstrate flexibility, maintain a strategic perspective, analyse complex issues and identify potential solutions.</w:t>
            </w:r>
          </w:p>
        </w:tc>
        <w:tc>
          <w:tcPr>
            <w:tcW w:w="3825" w:type="dxa"/>
            <w:shd w:val="clear" w:color="auto" w:fill="auto"/>
          </w:tcPr>
          <w:p w14:paraId="7E7D6C77"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tc>
        <w:tc>
          <w:tcPr>
            <w:tcW w:w="2538" w:type="dxa"/>
          </w:tcPr>
          <w:p w14:paraId="2CB717C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Application form / Interview</w:t>
            </w:r>
          </w:p>
          <w:p w14:paraId="0718F602"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63A258BB"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6632EC0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4A94B5AF"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460AD3D0"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tc>
      </w:tr>
      <w:tr w:rsidR="00765CA7" w:rsidRPr="00765CA7" w14:paraId="1B51B00D" w14:textId="77777777" w:rsidTr="00401DB1">
        <w:trPr>
          <w:trHeight w:val="58"/>
        </w:trPr>
        <w:tc>
          <w:tcPr>
            <w:tcW w:w="10188" w:type="dxa"/>
            <w:gridSpan w:val="3"/>
            <w:shd w:val="clear" w:color="auto" w:fill="auto"/>
          </w:tcPr>
          <w:p w14:paraId="6E0A46F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Research</w:t>
            </w:r>
          </w:p>
        </w:tc>
      </w:tr>
      <w:tr w:rsidR="00765CA7" w:rsidRPr="00765CA7" w14:paraId="0A0A4045" w14:textId="77777777" w:rsidTr="00401DB1">
        <w:trPr>
          <w:trHeight w:val="621"/>
        </w:trPr>
        <w:tc>
          <w:tcPr>
            <w:tcW w:w="3825" w:type="dxa"/>
            <w:shd w:val="clear" w:color="auto" w:fill="auto"/>
          </w:tcPr>
          <w:p w14:paraId="27DBA44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 xml:space="preserve">Evidence of active participation in audit, research or QI project. </w:t>
            </w:r>
          </w:p>
          <w:p w14:paraId="303A5BE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0"/>
                <w:szCs w:val="20"/>
                <w:bdr w:val="none" w:sz="0" w:space="0" w:color="auto"/>
                <w:lang w:val="en-GB" w:eastAsia="en-GB"/>
              </w:rPr>
            </w:pPr>
          </w:p>
          <w:p w14:paraId="49E3E55C"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0"/>
                <w:szCs w:val="20"/>
                <w:bdr w:val="none" w:sz="0" w:space="0" w:color="auto"/>
                <w:lang w:val="en-GB"/>
              </w:rPr>
            </w:pPr>
          </w:p>
        </w:tc>
        <w:tc>
          <w:tcPr>
            <w:tcW w:w="3825" w:type="dxa"/>
            <w:shd w:val="clear" w:color="auto" w:fill="auto"/>
          </w:tcPr>
          <w:p w14:paraId="46E2E8B7"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Involvement in an audit, research or improvement project delivery with visible results</w:t>
            </w:r>
          </w:p>
          <w:p w14:paraId="0A069CB6"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eastAsia="en-GB"/>
              </w:rPr>
              <w:t>Peer reviewed presentations and publications</w:t>
            </w:r>
          </w:p>
        </w:tc>
        <w:tc>
          <w:tcPr>
            <w:tcW w:w="2538" w:type="dxa"/>
          </w:tcPr>
          <w:p w14:paraId="3AB698A2"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Application form / Interview</w:t>
            </w:r>
          </w:p>
        </w:tc>
      </w:tr>
      <w:tr w:rsidR="00765CA7" w:rsidRPr="00765CA7" w14:paraId="0ED3047E" w14:textId="77777777" w:rsidTr="00401DB1">
        <w:trPr>
          <w:trHeight w:val="58"/>
        </w:trPr>
        <w:tc>
          <w:tcPr>
            <w:tcW w:w="10188" w:type="dxa"/>
            <w:gridSpan w:val="3"/>
            <w:shd w:val="clear" w:color="auto" w:fill="auto"/>
          </w:tcPr>
          <w:p w14:paraId="46503A22"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b/>
                <w:sz w:val="20"/>
                <w:szCs w:val="20"/>
                <w:bdr w:val="none" w:sz="0" w:space="0" w:color="auto"/>
                <w:lang w:val="en-GB"/>
              </w:rPr>
            </w:pPr>
            <w:r w:rsidRPr="00765CA7">
              <w:rPr>
                <w:rFonts w:ascii="Arial" w:eastAsia="Calibri" w:hAnsi="Arial" w:cs="Arial"/>
                <w:b/>
                <w:sz w:val="20"/>
                <w:szCs w:val="20"/>
                <w:bdr w:val="none" w:sz="0" w:space="0" w:color="auto"/>
                <w:lang w:val="en-GB"/>
              </w:rPr>
              <w:t>Teaching</w:t>
            </w:r>
          </w:p>
        </w:tc>
      </w:tr>
      <w:tr w:rsidR="00765CA7" w:rsidRPr="00765CA7" w14:paraId="726DCF2D" w14:textId="77777777" w:rsidTr="00401DB1">
        <w:trPr>
          <w:trHeight w:val="529"/>
        </w:trPr>
        <w:tc>
          <w:tcPr>
            <w:tcW w:w="3825" w:type="dxa"/>
            <w:shd w:val="clear" w:color="auto" w:fill="auto"/>
          </w:tcPr>
          <w:p w14:paraId="50601CF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eastAsia="en-GB"/>
              </w:rPr>
              <w:t>Experience of teaching in the workplace and or training environment</w:t>
            </w:r>
            <w:r w:rsidRPr="00765CA7">
              <w:rPr>
                <w:rFonts w:ascii="Arial" w:eastAsia="Calibri" w:hAnsi="Arial" w:cs="Arial"/>
                <w:sz w:val="22"/>
                <w:szCs w:val="22"/>
                <w:bdr w:val="none" w:sz="0" w:space="0" w:color="auto"/>
                <w:lang w:val="en-GB" w:eastAsia="en-GB"/>
              </w:rPr>
              <w:t>.</w:t>
            </w:r>
          </w:p>
        </w:tc>
        <w:tc>
          <w:tcPr>
            <w:tcW w:w="3825" w:type="dxa"/>
            <w:shd w:val="clear" w:color="auto" w:fill="auto"/>
          </w:tcPr>
          <w:p w14:paraId="1243ABEA"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eastAsia="en-GB"/>
              </w:rPr>
              <w:t>Successful completion of educational programmes in quality, safety, simulation or leadership</w:t>
            </w:r>
          </w:p>
        </w:tc>
        <w:tc>
          <w:tcPr>
            <w:tcW w:w="2538" w:type="dxa"/>
          </w:tcPr>
          <w:p w14:paraId="4926D95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Application form / Interview</w:t>
            </w:r>
          </w:p>
        </w:tc>
      </w:tr>
      <w:tr w:rsidR="00765CA7" w:rsidRPr="00765CA7" w14:paraId="379E41A6" w14:textId="77777777" w:rsidTr="00401DB1">
        <w:trPr>
          <w:trHeight w:val="58"/>
        </w:trPr>
        <w:tc>
          <w:tcPr>
            <w:tcW w:w="10188" w:type="dxa"/>
            <w:gridSpan w:val="3"/>
            <w:shd w:val="clear" w:color="auto" w:fill="auto"/>
          </w:tcPr>
          <w:p w14:paraId="79B1DDF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b/>
                <w:sz w:val="20"/>
                <w:szCs w:val="20"/>
                <w:bdr w:val="none" w:sz="0" w:space="0" w:color="auto"/>
                <w:lang w:val="en-GB"/>
              </w:rPr>
              <w:t>Personal Attributes</w:t>
            </w:r>
          </w:p>
        </w:tc>
      </w:tr>
      <w:tr w:rsidR="00765CA7" w:rsidRPr="00765CA7" w14:paraId="0AA402E1" w14:textId="77777777" w:rsidTr="00401DB1">
        <w:trPr>
          <w:trHeight w:val="790"/>
        </w:trPr>
        <w:tc>
          <w:tcPr>
            <w:tcW w:w="3825" w:type="dxa"/>
            <w:shd w:val="clear" w:color="auto" w:fill="auto"/>
          </w:tcPr>
          <w:p w14:paraId="4D495831"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Exhibits the positive values in their behaviour; of being patient centred, fair, collaborative, accountable and empowering people (which are aligned to the Leeds Way).</w:t>
            </w:r>
          </w:p>
          <w:p w14:paraId="11C9364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p w14:paraId="6F351464"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Cultural awareness with sound understanding of and positive approach to diversity.</w:t>
            </w:r>
          </w:p>
          <w:p w14:paraId="625C3A2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p>
          <w:p w14:paraId="07301E1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Professional Integrity.</w:t>
            </w:r>
          </w:p>
          <w:p w14:paraId="5BFE76F3"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Demonstrates probity (displays honesty, integrity, aware of ethical dilemmas, respects confidentiality).</w:t>
            </w:r>
          </w:p>
          <w:p w14:paraId="4C261D0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p>
          <w:p w14:paraId="6D34335D"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sz w:val="20"/>
                <w:szCs w:val="20"/>
                <w:bdr w:val="none" w:sz="0" w:space="0" w:color="auto"/>
                <w:lang w:val="en-GB" w:eastAsia="en-GB"/>
              </w:rPr>
            </w:pPr>
            <w:r w:rsidRPr="00765CA7">
              <w:rPr>
                <w:rFonts w:ascii="Arial" w:eastAsia="Calibri" w:hAnsi="Arial" w:cs="Arial"/>
                <w:sz w:val="20"/>
                <w:szCs w:val="20"/>
                <w:bdr w:val="none" w:sz="0" w:space="0" w:color="auto"/>
                <w:lang w:val="en-GB" w:eastAsia="en-GB"/>
              </w:rPr>
              <w:t>Capacity to take responsibility for own actions.</w:t>
            </w:r>
          </w:p>
          <w:p w14:paraId="06A35BD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eastAsia="en-GB"/>
              </w:rPr>
            </w:pPr>
          </w:p>
          <w:p w14:paraId="4408087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Demonstration of commitment to leadership as part of a future career.</w:t>
            </w:r>
          </w:p>
        </w:tc>
        <w:tc>
          <w:tcPr>
            <w:tcW w:w="3825" w:type="dxa"/>
            <w:shd w:val="clear" w:color="auto" w:fill="auto"/>
          </w:tcPr>
          <w:p w14:paraId="0339E5F9"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p>
        </w:tc>
        <w:tc>
          <w:tcPr>
            <w:tcW w:w="2538" w:type="dxa"/>
          </w:tcPr>
          <w:p w14:paraId="5F383707"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before="60" w:after="60" w:line="276" w:lineRule="auto"/>
              <w:rPr>
                <w:rFonts w:ascii="Arial" w:eastAsia="Calibri" w:hAnsi="Arial" w:cs="Arial"/>
                <w:sz w:val="20"/>
                <w:szCs w:val="20"/>
                <w:bdr w:val="none" w:sz="0" w:space="0" w:color="auto"/>
                <w:lang w:val="en-GB"/>
              </w:rPr>
            </w:pPr>
            <w:r w:rsidRPr="00765CA7">
              <w:rPr>
                <w:rFonts w:ascii="Arial" w:eastAsia="Calibri" w:hAnsi="Arial" w:cs="Arial"/>
                <w:sz w:val="20"/>
                <w:szCs w:val="20"/>
                <w:bdr w:val="none" w:sz="0" w:space="0" w:color="auto"/>
                <w:lang w:val="en-GB"/>
              </w:rPr>
              <w:t>Application form / Interview / References</w:t>
            </w:r>
          </w:p>
        </w:tc>
      </w:tr>
    </w:tbl>
    <w:p w14:paraId="510F3B78"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Arial" w:eastAsia="Calibri" w:hAnsi="Arial" w:cs="Arial"/>
          <w:sz w:val="2"/>
          <w:szCs w:val="2"/>
          <w:bdr w:val="none" w:sz="0" w:space="0" w:color="auto"/>
          <w:lang w:val="en-GB"/>
        </w:rPr>
      </w:pPr>
    </w:p>
    <w:p w14:paraId="50693A3E"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tabs>
          <w:tab w:val="center" w:pos="7267"/>
        </w:tabs>
        <w:suppressAutoHyphens/>
        <w:spacing w:after="200" w:line="276" w:lineRule="auto"/>
        <w:ind w:left="720"/>
        <w:rPr>
          <w:rFonts w:ascii="Calibri" w:eastAsia="Calibri" w:hAnsi="Calibri"/>
          <w:sz w:val="22"/>
          <w:szCs w:val="22"/>
          <w:bdr w:val="none" w:sz="0" w:space="0" w:color="auto"/>
          <w:lang w:val="en-GB"/>
        </w:rPr>
      </w:pPr>
    </w:p>
    <w:p w14:paraId="6FEC3995" w14:textId="77777777" w:rsidR="00765CA7" w:rsidRPr="00765CA7" w:rsidRDefault="00765CA7" w:rsidP="00765CA7">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bdr w:val="none" w:sz="0" w:space="0" w:color="auto"/>
          <w:lang w:val="en-NZ"/>
        </w:rPr>
      </w:pPr>
    </w:p>
    <w:p w14:paraId="4C23F509" w14:textId="77777777" w:rsidR="00765CA7" w:rsidRDefault="00765CA7" w:rsidP="001C2904">
      <w:pPr>
        <w:spacing w:line="360" w:lineRule="auto"/>
        <w:rPr>
          <w:rFonts w:ascii="Arial" w:eastAsia="Arial" w:hAnsi="Arial" w:cs="Arial"/>
          <w:color w:val="FF0000"/>
        </w:rPr>
      </w:pPr>
    </w:p>
    <w:sectPr w:rsidR="00765CA7" w:rsidSect="00616C36">
      <w:headerReference w:type="default" r:id="rId10"/>
      <w:footerReference w:type="default" r:id="rId11"/>
      <w:pgSz w:w="12240" w:h="15840"/>
      <w:pgMar w:top="720" w:right="720" w:bottom="720" w:left="720" w:header="284"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F7B55F" w14:textId="77777777" w:rsidR="0027338E" w:rsidRDefault="0027338E">
      <w:r>
        <w:separator/>
      </w:r>
    </w:p>
  </w:endnote>
  <w:endnote w:type="continuationSeparator" w:id="0">
    <w:p w14:paraId="7A01122D" w14:textId="77777777" w:rsidR="0027338E" w:rsidRDefault="00273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panose1 w:val="020B0604020202020204"/>
    <w:charset w:val="4E"/>
    <w:family w:val="auto"/>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auto"/>
    <w:pitch w:val="variable"/>
    <w:sig w:usb0="E1002A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51479" w14:textId="77777777" w:rsidR="00661A3F" w:rsidRDefault="00AA155C">
    <w:pPr>
      <w:pStyle w:val="Footer"/>
      <w:jc w:val="right"/>
    </w:pPr>
    <w:r>
      <w:fldChar w:fldCharType="begin"/>
    </w:r>
    <w:r>
      <w:instrText xml:space="preserve"> PAGE </w:instrText>
    </w:r>
    <w:r>
      <w:fldChar w:fldCharType="separate"/>
    </w:r>
    <w:r w:rsidR="00935D8E">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DAF0B" w14:textId="77777777" w:rsidR="0027338E" w:rsidRDefault="0027338E">
      <w:r>
        <w:separator/>
      </w:r>
    </w:p>
  </w:footnote>
  <w:footnote w:type="continuationSeparator" w:id="0">
    <w:p w14:paraId="4D2FC396" w14:textId="77777777" w:rsidR="0027338E" w:rsidRDefault="00273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B5A0F" w14:textId="77777777" w:rsidR="00661A3F" w:rsidRDefault="00661A3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564BA"/>
    <w:multiLevelType w:val="hybridMultilevel"/>
    <w:tmpl w:val="EE80313E"/>
    <w:styleLink w:val="ImportedStyle4"/>
    <w:lvl w:ilvl="0" w:tplc="A0F8F90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102E0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B09F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0A6B2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BCD9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70D5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0828B0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E602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F2A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754EFA"/>
    <w:multiLevelType w:val="hybridMultilevel"/>
    <w:tmpl w:val="88D263D4"/>
    <w:numStyleLink w:val="ImportedStyle2"/>
  </w:abstractNum>
  <w:abstractNum w:abstractNumId="2" w15:restartNumberingAfterBreak="0">
    <w:nsid w:val="0AC308B1"/>
    <w:multiLevelType w:val="hybridMultilevel"/>
    <w:tmpl w:val="FB8E0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C02F0"/>
    <w:multiLevelType w:val="hybridMultilevel"/>
    <w:tmpl w:val="9A80CA0E"/>
    <w:numStyleLink w:val="ImportedStyle3"/>
  </w:abstractNum>
  <w:abstractNum w:abstractNumId="4" w15:restartNumberingAfterBreak="0">
    <w:nsid w:val="1D8F2F09"/>
    <w:multiLevelType w:val="hybridMultilevel"/>
    <w:tmpl w:val="2D1E32C0"/>
    <w:styleLink w:val="Numbered"/>
    <w:lvl w:ilvl="0" w:tplc="59E40182">
      <w:start w:val="1"/>
      <w:numFmt w:val="decimal"/>
      <w:lvlText w:val="%1."/>
      <w:lvlJc w:val="left"/>
      <w:pPr>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4E9A98">
      <w:start w:val="1"/>
      <w:numFmt w:val="decimal"/>
      <w:lvlText w:val="%2."/>
      <w:lvlJc w:val="left"/>
      <w:pPr>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F1A0FCC">
      <w:start w:val="1"/>
      <w:numFmt w:val="decimal"/>
      <w:lvlText w:val="%3."/>
      <w:lvlJc w:val="left"/>
      <w:pPr>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50D3F8">
      <w:start w:val="1"/>
      <w:numFmt w:val="decimal"/>
      <w:lvlText w:val="%4."/>
      <w:lvlJc w:val="left"/>
      <w:pPr>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ECC346">
      <w:start w:val="1"/>
      <w:numFmt w:val="decimal"/>
      <w:lvlText w:val="%5."/>
      <w:lvlJc w:val="left"/>
      <w:pPr>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3CF1B4">
      <w:start w:val="1"/>
      <w:numFmt w:val="decimal"/>
      <w:lvlText w:val="%6."/>
      <w:lvlJc w:val="left"/>
      <w:pPr>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54180A">
      <w:start w:val="1"/>
      <w:numFmt w:val="decimal"/>
      <w:lvlText w:val="%7."/>
      <w:lvlJc w:val="left"/>
      <w:pPr>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928826">
      <w:start w:val="1"/>
      <w:numFmt w:val="decimal"/>
      <w:lvlText w:val="%8."/>
      <w:lvlJc w:val="left"/>
      <w:pPr>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BAE7864">
      <w:start w:val="1"/>
      <w:numFmt w:val="decimal"/>
      <w:lvlText w:val="%9."/>
      <w:lvlJc w:val="left"/>
      <w:pPr>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3BEC0D13"/>
    <w:multiLevelType w:val="hybridMultilevel"/>
    <w:tmpl w:val="88EA1EA8"/>
    <w:styleLink w:val="ImportedStyle1"/>
    <w:lvl w:ilvl="0" w:tplc="7C2043C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4E5BA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2C2648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B26B5E">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55C065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847AB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906A98">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9878A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34F0B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CA834E5"/>
    <w:multiLevelType w:val="hybridMultilevel"/>
    <w:tmpl w:val="C6FC3536"/>
    <w:lvl w:ilvl="0" w:tplc="CD3AB660">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220CE"/>
    <w:multiLevelType w:val="hybridMultilevel"/>
    <w:tmpl w:val="0DEA1FFC"/>
    <w:numStyleLink w:val="ImportedStyle5"/>
  </w:abstractNum>
  <w:abstractNum w:abstractNumId="11" w15:restartNumberingAfterBreak="0">
    <w:nsid w:val="45B20A04"/>
    <w:multiLevelType w:val="multilevel"/>
    <w:tmpl w:val="D410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FB400C"/>
    <w:multiLevelType w:val="hybridMultilevel"/>
    <w:tmpl w:val="2D1E32C0"/>
    <w:numStyleLink w:val="Numbered"/>
  </w:abstractNum>
  <w:abstractNum w:abstractNumId="13" w15:restartNumberingAfterBreak="0">
    <w:nsid w:val="4DA278E7"/>
    <w:multiLevelType w:val="hybridMultilevel"/>
    <w:tmpl w:val="EC725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06046"/>
    <w:multiLevelType w:val="hybridMultilevel"/>
    <w:tmpl w:val="EE80313E"/>
    <w:numStyleLink w:val="ImportedStyle4"/>
  </w:abstractNum>
  <w:abstractNum w:abstractNumId="15" w15:restartNumberingAfterBreak="0">
    <w:nsid w:val="55A84E4E"/>
    <w:multiLevelType w:val="hybridMultilevel"/>
    <w:tmpl w:val="9A80CA0E"/>
    <w:styleLink w:val="ImportedStyle3"/>
    <w:lvl w:ilvl="0" w:tplc="EFA63BCA">
      <w:start w:val="1"/>
      <w:numFmt w:val="bullet"/>
      <w:lvlText w:val="•"/>
      <w:lvlJc w:val="left"/>
      <w:pPr>
        <w:tabs>
          <w:tab w:val="num" w:pos="1276"/>
        </w:tabs>
        <w:ind w:left="1429" w:hanging="709"/>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4C8FC86">
      <w:start w:val="1"/>
      <w:numFmt w:val="bullet"/>
      <w:lvlText w:val="o"/>
      <w:lvlJc w:val="left"/>
      <w:pPr>
        <w:tabs>
          <w:tab w:val="left" w:pos="1276"/>
          <w:tab w:val="num" w:pos="2149"/>
        </w:tabs>
        <w:ind w:left="230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44D030">
      <w:start w:val="1"/>
      <w:numFmt w:val="bullet"/>
      <w:lvlText w:val="▪"/>
      <w:lvlJc w:val="left"/>
      <w:pPr>
        <w:tabs>
          <w:tab w:val="left" w:pos="1276"/>
          <w:tab w:val="num" w:pos="2869"/>
        </w:tabs>
        <w:ind w:left="302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147DBC">
      <w:start w:val="1"/>
      <w:numFmt w:val="bullet"/>
      <w:lvlText w:val="•"/>
      <w:lvlJc w:val="left"/>
      <w:pPr>
        <w:tabs>
          <w:tab w:val="left" w:pos="1276"/>
          <w:tab w:val="num" w:pos="3589"/>
        </w:tabs>
        <w:ind w:left="3742" w:hanging="86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70722A">
      <w:start w:val="1"/>
      <w:numFmt w:val="bullet"/>
      <w:lvlText w:val="o"/>
      <w:lvlJc w:val="left"/>
      <w:pPr>
        <w:tabs>
          <w:tab w:val="left" w:pos="1276"/>
          <w:tab w:val="num" w:pos="4309"/>
        </w:tabs>
        <w:ind w:left="446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163EE4">
      <w:start w:val="1"/>
      <w:numFmt w:val="bullet"/>
      <w:lvlText w:val="▪"/>
      <w:lvlJc w:val="left"/>
      <w:pPr>
        <w:tabs>
          <w:tab w:val="left" w:pos="1276"/>
          <w:tab w:val="num" w:pos="5029"/>
        </w:tabs>
        <w:ind w:left="518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18678C">
      <w:start w:val="1"/>
      <w:numFmt w:val="bullet"/>
      <w:lvlText w:val="•"/>
      <w:lvlJc w:val="left"/>
      <w:pPr>
        <w:tabs>
          <w:tab w:val="left" w:pos="1276"/>
          <w:tab w:val="num" w:pos="5749"/>
        </w:tabs>
        <w:ind w:left="5902" w:hanging="86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14132E">
      <w:start w:val="1"/>
      <w:numFmt w:val="bullet"/>
      <w:lvlText w:val="o"/>
      <w:lvlJc w:val="left"/>
      <w:pPr>
        <w:tabs>
          <w:tab w:val="left" w:pos="1276"/>
          <w:tab w:val="num" w:pos="6469"/>
        </w:tabs>
        <w:ind w:left="662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8A369E">
      <w:start w:val="1"/>
      <w:numFmt w:val="bullet"/>
      <w:lvlText w:val="▪"/>
      <w:lvlJc w:val="left"/>
      <w:pPr>
        <w:tabs>
          <w:tab w:val="left" w:pos="1276"/>
          <w:tab w:val="num" w:pos="7189"/>
        </w:tabs>
        <w:ind w:left="734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76E5CF0"/>
    <w:multiLevelType w:val="hybridMultilevel"/>
    <w:tmpl w:val="9A80CA0E"/>
    <w:numStyleLink w:val="ImportedStyle3"/>
  </w:abstractNum>
  <w:abstractNum w:abstractNumId="17" w15:restartNumberingAfterBreak="0">
    <w:nsid w:val="5841071C"/>
    <w:multiLevelType w:val="hybridMultilevel"/>
    <w:tmpl w:val="88EA1EA8"/>
    <w:numStyleLink w:val="ImportedStyle1"/>
  </w:abstractNum>
  <w:abstractNum w:abstractNumId="18" w15:restartNumberingAfterBreak="0">
    <w:nsid w:val="610E2389"/>
    <w:multiLevelType w:val="hybridMultilevel"/>
    <w:tmpl w:val="0DEA1FFC"/>
    <w:styleLink w:val="ImportedStyle5"/>
    <w:lvl w:ilvl="0" w:tplc="77B6E51C">
      <w:start w:val="1"/>
      <w:numFmt w:val="bullet"/>
      <w:lvlText w:val="•"/>
      <w:lvlJc w:val="left"/>
      <w:pPr>
        <w:tabs>
          <w:tab w:val="num" w:pos="1276"/>
        </w:tabs>
        <w:ind w:left="1429" w:hanging="709"/>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A277A0">
      <w:start w:val="1"/>
      <w:numFmt w:val="bullet"/>
      <w:lvlText w:val="o"/>
      <w:lvlJc w:val="left"/>
      <w:pPr>
        <w:tabs>
          <w:tab w:val="left" w:pos="1276"/>
          <w:tab w:val="num" w:pos="2149"/>
        </w:tabs>
        <w:ind w:left="230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32D7C8">
      <w:start w:val="1"/>
      <w:numFmt w:val="bullet"/>
      <w:lvlText w:val="▪"/>
      <w:lvlJc w:val="left"/>
      <w:pPr>
        <w:tabs>
          <w:tab w:val="left" w:pos="1276"/>
          <w:tab w:val="num" w:pos="2869"/>
        </w:tabs>
        <w:ind w:left="302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1600486">
      <w:start w:val="1"/>
      <w:numFmt w:val="bullet"/>
      <w:lvlText w:val="•"/>
      <w:lvlJc w:val="left"/>
      <w:pPr>
        <w:tabs>
          <w:tab w:val="left" w:pos="1276"/>
          <w:tab w:val="num" w:pos="3589"/>
        </w:tabs>
        <w:ind w:left="3742" w:hanging="86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8248FA">
      <w:start w:val="1"/>
      <w:numFmt w:val="bullet"/>
      <w:lvlText w:val="o"/>
      <w:lvlJc w:val="left"/>
      <w:pPr>
        <w:tabs>
          <w:tab w:val="left" w:pos="1276"/>
          <w:tab w:val="num" w:pos="4309"/>
        </w:tabs>
        <w:ind w:left="446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FFE739C">
      <w:start w:val="1"/>
      <w:numFmt w:val="bullet"/>
      <w:lvlText w:val="▪"/>
      <w:lvlJc w:val="left"/>
      <w:pPr>
        <w:tabs>
          <w:tab w:val="left" w:pos="1276"/>
          <w:tab w:val="num" w:pos="5029"/>
        </w:tabs>
        <w:ind w:left="518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B30E682">
      <w:start w:val="1"/>
      <w:numFmt w:val="bullet"/>
      <w:lvlText w:val="•"/>
      <w:lvlJc w:val="left"/>
      <w:pPr>
        <w:tabs>
          <w:tab w:val="left" w:pos="1276"/>
          <w:tab w:val="num" w:pos="5749"/>
        </w:tabs>
        <w:ind w:left="5902" w:hanging="86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22369C">
      <w:start w:val="1"/>
      <w:numFmt w:val="bullet"/>
      <w:lvlText w:val="o"/>
      <w:lvlJc w:val="left"/>
      <w:pPr>
        <w:tabs>
          <w:tab w:val="left" w:pos="1276"/>
          <w:tab w:val="num" w:pos="6469"/>
        </w:tabs>
        <w:ind w:left="662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84FE0C">
      <w:start w:val="1"/>
      <w:numFmt w:val="bullet"/>
      <w:lvlText w:val="▪"/>
      <w:lvlJc w:val="left"/>
      <w:pPr>
        <w:tabs>
          <w:tab w:val="left" w:pos="1276"/>
          <w:tab w:val="num" w:pos="7189"/>
        </w:tabs>
        <w:ind w:left="7342" w:hanging="8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5A82A8D"/>
    <w:multiLevelType w:val="hybridMultilevel"/>
    <w:tmpl w:val="88EA1EA8"/>
    <w:numStyleLink w:val="ImportedStyle1"/>
  </w:abstractNum>
  <w:abstractNum w:abstractNumId="20" w15:restartNumberingAfterBreak="0">
    <w:nsid w:val="66523393"/>
    <w:multiLevelType w:val="hybridMultilevel"/>
    <w:tmpl w:val="9BF8EAA2"/>
    <w:lvl w:ilvl="0" w:tplc="E9C600D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766E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D22B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B6AEE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2C0B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1CEBC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06426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9C2BBA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FC03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9E720DC"/>
    <w:multiLevelType w:val="hybridMultilevel"/>
    <w:tmpl w:val="88D263D4"/>
    <w:styleLink w:val="ImportedStyle2"/>
    <w:lvl w:ilvl="0" w:tplc="54222F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F82E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960C8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46BBE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5237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54CC74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22A8A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48A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4047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40070E2"/>
    <w:multiLevelType w:val="hybridMultilevel"/>
    <w:tmpl w:val="87BCB3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7"/>
  </w:num>
  <w:num w:numId="2">
    <w:abstractNumId w:val="19"/>
  </w:num>
  <w:num w:numId="3">
    <w:abstractNumId w:val="21"/>
  </w:num>
  <w:num w:numId="4">
    <w:abstractNumId w:val="1"/>
  </w:num>
  <w:num w:numId="5">
    <w:abstractNumId w:val="15"/>
  </w:num>
  <w:num w:numId="6">
    <w:abstractNumId w:val="16"/>
  </w:num>
  <w:num w:numId="7">
    <w:abstractNumId w:val="20"/>
  </w:num>
  <w:num w:numId="8">
    <w:abstractNumId w:val="5"/>
  </w:num>
  <w:num w:numId="9">
    <w:abstractNumId w:val="8"/>
  </w:num>
  <w:num w:numId="10">
    <w:abstractNumId w:val="17"/>
  </w:num>
  <w:num w:numId="11">
    <w:abstractNumId w:val="4"/>
  </w:num>
  <w:num w:numId="12">
    <w:abstractNumId w:val="12"/>
  </w:num>
  <w:num w:numId="13">
    <w:abstractNumId w:val="3"/>
  </w:num>
  <w:num w:numId="14">
    <w:abstractNumId w:val="0"/>
  </w:num>
  <w:num w:numId="15">
    <w:abstractNumId w:val="14"/>
  </w:num>
  <w:num w:numId="16">
    <w:abstractNumId w:val="18"/>
  </w:num>
  <w:num w:numId="17">
    <w:abstractNumId w:val="10"/>
  </w:num>
  <w:num w:numId="18">
    <w:abstractNumId w:val="13"/>
  </w:num>
  <w:num w:numId="19">
    <w:abstractNumId w:val="6"/>
  </w:num>
  <w:num w:numId="20">
    <w:abstractNumId w:val="22"/>
  </w:num>
  <w:num w:numId="21">
    <w:abstractNumId w:val="9"/>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3F"/>
    <w:rsid w:val="00032C5F"/>
    <w:rsid w:val="00074313"/>
    <w:rsid w:val="00076C2B"/>
    <w:rsid w:val="000D3FBE"/>
    <w:rsid w:val="00150B43"/>
    <w:rsid w:val="001578F2"/>
    <w:rsid w:val="00164D10"/>
    <w:rsid w:val="001768F5"/>
    <w:rsid w:val="00181401"/>
    <w:rsid w:val="001C2904"/>
    <w:rsid w:val="001D2172"/>
    <w:rsid w:val="00212827"/>
    <w:rsid w:val="002426DD"/>
    <w:rsid w:val="0027338E"/>
    <w:rsid w:val="00274112"/>
    <w:rsid w:val="00280B28"/>
    <w:rsid w:val="00281CEF"/>
    <w:rsid w:val="002A26A1"/>
    <w:rsid w:val="002C17DC"/>
    <w:rsid w:val="00320C02"/>
    <w:rsid w:val="00326BBC"/>
    <w:rsid w:val="0037700A"/>
    <w:rsid w:val="003B7843"/>
    <w:rsid w:val="003D0337"/>
    <w:rsid w:val="004B052E"/>
    <w:rsid w:val="004B3707"/>
    <w:rsid w:val="005729B1"/>
    <w:rsid w:val="00583932"/>
    <w:rsid w:val="005E4248"/>
    <w:rsid w:val="005E49B0"/>
    <w:rsid w:val="00616C36"/>
    <w:rsid w:val="00661A3F"/>
    <w:rsid w:val="00683287"/>
    <w:rsid w:val="006A677E"/>
    <w:rsid w:val="0071300C"/>
    <w:rsid w:val="00765CA7"/>
    <w:rsid w:val="00796C91"/>
    <w:rsid w:val="007A1C05"/>
    <w:rsid w:val="007B65E3"/>
    <w:rsid w:val="007C40BD"/>
    <w:rsid w:val="007D6619"/>
    <w:rsid w:val="00856444"/>
    <w:rsid w:val="00866418"/>
    <w:rsid w:val="0086658B"/>
    <w:rsid w:val="00891280"/>
    <w:rsid w:val="008F312A"/>
    <w:rsid w:val="00935D8E"/>
    <w:rsid w:val="00963172"/>
    <w:rsid w:val="009D6F0D"/>
    <w:rsid w:val="009F69FE"/>
    <w:rsid w:val="00A54764"/>
    <w:rsid w:val="00A90E57"/>
    <w:rsid w:val="00AA155C"/>
    <w:rsid w:val="00B032ED"/>
    <w:rsid w:val="00B77503"/>
    <w:rsid w:val="00BA1678"/>
    <w:rsid w:val="00BA76D4"/>
    <w:rsid w:val="00BF2B25"/>
    <w:rsid w:val="00C9184D"/>
    <w:rsid w:val="00CD6546"/>
    <w:rsid w:val="00CF2E92"/>
    <w:rsid w:val="00D171EA"/>
    <w:rsid w:val="00D82608"/>
    <w:rsid w:val="00DD01AF"/>
    <w:rsid w:val="00DF180E"/>
    <w:rsid w:val="00E97E57"/>
    <w:rsid w:val="00F360EA"/>
    <w:rsid w:val="00F96BF8"/>
    <w:rsid w:val="00FD0B1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09BC8E"/>
  <w15:docId w15:val="{FC66EA0E-D0F2-4156-8B90-6002A510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NormalWeb">
    <w:name w:val="Normal (Web)"/>
    <w:pPr>
      <w:spacing w:before="100" w:after="100"/>
    </w:pPr>
    <w:rPr>
      <w:rFonts w:cs="Arial Unicode MS"/>
      <w:color w:val="000000"/>
      <w:sz w:val="24"/>
      <w:szCs w:val="24"/>
      <w:u w:color="000000"/>
      <w:lang w:val="en-US"/>
    </w:rPr>
  </w:style>
  <w:style w:type="paragraph" w:styleId="ListParagraph">
    <w:name w:val="List Paragraph"/>
    <w:link w:val="ListParagraphChar"/>
    <w:uiPriority w:val="99"/>
    <w:qFormat/>
    <w:pPr>
      <w:spacing w:after="200" w:line="276"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BalloonText">
    <w:name w:val="Balloon Text"/>
    <w:basedOn w:val="Normal"/>
    <w:link w:val="BalloonTextChar"/>
    <w:uiPriority w:val="99"/>
    <w:semiHidden/>
    <w:unhideWhenUsed/>
    <w:rsid w:val="00A54764"/>
    <w:rPr>
      <w:rFonts w:ascii="Tahoma" w:hAnsi="Tahoma" w:cs="Tahoma"/>
      <w:sz w:val="16"/>
      <w:szCs w:val="16"/>
    </w:rPr>
  </w:style>
  <w:style w:type="character" w:customStyle="1" w:styleId="BalloonTextChar">
    <w:name w:val="Balloon Text Char"/>
    <w:basedOn w:val="DefaultParagraphFont"/>
    <w:link w:val="BalloonText"/>
    <w:uiPriority w:val="99"/>
    <w:semiHidden/>
    <w:rsid w:val="00A54764"/>
    <w:rPr>
      <w:rFonts w:ascii="Tahoma" w:hAnsi="Tahoma" w:cs="Tahoma"/>
      <w:sz w:val="16"/>
      <w:szCs w:val="16"/>
      <w:lang w:val="en-US" w:eastAsia="en-US"/>
    </w:rPr>
  </w:style>
  <w:style w:type="character" w:customStyle="1" w:styleId="ListParagraphChar">
    <w:name w:val="List Paragraph Char"/>
    <w:basedOn w:val="DefaultParagraphFont"/>
    <w:link w:val="ListParagraph"/>
    <w:uiPriority w:val="99"/>
    <w:locked/>
    <w:rsid w:val="00891280"/>
    <w:rPr>
      <w:rFonts w:ascii="Calibri" w:eastAsia="Calibri" w:hAnsi="Calibri" w:cs="Calibri"/>
      <w:color w:val="000000"/>
      <w:sz w:val="22"/>
      <w:szCs w:val="22"/>
      <w:u w:color="000000"/>
      <w:lang w:val="en-US"/>
    </w:rPr>
  </w:style>
  <w:style w:type="character" w:styleId="CommentReference">
    <w:name w:val="annotation reference"/>
    <w:basedOn w:val="DefaultParagraphFont"/>
    <w:uiPriority w:val="99"/>
    <w:semiHidden/>
    <w:unhideWhenUsed/>
    <w:rsid w:val="00212827"/>
    <w:rPr>
      <w:sz w:val="16"/>
      <w:szCs w:val="16"/>
    </w:rPr>
  </w:style>
  <w:style w:type="paragraph" w:styleId="CommentText">
    <w:name w:val="annotation text"/>
    <w:basedOn w:val="Normal"/>
    <w:link w:val="CommentTextChar"/>
    <w:uiPriority w:val="99"/>
    <w:semiHidden/>
    <w:unhideWhenUsed/>
    <w:rsid w:val="00212827"/>
    <w:rPr>
      <w:sz w:val="20"/>
      <w:szCs w:val="20"/>
    </w:rPr>
  </w:style>
  <w:style w:type="character" w:customStyle="1" w:styleId="CommentTextChar">
    <w:name w:val="Comment Text Char"/>
    <w:basedOn w:val="DefaultParagraphFont"/>
    <w:link w:val="CommentText"/>
    <w:uiPriority w:val="99"/>
    <w:semiHidden/>
    <w:rsid w:val="00212827"/>
    <w:rPr>
      <w:lang w:val="en-US" w:eastAsia="en-US"/>
    </w:rPr>
  </w:style>
  <w:style w:type="paragraph" w:styleId="CommentSubject">
    <w:name w:val="annotation subject"/>
    <w:basedOn w:val="CommentText"/>
    <w:next w:val="CommentText"/>
    <w:link w:val="CommentSubjectChar"/>
    <w:uiPriority w:val="99"/>
    <w:semiHidden/>
    <w:unhideWhenUsed/>
    <w:rsid w:val="00212827"/>
    <w:rPr>
      <w:b/>
      <w:bCs/>
    </w:rPr>
  </w:style>
  <w:style w:type="character" w:customStyle="1" w:styleId="CommentSubjectChar">
    <w:name w:val="Comment Subject Char"/>
    <w:basedOn w:val="CommentTextChar"/>
    <w:link w:val="CommentSubject"/>
    <w:uiPriority w:val="99"/>
    <w:semiHidden/>
    <w:rsid w:val="00212827"/>
    <w:rPr>
      <w:b/>
      <w:bCs/>
      <w:lang w:val="en-US" w:eastAsia="en-US"/>
    </w:rPr>
  </w:style>
  <w:style w:type="numbering" w:customStyle="1" w:styleId="Numbered">
    <w:name w:val="Numbered"/>
    <w:rsid w:val="00074313"/>
    <w:pPr>
      <w:numPr>
        <w:numId w:val="11"/>
      </w:numPr>
    </w:pPr>
  </w:style>
  <w:style w:type="numbering" w:customStyle="1" w:styleId="ImportedStyle4">
    <w:name w:val="Imported Style 4"/>
    <w:rsid w:val="00074313"/>
    <w:pPr>
      <w:numPr>
        <w:numId w:val="14"/>
      </w:numPr>
    </w:pPr>
  </w:style>
  <w:style w:type="numbering" w:customStyle="1" w:styleId="ImportedStyle5">
    <w:name w:val="Imported Style 5"/>
    <w:rsid w:val="00074313"/>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573352">
      <w:bodyDiv w:val="1"/>
      <w:marLeft w:val="0"/>
      <w:marRight w:val="0"/>
      <w:marTop w:val="0"/>
      <w:marBottom w:val="0"/>
      <w:divBdr>
        <w:top w:val="none" w:sz="0" w:space="0" w:color="auto"/>
        <w:left w:val="none" w:sz="0" w:space="0" w:color="auto"/>
        <w:bottom w:val="none" w:sz="0" w:space="0" w:color="auto"/>
        <w:right w:val="none" w:sz="0" w:space="0" w:color="auto"/>
      </w:divBdr>
    </w:div>
    <w:div w:id="955253847">
      <w:bodyDiv w:val="1"/>
      <w:marLeft w:val="0"/>
      <w:marRight w:val="0"/>
      <w:marTop w:val="0"/>
      <w:marBottom w:val="0"/>
      <w:divBdr>
        <w:top w:val="none" w:sz="0" w:space="0" w:color="auto"/>
        <w:left w:val="none" w:sz="0" w:space="0" w:color="auto"/>
        <w:bottom w:val="none" w:sz="0" w:space="0" w:color="auto"/>
        <w:right w:val="none" w:sz="0" w:space="0" w:color="auto"/>
      </w:divBdr>
    </w:div>
    <w:div w:id="968512547">
      <w:bodyDiv w:val="1"/>
      <w:marLeft w:val="0"/>
      <w:marRight w:val="0"/>
      <w:marTop w:val="0"/>
      <w:marBottom w:val="0"/>
      <w:divBdr>
        <w:top w:val="none" w:sz="0" w:space="0" w:color="auto"/>
        <w:left w:val="none" w:sz="0" w:space="0" w:color="auto"/>
        <w:bottom w:val="none" w:sz="0" w:space="0" w:color="auto"/>
        <w:right w:val="none" w:sz="0" w:space="0" w:color="auto"/>
      </w:divBdr>
    </w:div>
    <w:div w:id="1120686161">
      <w:bodyDiv w:val="1"/>
      <w:marLeft w:val="0"/>
      <w:marRight w:val="0"/>
      <w:marTop w:val="0"/>
      <w:marBottom w:val="0"/>
      <w:divBdr>
        <w:top w:val="none" w:sz="0" w:space="0" w:color="auto"/>
        <w:left w:val="none" w:sz="0" w:space="0" w:color="auto"/>
        <w:bottom w:val="none" w:sz="0" w:space="0" w:color="auto"/>
        <w:right w:val="none" w:sz="0" w:space="0" w:color="auto"/>
      </w:divBdr>
      <w:divsChild>
        <w:div w:id="1950774952">
          <w:marLeft w:val="0"/>
          <w:marRight w:val="0"/>
          <w:marTop w:val="0"/>
          <w:marBottom w:val="0"/>
          <w:divBdr>
            <w:top w:val="none" w:sz="0" w:space="0" w:color="auto"/>
            <w:left w:val="none" w:sz="0" w:space="0" w:color="auto"/>
            <w:bottom w:val="none" w:sz="0" w:space="0" w:color="auto"/>
            <w:right w:val="none" w:sz="0" w:space="0" w:color="auto"/>
          </w:divBdr>
          <w:divsChild>
            <w:div w:id="163908265">
              <w:marLeft w:val="0"/>
              <w:marRight w:val="0"/>
              <w:marTop w:val="0"/>
              <w:marBottom w:val="0"/>
              <w:divBdr>
                <w:top w:val="none" w:sz="0" w:space="0" w:color="auto"/>
                <w:left w:val="none" w:sz="0" w:space="0" w:color="auto"/>
                <w:bottom w:val="none" w:sz="0" w:space="0" w:color="auto"/>
                <w:right w:val="none" w:sz="0" w:space="0" w:color="auto"/>
              </w:divBdr>
              <w:divsChild>
                <w:div w:id="1201940950">
                  <w:marLeft w:val="0"/>
                  <w:marRight w:val="0"/>
                  <w:marTop w:val="0"/>
                  <w:marBottom w:val="0"/>
                  <w:divBdr>
                    <w:top w:val="none" w:sz="0" w:space="0" w:color="auto"/>
                    <w:left w:val="none" w:sz="0" w:space="0" w:color="auto"/>
                    <w:bottom w:val="none" w:sz="0" w:space="0" w:color="auto"/>
                    <w:right w:val="none" w:sz="0" w:space="0" w:color="auto"/>
                  </w:divBdr>
                  <w:divsChild>
                    <w:div w:id="1676956216">
                      <w:marLeft w:val="0"/>
                      <w:marRight w:val="0"/>
                      <w:marTop w:val="0"/>
                      <w:marBottom w:val="0"/>
                      <w:divBdr>
                        <w:top w:val="none" w:sz="0" w:space="0" w:color="auto"/>
                        <w:left w:val="none" w:sz="0" w:space="0" w:color="auto"/>
                        <w:bottom w:val="none" w:sz="0" w:space="0" w:color="auto"/>
                        <w:right w:val="none" w:sz="0" w:space="0" w:color="auto"/>
                      </w:divBdr>
                      <w:divsChild>
                        <w:div w:id="1608582063">
                          <w:marLeft w:val="0"/>
                          <w:marRight w:val="0"/>
                          <w:marTop w:val="0"/>
                          <w:marBottom w:val="0"/>
                          <w:divBdr>
                            <w:top w:val="none" w:sz="0" w:space="0" w:color="auto"/>
                            <w:left w:val="none" w:sz="0" w:space="0" w:color="auto"/>
                            <w:bottom w:val="none" w:sz="0" w:space="0" w:color="auto"/>
                            <w:right w:val="none" w:sz="0" w:space="0" w:color="auto"/>
                          </w:divBdr>
                          <w:divsChild>
                            <w:div w:id="1193572973">
                              <w:marLeft w:val="0"/>
                              <w:marRight w:val="0"/>
                              <w:marTop w:val="0"/>
                              <w:marBottom w:val="0"/>
                              <w:divBdr>
                                <w:top w:val="none" w:sz="0" w:space="0" w:color="auto"/>
                                <w:left w:val="single" w:sz="6" w:space="0" w:color="E5E3E3"/>
                                <w:bottom w:val="none" w:sz="0" w:space="0" w:color="auto"/>
                                <w:right w:val="none" w:sz="0" w:space="0" w:color="auto"/>
                              </w:divBdr>
                              <w:divsChild>
                                <w:div w:id="486291308">
                                  <w:marLeft w:val="0"/>
                                  <w:marRight w:val="0"/>
                                  <w:marTop w:val="0"/>
                                  <w:marBottom w:val="0"/>
                                  <w:divBdr>
                                    <w:top w:val="none" w:sz="0" w:space="0" w:color="auto"/>
                                    <w:left w:val="none" w:sz="0" w:space="0" w:color="auto"/>
                                    <w:bottom w:val="none" w:sz="0" w:space="0" w:color="auto"/>
                                    <w:right w:val="none" w:sz="0" w:space="0" w:color="auto"/>
                                  </w:divBdr>
                                  <w:divsChild>
                                    <w:div w:id="1744447395">
                                      <w:marLeft w:val="0"/>
                                      <w:marRight w:val="0"/>
                                      <w:marTop w:val="0"/>
                                      <w:marBottom w:val="0"/>
                                      <w:divBdr>
                                        <w:top w:val="none" w:sz="0" w:space="0" w:color="auto"/>
                                        <w:left w:val="none" w:sz="0" w:space="0" w:color="auto"/>
                                        <w:bottom w:val="none" w:sz="0" w:space="0" w:color="auto"/>
                                        <w:right w:val="none" w:sz="0" w:space="0" w:color="auto"/>
                                      </w:divBdr>
                                      <w:divsChild>
                                        <w:div w:id="767191043">
                                          <w:marLeft w:val="0"/>
                                          <w:marRight w:val="0"/>
                                          <w:marTop w:val="0"/>
                                          <w:marBottom w:val="0"/>
                                          <w:divBdr>
                                            <w:top w:val="none" w:sz="0" w:space="0" w:color="auto"/>
                                            <w:left w:val="none" w:sz="0" w:space="0" w:color="auto"/>
                                            <w:bottom w:val="none" w:sz="0" w:space="0" w:color="auto"/>
                                            <w:right w:val="none" w:sz="0" w:space="0" w:color="auto"/>
                                          </w:divBdr>
                                          <w:divsChild>
                                            <w:div w:id="1523783953">
                                              <w:marLeft w:val="0"/>
                                              <w:marRight w:val="0"/>
                                              <w:marTop w:val="0"/>
                                              <w:marBottom w:val="0"/>
                                              <w:divBdr>
                                                <w:top w:val="none" w:sz="0" w:space="0" w:color="auto"/>
                                                <w:left w:val="none" w:sz="0" w:space="0" w:color="auto"/>
                                                <w:bottom w:val="none" w:sz="0" w:space="0" w:color="auto"/>
                                                <w:right w:val="none" w:sz="0" w:space="0" w:color="auto"/>
                                              </w:divBdr>
                                              <w:divsChild>
                                                <w:div w:id="136656458">
                                                  <w:marLeft w:val="0"/>
                                                  <w:marRight w:val="0"/>
                                                  <w:marTop w:val="0"/>
                                                  <w:marBottom w:val="0"/>
                                                  <w:divBdr>
                                                    <w:top w:val="none" w:sz="0" w:space="0" w:color="auto"/>
                                                    <w:left w:val="none" w:sz="0" w:space="0" w:color="auto"/>
                                                    <w:bottom w:val="none" w:sz="0" w:space="0" w:color="auto"/>
                                                    <w:right w:val="none" w:sz="0" w:space="0" w:color="auto"/>
                                                  </w:divBdr>
                                                  <w:divsChild>
                                                    <w:div w:id="1305425861">
                                                      <w:marLeft w:val="0"/>
                                                      <w:marRight w:val="0"/>
                                                      <w:marTop w:val="0"/>
                                                      <w:marBottom w:val="0"/>
                                                      <w:divBdr>
                                                        <w:top w:val="none" w:sz="0" w:space="0" w:color="auto"/>
                                                        <w:left w:val="none" w:sz="0" w:space="0" w:color="auto"/>
                                                        <w:bottom w:val="none" w:sz="0" w:space="0" w:color="auto"/>
                                                        <w:right w:val="none" w:sz="0" w:space="0" w:color="auto"/>
                                                      </w:divBdr>
                                                      <w:divsChild>
                                                        <w:div w:id="732630252">
                                                          <w:marLeft w:val="480"/>
                                                          <w:marRight w:val="0"/>
                                                          <w:marTop w:val="0"/>
                                                          <w:marBottom w:val="0"/>
                                                          <w:divBdr>
                                                            <w:top w:val="none" w:sz="0" w:space="0" w:color="auto"/>
                                                            <w:left w:val="none" w:sz="0" w:space="0" w:color="auto"/>
                                                            <w:bottom w:val="none" w:sz="0" w:space="0" w:color="auto"/>
                                                            <w:right w:val="none" w:sz="0" w:space="0" w:color="auto"/>
                                                          </w:divBdr>
                                                          <w:divsChild>
                                                            <w:div w:id="318970055">
                                                              <w:marLeft w:val="0"/>
                                                              <w:marRight w:val="0"/>
                                                              <w:marTop w:val="0"/>
                                                              <w:marBottom w:val="0"/>
                                                              <w:divBdr>
                                                                <w:top w:val="none" w:sz="0" w:space="0" w:color="auto"/>
                                                                <w:left w:val="none" w:sz="0" w:space="0" w:color="auto"/>
                                                                <w:bottom w:val="none" w:sz="0" w:space="0" w:color="auto"/>
                                                                <w:right w:val="none" w:sz="0" w:space="0" w:color="auto"/>
                                                              </w:divBdr>
                                                              <w:divsChild>
                                                                <w:div w:id="1094979916">
                                                                  <w:marLeft w:val="0"/>
                                                                  <w:marRight w:val="0"/>
                                                                  <w:marTop w:val="0"/>
                                                                  <w:marBottom w:val="0"/>
                                                                  <w:divBdr>
                                                                    <w:top w:val="none" w:sz="0" w:space="0" w:color="auto"/>
                                                                    <w:left w:val="none" w:sz="0" w:space="0" w:color="auto"/>
                                                                    <w:bottom w:val="none" w:sz="0" w:space="0" w:color="auto"/>
                                                                    <w:right w:val="none" w:sz="0" w:space="0" w:color="auto"/>
                                                                  </w:divBdr>
                                                                  <w:divsChild>
                                                                    <w:div w:id="13701653">
                                                                      <w:marLeft w:val="0"/>
                                                                      <w:marRight w:val="0"/>
                                                                      <w:marTop w:val="0"/>
                                                                      <w:marBottom w:val="0"/>
                                                                      <w:divBdr>
                                                                        <w:top w:val="none" w:sz="0" w:space="0" w:color="auto"/>
                                                                        <w:left w:val="none" w:sz="0" w:space="0" w:color="auto"/>
                                                                        <w:bottom w:val="none" w:sz="0" w:space="0" w:color="auto"/>
                                                                        <w:right w:val="none" w:sz="0" w:space="0" w:color="auto"/>
                                                                      </w:divBdr>
                                                                      <w:divsChild>
                                                                        <w:div w:id="807088638">
                                                                          <w:marLeft w:val="0"/>
                                                                          <w:marRight w:val="0"/>
                                                                          <w:marTop w:val="0"/>
                                                                          <w:marBottom w:val="0"/>
                                                                          <w:divBdr>
                                                                            <w:top w:val="none" w:sz="0" w:space="0" w:color="auto"/>
                                                                            <w:left w:val="none" w:sz="0" w:space="0" w:color="auto"/>
                                                                            <w:bottom w:val="none" w:sz="0" w:space="0" w:color="auto"/>
                                                                            <w:right w:val="none" w:sz="0" w:space="0" w:color="auto"/>
                                                                          </w:divBdr>
                                                                          <w:divsChild>
                                                                            <w:div w:id="817191416">
                                                                              <w:marLeft w:val="0"/>
                                                                              <w:marRight w:val="0"/>
                                                                              <w:marTop w:val="0"/>
                                                                              <w:marBottom w:val="0"/>
                                                                              <w:divBdr>
                                                                                <w:top w:val="none" w:sz="0" w:space="0" w:color="auto"/>
                                                                                <w:left w:val="none" w:sz="0" w:space="0" w:color="auto"/>
                                                                                <w:bottom w:val="none" w:sz="0" w:space="0" w:color="auto"/>
                                                                                <w:right w:val="none" w:sz="0" w:space="0" w:color="auto"/>
                                                                              </w:divBdr>
                                                                              <w:divsChild>
                                                                                <w:div w:id="486360724">
                                                                                  <w:marLeft w:val="0"/>
                                                                                  <w:marRight w:val="0"/>
                                                                                  <w:marTop w:val="0"/>
                                                                                  <w:marBottom w:val="0"/>
                                                                                  <w:divBdr>
                                                                                    <w:top w:val="none" w:sz="0" w:space="0" w:color="auto"/>
                                                                                    <w:left w:val="none" w:sz="0" w:space="0" w:color="auto"/>
                                                                                    <w:bottom w:val="single" w:sz="6" w:space="23" w:color="auto"/>
                                                                                    <w:right w:val="none" w:sz="0" w:space="0" w:color="auto"/>
                                                                                  </w:divBdr>
                                                                                  <w:divsChild>
                                                                                    <w:div w:id="1621108603">
                                                                                      <w:marLeft w:val="0"/>
                                                                                      <w:marRight w:val="0"/>
                                                                                      <w:marTop w:val="0"/>
                                                                                      <w:marBottom w:val="0"/>
                                                                                      <w:divBdr>
                                                                                        <w:top w:val="none" w:sz="0" w:space="0" w:color="auto"/>
                                                                                        <w:left w:val="none" w:sz="0" w:space="0" w:color="auto"/>
                                                                                        <w:bottom w:val="none" w:sz="0" w:space="0" w:color="auto"/>
                                                                                        <w:right w:val="none" w:sz="0" w:space="0" w:color="auto"/>
                                                                                      </w:divBdr>
                                                                                      <w:divsChild>
                                                                                        <w:div w:id="423457279">
                                                                                          <w:marLeft w:val="0"/>
                                                                                          <w:marRight w:val="0"/>
                                                                                          <w:marTop w:val="0"/>
                                                                                          <w:marBottom w:val="0"/>
                                                                                          <w:divBdr>
                                                                                            <w:top w:val="none" w:sz="0" w:space="0" w:color="auto"/>
                                                                                            <w:left w:val="none" w:sz="0" w:space="0" w:color="auto"/>
                                                                                            <w:bottom w:val="none" w:sz="0" w:space="0" w:color="auto"/>
                                                                                            <w:right w:val="none" w:sz="0" w:space="0" w:color="auto"/>
                                                                                          </w:divBdr>
                                                                                          <w:divsChild>
                                                                                            <w:div w:id="406077568">
                                                                                              <w:marLeft w:val="0"/>
                                                                                              <w:marRight w:val="0"/>
                                                                                              <w:marTop w:val="0"/>
                                                                                              <w:marBottom w:val="0"/>
                                                                                              <w:divBdr>
                                                                                                <w:top w:val="none" w:sz="0" w:space="0" w:color="auto"/>
                                                                                                <w:left w:val="none" w:sz="0" w:space="0" w:color="auto"/>
                                                                                                <w:bottom w:val="none" w:sz="0" w:space="0" w:color="auto"/>
                                                                                                <w:right w:val="none" w:sz="0" w:space="0" w:color="auto"/>
                                                                                              </w:divBdr>
                                                                                              <w:divsChild>
                                                                                                <w:div w:id="1728845729">
                                                                                                  <w:marLeft w:val="0"/>
                                                                                                  <w:marRight w:val="0"/>
                                                                                                  <w:marTop w:val="0"/>
                                                                                                  <w:marBottom w:val="0"/>
                                                                                                  <w:divBdr>
                                                                                                    <w:top w:val="none" w:sz="0" w:space="0" w:color="auto"/>
                                                                                                    <w:left w:val="none" w:sz="0" w:space="0" w:color="auto"/>
                                                                                                    <w:bottom w:val="none" w:sz="0" w:space="0" w:color="auto"/>
                                                                                                    <w:right w:val="none" w:sz="0" w:space="0" w:color="auto"/>
                                                                                                  </w:divBdr>
                                                                                                  <w:divsChild>
                                                                                                    <w:div w:id="1155535923">
                                                                                                      <w:marLeft w:val="0"/>
                                                                                                      <w:marRight w:val="0"/>
                                                                                                      <w:marTop w:val="0"/>
                                                                                                      <w:marBottom w:val="0"/>
                                                                                                      <w:divBdr>
                                                                                                        <w:top w:val="none" w:sz="0" w:space="0" w:color="auto"/>
                                                                                                        <w:left w:val="none" w:sz="0" w:space="0" w:color="auto"/>
                                                                                                        <w:bottom w:val="none" w:sz="0" w:space="0" w:color="auto"/>
                                                                                                        <w:right w:val="none" w:sz="0" w:space="0" w:color="auto"/>
                                                                                                      </w:divBdr>
                                                                                                      <w:divsChild>
                                                                                                        <w:div w:id="106896006">
                                                                                                          <w:marLeft w:val="0"/>
                                                                                                          <w:marRight w:val="0"/>
                                                                                                          <w:marTop w:val="0"/>
                                                                                                          <w:marBottom w:val="0"/>
                                                                                                          <w:divBdr>
                                                                                                            <w:top w:val="none" w:sz="0" w:space="0" w:color="auto"/>
                                                                                                            <w:left w:val="none" w:sz="0" w:space="0" w:color="auto"/>
                                                                                                            <w:bottom w:val="none" w:sz="0" w:space="0" w:color="auto"/>
                                                                                                            <w:right w:val="none" w:sz="0" w:space="0" w:color="auto"/>
                                                                                                          </w:divBdr>
                                                                                                        </w:div>
                                                                                                        <w:div w:id="698512538">
                                                                                                          <w:marLeft w:val="0"/>
                                                                                                          <w:marRight w:val="0"/>
                                                                                                          <w:marTop w:val="0"/>
                                                                                                          <w:marBottom w:val="0"/>
                                                                                                          <w:divBdr>
                                                                                                            <w:top w:val="none" w:sz="0" w:space="0" w:color="auto"/>
                                                                                                            <w:left w:val="none" w:sz="0" w:space="0" w:color="auto"/>
                                                                                                            <w:bottom w:val="none" w:sz="0" w:space="0" w:color="auto"/>
                                                                                                            <w:right w:val="none" w:sz="0" w:space="0" w:color="auto"/>
                                                                                                          </w:divBdr>
                                                                                                        </w:div>
                                                                                                        <w:div w:id="1790277225">
                                                                                                          <w:marLeft w:val="0"/>
                                                                                                          <w:marRight w:val="0"/>
                                                                                                          <w:marTop w:val="0"/>
                                                                                                          <w:marBottom w:val="0"/>
                                                                                                          <w:divBdr>
                                                                                                            <w:top w:val="none" w:sz="0" w:space="0" w:color="auto"/>
                                                                                                            <w:left w:val="none" w:sz="0" w:space="0" w:color="auto"/>
                                                                                                            <w:bottom w:val="none" w:sz="0" w:space="0" w:color="auto"/>
                                                                                                            <w:right w:val="none" w:sz="0" w:space="0" w:color="auto"/>
                                                                                                          </w:divBdr>
                                                                                                        </w:div>
                                                                                                        <w:div w:id="1362125748">
                                                                                                          <w:marLeft w:val="0"/>
                                                                                                          <w:marRight w:val="0"/>
                                                                                                          <w:marTop w:val="0"/>
                                                                                                          <w:marBottom w:val="0"/>
                                                                                                          <w:divBdr>
                                                                                                            <w:top w:val="none" w:sz="0" w:space="0" w:color="auto"/>
                                                                                                            <w:left w:val="none" w:sz="0" w:space="0" w:color="auto"/>
                                                                                                            <w:bottom w:val="none" w:sz="0" w:space="0" w:color="auto"/>
                                                                                                            <w:right w:val="none" w:sz="0" w:space="0" w:color="auto"/>
                                                                                                          </w:divBdr>
                                                                                                        </w:div>
                                                                                                        <w:div w:id="9937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6940184">
      <w:bodyDiv w:val="1"/>
      <w:marLeft w:val="0"/>
      <w:marRight w:val="0"/>
      <w:marTop w:val="0"/>
      <w:marBottom w:val="0"/>
      <w:divBdr>
        <w:top w:val="none" w:sz="0" w:space="0" w:color="auto"/>
        <w:left w:val="none" w:sz="0" w:space="0" w:color="auto"/>
        <w:bottom w:val="none" w:sz="0" w:space="0" w:color="auto"/>
        <w:right w:val="none" w:sz="0" w:space="0" w:color="auto"/>
      </w:divBdr>
    </w:div>
    <w:div w:id="1662849875">
      <w:bodyDiv w:val="1"/>
      <w:marLeft w:val="0"/>
      <w:marRight w:val="0"/>
      <w:marTop w:val="0"/>
      <w:marBottom w:val="0"/>
      <w:divBdr>
        <w:top w:val="none" w:sz="0" w:space="0" w:color="auto"/>
        <w:left w:val="none" w:sz="0" w:space="0" w:color="auto"/>
        <w:bottom w:val="none" w:sz="0" w:space="0" w:color="auto"/>
        <w:right w:val="none" w:sz="0" w:space="0" w:color="auto"/>
      </w:divBdr>
    </w:div>
    <w:div w:id="1826236429">
      <w:bodyDiv w:val="1"/>
      <w:marLeft w:val="0"/>
      <w:marRight w:val="0"/>
      <w:marTop w:val="0"/>
      <w:marBottom w:val="0"/>
      <w:divBdr>
        <w:top w:val="none" w:sz="0" w:space="0" w:color="auto"/>
        <w:left w:val="none" w:sz="0" w:space="0" w:color="auto"/>
        <w:bottom w:val="none" w:sz="0" w:space="0" w:color="auto"/>
        <w:right w:val="none" w:sz="0" w:space="0" w:color="auto"/>
      </w:divBdr>
      <w:divsChild>
        <w:div w:id="810438077">
          <w:marLeft w:val="0"/>
          <w:marRight w:val="0"/>
          <w:marTop w:val="0"/>
          <w:marBottom w:val="0"/>
          <w:divBdr>
            <w:top w:val="none" w:sz="0" w:space="0" w:color="auto"/>
            <w:left w:val="none" w:sz="0" w:space="0" w:color="auto"/>
            <w:bottom w:val="none" w:sz="0" w:space="0" w:color="auto"/>
            <w:right w:val="none" w:sz="0" w:space="0" w:color="auto"/>
          </w:divBdr>
          <w:divsChild>
            <w:div w:id="948583239">
              <w:marLeft w:val="0"/>
              <w:marRight w:val="0"/>
              <w:marTop w:val="0"/>
              <w:marBottom w:val="0"/>
              <w:divBdr>
                <w:top w:val="none" w:sz="0" w:space="0" w:color="auto"/>
                <w:left w:val="none" w:sz="0" w:space="0" w:color="auto"/>
                <w:bottom w:val="none" w:sz="0" w:space="0" w:color="auto"/>
                <w:right w:val="none" w:sz="0" w:space="0" w:color="auto"/>
              </w:divBdr>
              <w:divsChild>
                <w:div w:id="1316105864">
                  <w:marLeft w:val="0"/>
                  <w:marRight w:val="0"/>
                  <w:marTop w:val="0"/>
                  <w:marBottom w:val="0"/>
                  <w:divBdr>
                    <w:top w:val="none" w:sz="0" w:space="0" w:color="auto"/>
                    <w:left w:val="none" w:sz="0" w:space="0" w:color="auto"/>
                    <w:bottom w:val="none" w:sz="0" w:space="0" w:color="auto"/>
                    <w:right w:val="none" w:sz="0" w:space="0" w:color="auto"/>
                  </w:divBdr>
                  <w:divsChild>
                    <w:div w:id="1906528270">
                      <w:marLeft w:val="0"/>
                      <w:marRight w:val="0"/>
                      <w:marTop w:val="0"/>
                      <w:marBottom w:val="0"/>
                      <w:divBdr>
                        <w:top w:val="none" w:sz="0" w:space="0" w:color="auto"/>
                        <w:left w:val="none" w:sz="0" w:space="0" w:color="auto"/>
                        <w:bottom w:val="none" w:sz="0" w:space="0" w:color="auto"/>
                        <w:right w:val="none" w:sz="0" w:space="0" w:color="auto"/>
                      </w:divBdr>
                      <w:divsChild>
                        <w:div w:id="1165440750">
                          <w:marLeft w:val="0"/>
                          <w:marRight w:val="0"/>
                          <w:marTop w:val="0"/>
                          <w:marBottom w:val="0"/>
                          <w:divBdr>
                            <w:top w:val="none" w:sz="0" w:space="0" w:color="auto"/>
                            <w:left w:val="none" w:sz="0" w:space="0" w:color="auto"/>
                            <w:bottom w:val="none" w:sz="0" w:space="0" w:color="auto"/>
                            <w:right w:val="none" w:sz="0" w:space="0" w:color="auto"/>
                          </w:divBdr>
                          <w:divsChild>
                            <w:div w:id="552734422">
                              <w:marLeft w:val="0"/>
                              <w:marRight w:val="0"/>
                              <w:marTop w:val="0"/>
                              <w:marBottom w:val="0"/>
                              <w:divBdr>
                                <w:top w:val="none" w:sz="0" w:space="0" w:color="auto"/>
                                <w:left w:val="single" w:sz="6" w:space="0" w:color="E5E3E3"/>
                                <w:bottom w:val="none" w:sz="0" w:space="0" w:color="auto"/>
                                <w:right w:val="none" w:sz="0" w:space="0" w:color="auto"/>
                              </w:divBdr>
                              <w:divsChild>
                                <w:div w:id="1971472910">
                                  <w:marLeft w:val="0"/>
                                  <w:marRight w:val="0"/>
                                  <w:marTop w:val="0"/>
                                  <w:marBottom w:val="0"/>
                                  <w:divBdr>
                                    <w:top w:val="none" w:sz="0" w:space="0" w:color="auto"/>
                                    <w:left w:val="none" w:sz="0" w:space="0" w:color="auto"/>
                                    <w:bottom w:val="none" w:sz="0" w:space="0" w:color="auto"/>
                                    <w:right w:val="none" w:sz="0" w:space="0" w:color="auto"/>
                                  </w:divBdr>
                                  <w:divsChild>
                                    <w:div w:id="167838790">
                                      <w:marLeft w:val="0"/>
                                      <w:marRight w:val="0"/>
                                      <w:marTop w:val="0"/>
                                      <w:marBottom w:val="0"/>
                                      <w:divBdr>
                                        <w:top w:val="none" w:sz="0" w:space="0" w:color="auto"/>
                                        <w:left w:val="none" w:sz="0" w:space="0" w:color="auto"/>
                                        <w:bottom w:val="none" w:sz="0" w:space="0" w:color="auto"/>
                                        <w:right w:val="none" w:sz="0" w:space="0" w:color="auto"/>
                                      </w:divBdr>
                                      <w:divsChild>
                                        <w:div w:id="1282613834">
                                          <w:marLeft w:val="0"/>
                                          <w:marRight w:val="0"/>
                                          <w:marTop w:val="0"/>
                                          <w:marBottom w:val="0"/>
                                          <w:divBdr>
                                            <w:top w:val="none" w:sz="0" w:space="0" w:color="auto"/>
                                            <w:left w:val="none" w:sz="0" w:space="0" w:color="auto"/>
                                            <w:bottom w:val="none" w:sz="0" w:space="0" w:color="auto"/>
                                            <w:right w:val="none" w:sz="0" w:space="0" w:color="auto"/>
                                          </w:divBdr>
                                          <w:divsChild>
                                            <w:div w:id="1726637025">
                                              <w:marLeft w:val="0"/>
                                              <w:marRight w:val="0"/>
                                              <w:marTop w:val="0"/>
                                              <w:marBottom w:val="0"/>
                                              <w:divBdr>
                                                <w:top w:val="none" w:sz="0" w:space="0" w:color="auto"/>
                                                <w:left w:val="none" w:sz="0" w:space="0" w:color="auto"/>
                                                <w:bottom w:val="none" w:sz="0" w:space="0" w:color="auto"/>
                                                <w:right w:val="none" w:sz="0" w:space="0" w:color="auto"/>
                                              </w:divBdr>
                                              <w:divsChild>
                                                <w:div w:id="1511947475">
                                                  <w:marLeft w:val="0"/>
                                                  <w:marRight w:val="0"/>
                                                  <w:marTop w:val="0"/>
                                                  <w:marBottom w:val="0"/>
                                                  <w:divBdr>
                                                    <w:top w:val="none" w:sz="0" w:space="0" w:color="auto"/>
                                                    <w:left w:val="none" w:sz="0" w:space="0" w:color="auto"/>
                                                    <w:bottom w:val="none" w:sz="0" w:space="0" w:color="auto"/>
                                                    <w:right w:val="none" w:sz="0" w:space="0" w:color="auto"/>
                                                  </w:divBdr>
                                                  <w:divsChild>
                                                    <w:div w:id="1356465912">
                                                      <w:marLeft w:val="0"/>
                                                      <w:marRight w:val="0"/>
                                                      <w:marTop w:val="0"/>
                                                      <w:marBottom w:val="0"/>
                                                      <w:divBdr>
                                                        <w:top w:val="none" w:sz="0" w:space="0" w:color="auto"/>
                                                        <w:left w:val="none" w:sz="0" w:space="0" w:color="auto"/>
                                                        <w:bottom w:val="none" w:sz="0" w:space="0" w:color="auto"/>
                                                        <w:right w:val="none" w:sz="0" w:space="0" w:color="auto"/>
                                                      </w:divBdr>
                                                      <w:divsChild>
                                                        <w:div w:id="1172330210">
                                                          <w:marLeft w:val="480"/>
                                                          <w:marRight w:val="0"/>
                                                          <w:marTop w:val="0"/>
                                                          <w:marBottom w:val="0"/>
                                                          <w:divBdr>
                                                            <w:top w:val="none" w:sz="0" w:space="0" w:color="auto"/>
                                                            <w:left w:val="none" w:sz="0" w:space="0" w:color="auto"/>
                                                            <w:bottom w:val="none" w:sz="0" w:space="0" w:color="auto"/>
                                                            <w:right w:val="none" w:sz="0" w:space="0" w:color="auto"/>
                                                          </w:divBdr>
                                                          <w:divsChild>
                                                            <w:div w:id="821698460">
                                                              <w:marLeft w:val="0"/>
                                                              <w:marRight w:val="0"/>
                                                              <w:marTop w:val="0"/>
                                                              <w:marBottom w:val="0"/>
                                                              <w:divBdr>
                                                                <w:top w:val="none" w:sz="0" w:space="0" w:color="auto"/>
                                                                <w:left w:val="none" w:sz="0" w:space="0" w:color="auto"/>
                                                                <w:bottom w:val="none" w:sz="0" w:space="0" w:color="auto"/>
                                                                <w:right w:val="none" w:sz="0" w:space="0" w:color="auto"/>
                                                              </w:divBdr>
                                                              <w:divsChild>
                                                                <w:div w:id="1365592941">
                                                                  <w:marLeft w:val="0"/>
                                                                  <w:marRight w:val="0"/>
                                                                  <w:marTop w:val="0"/>
                                                                  <w:marBottom w:val="0"/>
                                                                  <w:divBdr>
                                                                    <w:top w:val="none" w:sz="0" w:space="0" w:color="auto"/>
                                                                    <w:left w:val="none" w:sz="0" w:space="0" w:color="auto"/>
                                                                    <w:bottom w:val="none" w:sz="0" w:space="0" w:color="auto"/>
                                                                    <w:right w:val="none" w:sz="0" w:space="0" w:color="auto"/>
                                                                  </w:divBdr>
                                                                  <w:divsChild>
                                                                    <w:div w:id="1818036674">
                                                                      <w:marLeft w:val="0"/>
                                                                      <w:marRight w:val="0"/>
                                                                      <w:marTop w:val="0"/>
                                                                      <w:marBottom w:val="0"/>
                                                                      <w:divBdr>
                                                                        <w:top w:val="none" w:sz="0" w:space="0" w:color="auto"/>
                                                                        <w:left w:val="none" w:sz="0" w:space="0" w:color="auto"/>
                                                                        <w:bottom w:val="none" w:sz="0" w:space="0" w:color="auto"/>
                                                                        <w:right w:val="none" w:sz="0" w:space="0" w:color="auto"/>
                                                                      </w:divBdr>
                                                                      <w:divsChild>
                                                                        <w:div w:id="1672026800">
                                                                          <w:marLeft w:val="0"/>
                                                                          <w:marRight w:val="0"/>
                                                                          <w:marTop w:val="0"/>
                                                                          <w:marBottom w:val="0"/>
                                                                          <w:divBdr>
                                                                            <w:top w:val="none" w:sz="0" w:space="0" w:color="auto"/>
                                                                            <w:left w:val="none" w:sz="0" w:space="0" w:color="auto"/>
                                                                            <w:bottom w:val="none" w:sz="0" w:space="0" w:color="auto"/>
                                                                            <w:right w:val="none" w:sz="0" w:space="0" w:color="auto"/>
                                                                          </w:divBdr>
                                                                          <w:divsChild>
                                                                            <w:div w:id="1029767534">
                                                                              <w:marLeft w:val="0"/>
                                                                              <w:marRight w:val="0"/>
                                                                              <w:marTop w:val="0"/>
                                                                              <w:marBottom w:val="0"/>
                                                                              <w:divBdr>
                                                                                <w:top w:val="none" w:sz="0" w:space="0" w:color="auto"/>
                                                                                <w:left w:val="none" w:sz="0" w:space="0" w:color="auto"/>
                                                                                <w:bottom w:val="none" w:sz="0" w:space="0" w:color="auto"/>
                                                                                <w:right w:val="none" w:sz="0" w:space="0" w:color="auto"/>
                                                                              </w:divBdr>
                                                                              <w:divsChild>
                                                                                <w:div w:id="1621573988">
                                                                                  <w:marLeft w:val="0"/>
                                                                                  <w:marRight w:val="0"/>
                                                                                  <w:marTop w:val="0"/>
                                                                                  <w:marBottom w:val="0"/>
                                                                                  <w:divBdr>
                                                                                    <w:top w:val="none" w:sz="0" w:space="0" w:color="auto"/>
                                                                                    <w:left w:val="none" w:sz="0" w:space="0" w:color="auto"/>
                                                                                    <w:bottom w:val="single" w:sz="6" w:space="23" w:color="auto"/>
                                                                                    <w:right w:val="none" w:sz="0" w:space="0" w:color="auto"/>
                                                                                  </w:divBdr>
                                                                                  <w:divsChild>
                                                                                    <w:div w:id="787168473">
                                                                                      <w:marLeft w:val="0"/>
                                                                                      <w:marRight w:val="0"/>
                                                                                      <w:marTop w:val="0"/>
                                                                                      <w:marBottom w:val="0"/>
                                                                                      <w:divBdr>
                                                                                        <w:top w:val="none" w:sz="0" w:space="0" w:color="auto"/>
                                                                                        <w:left w:val="none" w:sz="0" w:space="0" w:color="auto"/>
                                                                                        <w:bottom w:val="none" w:sz="0" w:space="0" w:color="auto"/>
                                                                                        <w:right w:val="none" w:sz="0" w:space="0" w:color="auto"/>
                                                                                      </w:divBdr>
                                                                                      <w:divsChild>
                                                                                        <w:div w:id="1859000573">
                                                                                          <w:marLeft w:val="0"/>
                                                                                          <w:marRight w:val="0"/>
                                                                                          <w:marTop w:val="0"/>
                                                                                          <w:marBottom w:val="0"/>
                                                                                          <w:divBdr>
                                                                                            <w:top w:val="none" w:sz="0" w:space="0" w:color="auto"/>
                                                                                            <w:left w:val="none" w:sz="0" w:space="0" w:color="auto"/>
                                                                                            <w:bottom w:val="none" w:sz="0" w:space="0" w:color="auto"/>
                                                                                            <w:right w:val="none" w:sz="0" w:space="0" w:color="auto"/>
                                                                                          </w:divBdr>
                                                                                          <w:divsChild>
                                                                                            <w:div w:id="1432093028">
                                                                                              <w:marLeft w:val="0"/>
                                                                                              <w:marRight w:val="0"/>
                                                                                              <w:marTop w:val="0"/>
                                                                                              <w:marBottom w:val="0"/>
                                                                                              <w:divBdr>
                                                                                                <w:top w:val="none" w:sz="0" w:space="0" w:color="auto"/>
                                                                                                <w:left w:val="none" w:sz="0" w:space="0" w:color="auto"/>
                                                                                                <w:bottom w:val="none" w:sz="0" w:space="0" w:color="auto"/>
                                                                                                <w:right w:val="none" w:sz="0" w:space="0" w:color="auto"/>
                                                                                              </w:divBdr>
                                                                                              <w:divsChild>
                                                                                                <w:div w:id="508377381">
                                                                                                  <w:marLeft w:val="0"/>
                                                                                                  <w:marRight w:val="0"/>
                                                                                                  <w:marTop w:val="0"/>
                                                                                                  <w:marBottom w:val="0"/>
                                                                                                  <w:divBdr>
                                                                                                    <w:top w:val="none" w:sz="0" w:space="0" w:color="auto"/>
                                                                                                    <w:left w:val="none" w:sz="0" w:space="0" w:color="auto"/>
                                                                                                    <w:bottom w:val="none" w:sz="0" w:space="0" w:color="auto"/>
                                                                                                    <w:right w:val="none" w:sz="0" w:space="0" w:color="auto"/>
                                                                                                  </w:divBdr>
                                                                                                  <w:divsChild>
                                                                                                    <w:div w:id="4748160">
                                                                                                      <w:marLeft w:val="0"/>
                                                                                                      <w:marRight w:val="0"/>
                                                                                                      <w:marTop w:val="0"/>
                                                                                                      <w:marBottom w:val="0"/>
                                                                                                      <w:divBdr>
                                                                                                        <w:top w:val="none" w:sz="0" w:space="0" w:color="auto"/>
                                                                                                        <w:left w:val="none" w:sz="0" w:space="0" w:color="auto"/>
                                                                                                        <w:bottom w:val="none" w:sz="0" w:space="0" w:color="auto"/>
                                                                                                        <w:right w:val="none" w:sz="0" w:space="0" w:color="auto"/>
                                                                                                      </w:divBdr>
                                                                                                      <w:divsChild>
                                                                                                        <w:div w:id="1551571098">
                                                                                                          <w:marLeft w:val="0"/>
                                                                                                          <w:marRight w:val="0"/>
                                                                                                          <w:marTop w:val="0"/>
                                                                                                          <w:marBottom w:val="0"/>
                                                                                                          <w:divBdr>
                                                                                                            <w:top w:val="none" w:sz="0" w:space="0" w:color="auto"/>
                                                                                                            <w:left w:val="none" w:sz="0" w:space="0" w:color="auto"/>
                                                                                                            <w:bottom w:val="none" w:sz="0" w:space="0" w:color="auto"/>
                                                                                                            <w:right w:val="none" w:sz="0" w:space="0" w:color="auto"/>
                                                                                                          </w:divBdr>
                                                                                                        </w:div>
                                                                                                        <w:div w:id="1821311863">
                                                                                                          <w:marLeft w:val="0"/>
                                                                                                          <w:marRight w:val="0"/>
                                                                                                          <w:marTop w:val="0"/>
                                                                                                          <w:marBottom w:val="0"/>
                                                                                                          <w:divBdr>
                                                                                                            <w:top w:val="none" w:sz="0" w:space="0" w:color="auto"/>
                                                                                                            <w:left w:val="none" w:sz="0" w:space="0" w:color="auto"/>
                                                                                                            <w:bottom w:val="none" w:sz="0" w:space="0" w:color="auto"/>
                                                                                                            <w:right w:val="none" w:sz="0" w:space="0" w:color="auto"/>
                                                                                                          </w:divBdr>
                                                                                                        </w:div>
                                                                                                        <w:div w:id="1696998531">
                                                                                                          <w:marLeft w:val="0"/>
                                                                                                          <w:marRight w:val="0"/>
                                                                                                          <w:marTop w:val="0"/>
                                                                                                          <w:marBottom w:val="0"/>
                                                                                                          <w:divBdr>
                                                                                                            <w:top w:val="none" w:sz="0" w:space="0" w:color="auto"/>
                                                                                                            <w:left w:val="none" w:sz="0" w:space="0" w:color="auto"/>
                                                                                                            <w:bottom w:val="none" w:sz="0" w:space="0" w:color="auto"/>
                                                                                                            <w:right w:val="none" w:sz="0" w:space="0" w:color="auto"/>
                                                                                                          </w:divBdr>
                                                                                                        </w:div>
                                                                                                        <w:div w:id="948002779">
                                                                                                          <w:marLeft w:val="0"/>
                                                                                                          <w:marRight w:val="0"/>
                                                                                                          <w:marTop w:val="0"/>
                                                                                                          <w:marBottom w:val="0"/>
                                                                                                          <w:divBdr>
                                                                                                            <w:top w:val="none" w:sz="0" w:space="0" w:color="auto"/>
                                                                                                            <w:left w:val="none" w:sz="0" w:space="0" w:color="auto"/>
                                                                                                            <w:bottom w:val="none" w:sz="0" w:space="0" w:color="auto"/>
                                                                                                            <w:right w:val="none" w:sz="0" w:space="0" w:color="auto"/>
                                                                                                          </w:divBdr>
                                                                                                        </w:div>
                                                                                                        <w:div w:id="18472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38</Bid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DD4DAE-2472-4B00-B979-7B12E4172629}">
  <ds:schemaRefs>
    <ds:schemaRef ds:uri="http://schemas.microsoft.com/office/2006/metadata/properties"/>
    <ds:schemaRef ds:uri="http://schemas.microsoft.com/office/infopath/2007/PartnerControls"/>
    <ds:schemaRef ds:uri="2e376fe6-46c6-4319-b8a4-b42ad97d467c"/>
  </ds:schemaRefs>
</ds:datastoreItem>
</file>

<file path=customXml/itemProps2.xml><?xml version="1.0" encoding="utf-8"?>
<ds:datastoreItem xmlns:ds="http://schemas.openxmlformats.org/officeDocument/2006/customXml" ds:itemID="{53CE161F-3EA4-429E-A997-0BBBEAF5CECE}">
  <ds:schemaRefs>
    <ds:schemaRef ds:uri="http://schemas.microsoft.com/sharepoint/v3/contenttype/forms"/>
  </ds:schemaRefs>
</ds:datastoreItem>
</file>

<file path=customXml/itemProps3.xml><?xml version="1.0" encoding="utf-8"?>
<ds:datastoreItem xmlns:ds="http://schemas.openxmlformats.org/officeDocument/2006/customXml" ds:itemID="{89EA7E9F-FD4C-4B8D-B0D6-622C13E88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76fe6-46c6-4319-b8a4-b42ad97d467c"/>
    <ds:schemaRef ds:uri="9aedd449-013e-4774-a8c4-36199b06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1771</Words>
  <Characters>10095</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Young</dc:creator>
  <cp:lastModifiedBy>Frances Wraithmell</cp:lastModifiedBy>
  <cp:revision>2</cp:revision>
  <dcterms:created xsi:type="dcterms:W3CDTF">2020-11-04T11:24:00Z</dcterms:created>
  <dcterms:modified xsi:type="dcterms:W3CDTF">2020-11-04T11:24:00Z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