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3C7" w:rsidRPr="00C379E6" w:rsidRDefault="007073C7" w:rsidP="007073C7">
      <w:pPr>
        <w:rPr>
          <w:color w:val="007CBA"/>
          <w:sz w:val="36"/>
        </w:rPr>
      </w:pPr>
      <w:r>
        <w:rPr>
          <w:b/>
          <w:color w:val="002060"/>
          <w:sz w:val="48"/>
        </w:rPr>
        <w:t>Subspecialty traini</w:t>
      </w:r>
      <w:r w:rsidR="00AB1B81">
        <w:rPr>
          <w:b/>
          <w:color w:val="002060"/>
          <w:sz w:val="48"/>
        </w:rPr>
        <w:t>ng person specification -</w:t>
      </w:r>
      <w:r>
        <w:rPr>
          <w:b/>
          <w:color w:val="002060"/>
          <w:sz w:val="48"/>
        </w:rPr>
        <w:t xml:space="preserve"> Curriculum 2024</w:t>
      </w:r>
      <w:r w:rsidR="00C379E6">
        <w:rPr>
          <w:b/>
          <w:color w:val="002060"/>
          <w:sz w:val="48"/>
        </w:rPr>
        <w:t xml:space="preserve"> 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43"/>
        <w:gridCol w:w="1913"/>
        <w:gridCol w:w="2056"/>
        <w:gridCol w:w="2055"/>
        <w:gridCol w:w="2056"/>
        <w:gridCol w:w="2055"/>
        <w:gridCol w:w="2056"/>
      </w:tblGrid>
      <w:tr w:rsidR="007073C7" w:rsidRPr="00B217F6" w:rsidTr="00025D76">
        <w:trPr>
          <w:trHeight w:val="245"/>
          <w:tblHeader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C7" w:rsidRPr="00B217F6" w:rsidRDefault="007073C7" w:rsidP="00DB156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Requirements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073C7" w:rsidRPr="00B217F6" w:rsidRDefault="007073C7" w:rsidP="00DB15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Essential subspecialty criteria for all subspecialties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073C7" w:rsidRPr="00B217F6" w:rsidRDefault="007073C7" w:rsidP="00DB156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Desirable subspecialty criteria for all subspecialties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7073C7" w:rsidRPr="00B217F6" w:rsidRDefault="007073C7" w:rsidP="00DB156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073C7">
              <w:rPr>
                <w:rFonts w:cstheme="minorHAnsi"/>
                <w:b/>
                <w:sz w:val="24"/>
                <w:szCs w:val="16"/>
              </w:rPr>
              <w:t>Desirable subspecialty specific requirements</w:t>
            </w:r>
          </w:p>
        </w:tc>
      </w:tr>
      <w:tr w:rsidR="007073C7" w:rsidRPr="00B217F6" w:rsidTr="00DB1565">
        <w:trPr>
          <w:trHeight w:val="245"/>
          <w:tblHeader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C7" w:rsidRPr="00B217F6" w:rsidRDefault="007073C7" w:rsidP="007073C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073C7" w:rsidRPr="00B217F6" w:rsidRDefault="007073C7" w:rsidP="007073C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073C7" w:rsidRPr="00B217F6" w:rsidRDefault="007073C7" w:rsidP="007073C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7073C7" w:rsidRPr="00B217F6" w:rsidRDefault="007073C7" w:rsidP="007073C7">
            <w:pPr>
              <w:ind w:right="5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Gynaecological Oncology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7073C7" w:rsidRPr="00B217F6" w:rsidRDefault="007073C7" w:rsidP="007073C7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Maternal and Fetal Medicine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7073C7" w:rsidRPr="00B217F6" w:rsidRDefault="007073C7" w:rsidP="007073C7">
            <w:pPr>
              <w:ind w:right="-84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Reproductive Medicine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7073C7" w:rsidRPr="00B217F6" w:rsidRDefault="007073C7" w:rsidP="007073C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B217F6">
              <w:rPr>
                <w:rFonts w:cstheme="minorHAnsi"/>
                <w:b/>
                <w:sz w:val="24"/>
                <w:szCs w:val="24"/>
              </w:rPr>
              <w:t>Urogynaecology</w:t>
            </w:r>
            <w:proofErr w:type="spellEnd"/>
          </w:p>
        </w:tc>
      </w:tr>
      <w:tr w:rsidR="007073C7" w:rsidRPr="00B217F6" w:rsidTr="00DB1565">
        <w:trPr>
          <w:trHeight w:val="1230"/>
        </w:trPr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Qualification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Undergraduate</w:t>
            </w:r>
          </w:p>
        </w:tc>
        <w:tc>
          <w:tcPr>
            <w:tcW w:w="1913" w:type="dxa"/>
            <w:tcBorders>
              <w:top w:val="single" w:sz="4" w:space="0" w:color="auto"/>
              <w:bottom w:val="nil"/>
            </w:tcBorders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bottom w:val="nil"/>
            </w:tcBorders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nil"/>
            </w:tcBorders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bCs/>
                <w:sz w:val="24"/>
                <w:szCs w:val="24"/>
              </w:rPr>
              <w:t xml:space="preserve">Special Interest Training Module (SITM) in </w:t>
            </w:r>
            <w:r w:rsidRPr="00B217F6">
              <w:rPr>
                <w:rFonts w:cstheme="minorHAnsi"/>
                <w:sz w:val="24"/>
                <w:szCs w:val="24"/>
              </w:rPr>
              <w:t>Gynaecological Surgical Care / Advanced Training Skills Module (ATSM) in Oncology</w:t>
            </w:r>
          </w:p>
          <w:p w:rsidR="007073C7" w:rsidRPr="00B217F6" w:rsidRDefault="007073C7" w:rsidP="007073C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bottom w:val="nil"/>
            </w:tcBorders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bCs/>
                <w:sz w:val="24"/>
                <w:szCs w:val="24"/>
              </w:rPr>
              <w:t xml:space="preserve">SITM in Fetal Care / Prenatal Diagnosis / Maternal Medicine </w:t>
            </w:r>
            <w:r w:rsidRPr="00B217F6">
              <w:rPr>
                <w:rFonts w:cstheme="minorHAnsi"/>
                <w:sz w:val="24"/>
                <w:szCs w:val="24"/>
              </w:rPr>
              <w:t>/ ATSM in Fetal Medicine or Maternal Medicine</w:t>
            </w:r>
          </w:p>
        </w:tc>
        <w:tc>
          <w:tcPr>
            <w:tcW w:w="2055" w:type="dxa"/>
            <w:tcBorders>
              <w:top w:val="single" w:sz="4" w:space="0" w:color="auto"/>
              <w:bottom w:val="nil"/>
            </w:tcBorders>
          </w:tcPr>
          <w:p w:rsidR="007073C7" w:rsidRPr="00B217F6" w:rsidRDefault="007073C7" w:rsidP="007073C7">
            <w:pPr>
              <w:pStyle w:val="BodyText"/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073C7" w:rsidRPr="00B217F6" w:rsidRDefault="007073C7" w:rsidP="007073C7">
            <w:pPr>
              <w:pStyle w:val="BodyText"/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217F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SITM in Management of Subfertility / </w:t>
            </w:r>
            <w:r w:rsidRPr="00B217F6">
              <w:rPr>
                <w:rFonts w:asciiTheme="minorHAnsi" w:hAnsiTheme="minorHAnsi" w:cstheme="minorHAnsi"/>
                <w:sz w:val="24"/>
                <w:szCs w:val="24"/>
              </w:rPr>
              <w:t>ATSM in Subfertility and Reproductive Health</w:t>
            </w:r>
          </w:p>
        </w:tc>
        <w:tc>
          <w:tcPr>
            <w:tcW w:w="2056" w:type="dxa"/>
            <w:tcBorders>
              <w:top w:val="single" w:sz="4" w:space="0" w:color="auto"/>
              <w:bottom w:val="nil"/>
            </w:tcBorders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bCs/>
                <w:sz w:val="24"/>
                <w:szCs w:val="24"/>
              </w:rPr>
              <w:t xml:space="preserve">SITM in </w:t>
            </w:r>
            <w:proofErr w:type="spellStart"/>
            <w:r w:rsidRPr="00B217F6">
              <w:rPr>
                <w:rFonts w:cstheme="minorHAnsi"/>
                <w:bCs/>
                <w:sz w:val="24"/>
                <w:szCs w:val="24"/>
              </w:rPr>
              <w:t>Urogynaecology</w:t>
            </w:r>
            <w:proofErr w:type="spellEnd"/>
            <w:r w:rsidRPr="00B217F6">
              <w:rPr>
                <w:rFonts w:cstheme="minorHAnsi"/>
                <w:bCs/>
                <w:sz w:val="24"/>
                <w:szCs w:val="24"/>
              </w:rPr>
              <w:t xml:space="preserve"> and Vaginal Surgery / </w:t>
            </w:r>
            <w:r w:rsidRPr="00B217F6">
              <w:rPr>
                <w:rFonts w:cstheme="minorHAnsi"/>
                <w:sz w:val="24"/>
                <w:szCs w:val="24"/>
              </w:rPr>
              <w:t xml:space="preserve">ATSM in </w:t>
            </w:r>
            <w:proofErr w:type="spellStart"/>
            <w:r w:rsidRPr="00B217F6">
              <w:rPr>
                <w:rFonts w:cstheme="minorHAnsi"/>
                <w:sz w:val="24"/>
                <w:szCs w:val="24"/>
              </w:rPr>
              <w:t>Urogynaecology</w:t>
            </w:r>
            <w:proofErr w:type="spellEnd"/>
            <w:r w:rsidRPr="00B217F6">
              <w:rPr>
                <w:rFonts w:cstheme="minorHAnsi"/>
                <w:sz w:val="24"/>
                <w:szCs w:val="24"/>
              </w:rPr>
              <w:t xml:space="preserve"> and Vaginal Surgery</w:t>
            </w:r>
          </w:p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  <w:tcBorders>
              <w:top w:val="nil"/>
            </w:tcBorders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Postgraduate</w:t>
            </w:r>
          </w:p>
        </w:tc>
        <w:tc>
          <w:tcPr>
            <w:tcW w:w="1913" w:type="dxa"/>
            <w:tcBorders>
              <w:top w:val="nil"/>
            </w:tcBorders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:rsidR="007073C7" w:rsidRPr="00B217F6" w:rsidRDefault="00673CE8" w:rsidP="007073C7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="007073C7" w:rsidRPr="00B217F6">
                <w:rPr>
                  <w:rStyle w:val="Hyperlink"/>
                  <w:rFonts w:cstheme="minorHAnsi"/>
                  <w:sz w:val="24"/>
                  <w:szCs w:val="24"/>
                </w:rPr>
                <w:t>MRCOG</w:t>
              </w:r>
            </w:hyperlink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Evidence of further advanced cl</w:t>
            </w:r>
            <w:r w:rsidR="00673CE8">
              <w:rPr>
                <w:rFonts w:cstheme="minorHAnsi"/>
                <w:sz w:val="24"/>
                <w:szCs w:val="24"/>
              </w:rPr>
              <w:t>inical training in relevant sub</w:t>
            </w:r>
            <w:r w:rsidRPr="00B217F6">
              <w:rPr>
                <w:rFonts w:cstheme="minorHAnsi"/>
                <w:sz w:val="24"/>
                <w:szCs w:val="24"/>
              </w:rPr>
              <w:t xml:space="preserve">specialties </w:t>
            </w:r>
            <w:r w:rsidR="00673CE8">
              <w:rPr>
                <w:rFonts w:cstheme="minorHAnsi"/>
                <w:sz w:val="24"/>
                <w:szCs w:val="24"/>
              </w:rPr>
              <w:t xml:space="preserve">(e.g. </w:t>
            </w:r>
            <w:r w:rsidRPr="00B217F6">
              <w:rPr>
                <w:rFonts w:cstheme="minorHAnsi"/>
                <w:sz w:val="24"/>
                <w:szCs w:val="24"/>
              </w:rPr>
              <w:lastRenderedPageBreak/>
              <w:t>SITM/ATSM, SIPM/ASM, Diplomas).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Evidence of further training in research, such as:</w:t>
            </w:r>
          </w:p>
          <w:p w:rsidR="007073C7" w:rsidRPr="00B217F6" w:rsidRDefault="007073C7" w:rsidP="007073C7">
            <w:pPr>
              <w:numPr>
                <w:ilvl w:val="0"/>
                <w:numId w:val="3"/>
              </w:numPr>
              <w:ind w:left="284" w:hanging="284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Higher degree (MD/PhD) in relevant subspecialty</w:t>
            </w:r>
          </w:p>
          <w:p w:rsidR="007073C7" w:rsidRPr="00B217F6" w:rsidRDefault="007073C7" w:rsidP="007073C7">
            <w:pPr>
              <w:numPr>
                <w:ilvl w:val="0"/>
                <w:numId w:val="3"/>
              </w:numPr>
              <w:ind w:left="284" w:hanging="284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bCs/>
                <w:sz w:val="24"/>
                <w:szCs w:val="24"/>
              </w:rPr>
              <w:t>Special Interest Professional Module (SIPM) in Clinical Research / Advanced</w:t>
            </w:r>
            <w:r w:rsidRPr="00B217F6">
              <w:rPr>
                <w:rFonts w:cstheme="minorHAnsi"/>
                <w:sz w:val="24"/>
                <w:szCs w:val="24"/>
              </w:rPr>
              <w:t xml:space="preserve"> Professional Module (APM) </w:t>
            </w:r>
            <w:r w:rsidRPr="00B217F6">
              <w:rPr>
                <w:rFonts w:cstheme="minorHAnsi"/>
                <w:sz w:val="24"/>
                <w:szCs w:val="24"/>
              </w:rPr>
              <w:lastRenderedPageBreak/>
              <w:t>in Clinical Research.</w:t>
            </w:r>
          </w:p>
        </w:tc>
        <w:tc>
          <w:tcPr>
            <w:tcW w:w="2055" w:type="dxa"/>
            <w:tcBorders>
              <w:top w:val="nil"/>
            </w:tcBorders>
          </w:tcPr>
          <w:p w:rsidR="007073C7" w:rsidRPr="00B217F6" w:rsidRDefault="00673CE8" w:rsidP="007073C7">
            <w:pPr>
              <w:rPr>
                <w:rFonts w:cstheme="minorHAnsi"/>
                <w:sz w:val="24"/>
                <w:szCs w:val="24"/>
              </w:rPr>
            </w:pPr>
            <w:hyperlink r:id="rId8" w:history="1">
              <w:r w:rsidR="007073C7" w:rsidRPr="00B217F6">
                <w:rPr>
                  <w:rStyle w:val="Hyperlink"/>
                  <w:rFonts w:cstheme="minorHAnsi"/>
                  <w:sz w:val="24"/>
                  <w:szCs w:val="24"/>
                </w:rPr>
                <w:t>BSCCP</w:t>
              </w:r>
            </w:hyperlink>
            <w:r w:rsidR="007073C7" w:rsidRPr="00B217F6">
              <w:rPr>
                <w:rFonts w:cstheme="minorHAnsi"/>
                <w:sz w:val="24"/>
                <w:szCs w:val="24"/>
              </w:rPr>
              <w:t xml:space="preserve"> </w:t>
            </w:r>
            <w:r w:rsidR="007073C7">
              <w:rPr>
                <w:rFonts w:cstheme="minorHAnsi"/>
                <w:sz w:val="24"/>
                <w:szCs w:val="24"/>
              </w:rPr>
              <w:t>a</w:t>
            </w:r>
            <w:r w:rsidR="007073C7" w:rsidRPr="00B217F6">
              <w:rPr>
                <w:rFonts w:cstheme="minorHAnsi"/>
                <w:sz w:val="24"/>
                <w:szCs w:val="24"/>
              </w:rPr>
              <w:t xml:space="preserve">ccreditation or equivalent 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:rsidR="007073C7" w:rsidRPr="00B217F6" w:rsidRDefault="007073C7" w:rsidP="007073C7">
            <w:pPr>
              <w:tabs>
                <w:tab w:val="left" w:pos="0"/>
              </w:tabs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:rsidR="007073C7" w:rsidRPr="00B217F6" w:rsidRDefault="007073C7" w:rsidP="007073C7">
            <w:pPr>
              <w:ind w:right="197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bCs/>
                <w:sz w:val="24"/>
                <w:szCs w:val="24"/>
              </w:rPr>
              <w:t>Completion of relevant</w:t>
            </w:r>
            <w:r w:rsidRPr="00B217F6">
              <w:rPr>
                <w:rFonts w:cstheme="minorHAnsi"/>
                <w:sz w:val="24"/>
                <w:szCs w:val="24"/>
              </w:rPr>
              <w:t xml:space="preserve"> </w:t>
            </w:r>
            <w:hyperlink r:id="rId9" w:history="1">
              <w:r w:rsidRPr="00B217F6">
                <w:rPr>
                  <w:rStyle w:val="Hyperlink"/>
                  <w:rFonts w:cstheme="minorHAnsi"/>
                  <w:bCs/>
                  <w:sz w:val="24"/>
                  <w:szCs w:val="24"/>
                </w:rPr>
                <w:t>BFS</w:t>
              </w:r>
            </w:hyperlink>
            <w:r w:rsidRPr="00B217F6">
              <w:rPr>
                <w:rFonts w:cstheme="minorHAnsi"/>
                <w:bCs/>
                <w:sz w:val="24"/>
                <w:szCs w:val="24"/>
              </w:rPr>
              <w:t xml:space="preserve"> certification</w:t>
            </w:r>
          </w:p>
        </w:tc>
        <w:tc>
          <w:tcPr>
            <w:tcW w:w="2056" w:type="dxa"/>
            <w:tcBorders>
              <w:top w:val="nil"/>
            </w:tcBorders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lastRenderedPageBreak/>
              <w:t>Eligibility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color w:val="000000"/>
                <w:sz w:val="24"/>
                <w:szCs w:val="24"/>
              </w:rPr>
              <w:t>Eligible to work in the UK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r w:rsidRPr="00B217F6">
              <w:rPr>
                <w:rFonts w:eastAsia="Calibri" w:cstheme="minorHAnsi"/>
                <w:sz w:val="24"/>
                <w:szCs w:val="24"/>
              </w:rPr>
              <w:t>and hold either:</w:t>
            </w:r>
          </w:p>
          <w:p w:rsidR="007073C7" w:rsidRPr="00B217F6" w:rsidRDefault="007073C7" w:rsidP="007073C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284" w:hanging="284"/>
              <w:rPr>
                <w:rFonts w:cstheme="minorHAnsi"/>
              </w:rPr>
            </w:pPr>
            <w:r w:rsidRPr="00B217F6">
              <w:rPr>
                <w:rFonts w:cstheme="minorHAnsi"/>
                <w:color w:val="222222"/>
                <w:shd w:val="clear" w:color="auto" w:fill="FFFFFF"/>
              </w:rPr>
              <w:t xml:space="preserve">A UK national training number or equivalent, including successful completion of clinical training to ST4-6 level, confirmed by outcome 1 in most recent </w:t>
            </w:r>
            <w:r w:rsidRPr="00B217F6">
              <w:rPr>
                <w:rFonts w:cstheme="minorHAnsi"/>
                <w:color w:val="222222"/>
                <w:shd w:val="clear" w:color="auto" w:fill="FFFFFF"/>
              </w:rPr>
              <w:lastRenderedPageBreak/>
              <w:t>ARCP or equivalent.</w:t>
            </w:r>
          </w:p>
          <w:p w:rsidR="007073C7" w:rsidRPr="00B217F6" w:rsidRDefault="007073C7" w:rsidP="007073C7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or</w:t>
            </w:r>
          </w:p>
          <w:p w:rsidR="007073C7" w:rsidRPr="00B217F6" w:rsidRDefault="007073C7" w:rsidP="007073C7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284" w:hanging="284"/>
              <w:rPr>
                <w:rFonts w:cstheme="minorHAnsi"/>
              </w:rPr>
            </w:pPr>
            <w:r w:rsidRPr="00B217F6">
              <w:rPr>
                <w:rFonts w:cstheme="minorHAnsi"/>
                <w:color w:val="222222"/>
              </w:rPr>
              <w:t>Hold a UK CCT (or Portfolio Pathway)</w:t>
            </w:r>
            <w:r w:rsidRPr="00B217F6">
              <w:rPr>
                <w:rStyle w:val="apple-converted-space"/>
                <w:rFonts w:cstheme="minorHAnsi"/>
                <w:color w:val="222222"/>
              </w:rPr>
              <w:t> </w:t>
            </w:r>
            <w:r w:rsidRPr="00B217F6">
              <w:rPr>
                <w:rFonts w:cstheme="minorHAnsi"/>
                <w:color w:val="222222"/>
              </w:rPr>
              <w:t>and</w:t>
            </w:r>
            <w:r w:rsidRPr="00B217F6">
              <w:rPr>
                <w:rStyle w:val="apple-converted-space"/>
                <w:rFonts w:cstheme="minorHAnsi"/>
                <w:color w:val="222222"/>
              </w:rPr>
              <w:t> </w:t>
            </w:r>
            <w:r w:rsidRPr="00B217F6">
              <w:rPr>
                <w:rFonts w:cstheme="minorHAnsi"/>
                <w:color w:val="222222"/>
              </w:rPr>
              <w:t>be on the UK Specialist Register</w:t>
            </w:r>
            <w:r w:rsidRPr="00B217F6">
              <w:rPr>
                <w:rStyle w:val="apple-converted-space"/>
                <w:rFonts w:cstheme="minorHAnsi"/>
                <w:color w:val="222222"/>
              </w:rPr>
              <w:t> </w:t>
            </w:r>
            <w:r w:rsidRPr="00B217F6">
              <w:rPr>
                <w:rFonts w:cstheme="minorHAnsi"/>
                <w:color w:val="222222"/>
              </w:rPr>
              <w:t>in obstetrics and gynaecology, or hold a CCT or Portfolio Pathway that in due course will entitle you to enter the Specialist Register.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lastRenderedPageBreak/>
              <w:t>Fitness to practise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Is up to date and fit to practise safely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3461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Language skills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All applicants to have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B217F6">
              <w:rPr>
                <w:rFonts w:eastAsia="Calibri" w:cstheme="minorHAnsi"/>
                <w:sz w:val="24"/>
                <w:szCs w:val="24"/>
              </w:rPr>
              <w:t>demonstrable skills in written and spoken English adequate to enable effective communication about medical topics with patients and colleagues demonstrated by one of the following:</w:t>
            </w:r>
          </w:p>
          <w:p w:rsidR="007073C7" w:rsidRPr="00B217F6" w:rsidRDefault="007073C7" w:rsidP="007073C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contextualSpacing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217F6">
              <w:rPr>
                <w:rFonts w:eastAsia="Calibri" w:cstheme="minorHAnsi"/>
                <w:i/>
                <w:iCs/>
                <w:sz w:val="24"/>
                <w:szCs w:val="24"/>
              </w:rPr>
              <w:lastRenderedPageBreak/>
              <w:t>that applicants have undertaken undergraduate medical training in English;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ind w:left="284" w:hanging="284"/>
              <w:rPr>
                <w:rFonts w:eastAsia="Calibri" w:cstheme="minorHAnsi"/>
                <w:iCs/>
                <w:sz w:val="24"/>
                <w:szCs w:val="24"/>
              </w:rPr>
            </w:pPr>
            <w:r w:rsidRPr="00B217F6">
              <w:rPr>
                <w:rFonts w:eastAsia="Calibri" w:cstheme="minorHAnsi"/>
                <w:iCs/>
                <w:sz w:val="24"/>
                <w:szCs w:val="24"/>
              </w:rPr>
              <w:t>or</w:t>
            </w:r>
          </w:p>
          <w:p w:rsidR="007073C7" w:rsidRPr="00B217F6" w:rsidRDefault="007073C7" w:rsidP="007073C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contextualSpacing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217F6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have achieved the following scores in the academic international English Language Testing System (IELTS) in a single sitting within 24 </w:t>
            </w:r>
            <w:r w:rsidRPr="00B217F6">
              <w:rPr>
                <w:rFonts w:eastAsia="Calibri" w:cstheme="minorHAnsi"/>
                <w:i/>
                <w:iCs/>
                <w:sz w:val="24"/>
                <w:szCs w:val="24"/>
              </w:rPr>
              <w:lastRenderedPageBreak/>
              <w:t xml:space="preserve">months at time of application – Overall 7, Speaking 7, Listening 7, Reading 7, Writing 7.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contextualSpacing/>
              <w:rPr>
                <w:rFonts w:eastAsia="Calibri" w:cstheme="minorHAnsi"/>
                <w:iCs/>
                <w:sz w:val="24"/>
                <w:szCs w:val="24"/>
              </w:rPr>
            </w:pPr>
            <w:r w:rsidRPr="00B217F6">
              <w:rPr>
                <w:rFonts w:eastAsia="Calibri" w:cstheme="minorHAnsi"/>
                <w:iCs/>
                <w:sz w:val="24"/>
                <w:szCs w:val="24"/>
              </w:rPr>
              <w:t>or</w:t>
            </w:r>
          </w:p>
          <w:p w:rsidR="007073C7" w:rsidRPr="00B217F6" w:rsidRDefault="00673CE8" w:rsidP="007073C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contextualSpacing/>
              <w:rPr>
                <w:rFonts w:eastAsia="Calibri" w:cstheme="minorHAnsi"/>
                <w:i/>
                <w:iCs/>
                <w:sz w:val="24"/>
                <w:szCs w:val="24"/>
              </w:rPr>
            </w:pPr>
            <w:hyperlink r:id="rId10" w:history="1">
              <w:r w:rsidR="007073C7" w:rsidRPr="00B217F6">
                <w:rPr>
                  <w:rStyle w:val="Hyperlink"/>
                  <w:rFonts w:eastAsia="Calibri" w:cstheme="minorHAnsi"/>
                  <w:i/>
                  <w:iCs/>
                  <w:sz w:val="24"/>
                  <w:szCs w:val="24"/>
                </w:rPr>
                <w:t>Occupational English test (OET) recognised by GMC</w:t>
              </w:r>
            </w:hyperlink>
            <w:r w:rsidR="007073C7" w:rsidRPr="00B217F6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ind w:left="342"/>
              <w:contextualSpacing/>
              <w:rPr>
                <w:rFonts w:eastAsia="Calibri" w:cstheme="minorHAnsi"/>
                <w:iCs/>
                <w:sz w:val="24"/>
                <w:szCs w:val="24"/>
              </w:rPr>
            </w:pP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If applicants believe they have adequate communication skills but do not fit into one of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 xml:space="preserve">these </w:t>
            </w:r>
            <w:bookmarkStart w:id="0" w:name="_GoBack"/>
            <w:r w:rsidRPr="00B217F6">
              <w:rPr>
                <w:rFonts w:eastAsia="Calibri" w:cstheme="minorHAnsi"/>
                <w:sz w:val="24"/>
                <w:szCs w:val="24"/>
              </w:rPr>
              <w:t>example</w:t>
            </w:r>
            <w:bookmarkEnd w:id="0"/>
            <w:r w:rsidRPr="00B217F6">
              <w:rPr>
                <w:rFonts w:eastAsia="Calibri" w:cstheme="minorHAnsi"/>
                <w:sz w:val="24"/>
                <w:szCs w:val="24"/>
              </w:rPr>
              <w:t>s they must provide supporting evidence.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lastRenderedPageBreak/>
              <w:t xml:space="preserve">Attendance at an advanced communication skills course. 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3461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lastRenderedPageBreak/>
              <w:t>Health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Meets professional health requirements (in line with GMC standards / Good Medical Practice).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1086"/>
        </w:trPr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Application completion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All sections of application form completed fully in accordance with submission guidelines</w:t>
            </w:r>
            <w:r w:rsidR="00E7019A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lastRenderedPageBreak/>
              <w:t>Career progression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B217F6">
              <w:rPr>
                <w:rFonts w:eastAsia="Calibri" w:cstheme="minorHAnsi"/>
                <w:color w:val="000000"/>
                <w:sz w:val="24"/>
                <w:szCs w:val="24"/>
              </w:rPr>
              <w:t>Ability to provide complete details of employment history.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B217F6">
              <w:rPr>
                <w:rFonts w:eastAsia="Calibri" w:cstheme="minorHAnsi"/>
                <w:color w:val="000000"/>
                <w:sz w:val="24"/>
                <w:szCs w:val="24"/>
              </w:rPr>
              <w:t>Evidence that career progression is consistent with personal circumstances.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Demonstrate clear interest in chosen subspecialty in career pathway to date.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Further training complementary to chosen career path.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left="435"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left="435"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left="435"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left="435"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 xml:space="preserve">Clinical experience, </w:t>
            </w:r>
            <w:r w:rsidRPr="00B217F6">
              <w:rPr>
                <w:rFonts w:cstheme="minorHAnsi"/>
                <w:b/>
                <w:sz w:val="24"/>
                <w:szCs w:val="24"/>
              </w:rPr>
              <w:lastRenderedPageBreak/>
              <w:t>training and skills</w:t>
            </w:r>
          </w:p>
        </w:tc>
        <w:tc>
          <w:tcPr>
            <w:tcW w:w="1913" w:type="dxa"/>
          </w:tcPr>
          <w:p w:rsidR="007073C7" w:rsidRPr="00B217F6" w:rsidRDefault="00E7019A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 xml:space="preserve">Completion of a minimum of four </w:t>
            </w:r>
            <w:r w:rsidR="007073C7" w:rsidRPr="00B217F6">
              <w:rPr>
                <w:rFonts w:eastAsia="Calibri" w:cstheme="minorHAnsi"/>
                <w:sz w:val="24"/>
                <w:szCs w:val="24"/>
              </w:rPr>
              <w:t xml:space="preserve">years of specialty </w:t>
            </w:r>
            <w:r w:rsidR="007073C7" w:rsidRPr="00B217F6">
              <w:rPr>
                <w:rFonts w:eastAsia="Calibri" w:cstheme="minorHAnsi"/>
                <w:sz w:val="24"/>
                <w:szCs w:val="24"/>
              </w:rPr>
              <w:lastRenderedPageBreak/>
              <w:t>training in obstetrics and gynaecology at time of appointment i.e. equivalent to ST5/6/7 with successful ARCPs (or CCT in O&amp;G post-dependant).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Experience of dealing with complex obstetrics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B217F6">
              <w:rPr>
                <w:rFonts w:eastAsia="Calibri" w:cstheme="minorHAnsi"/>
                <w:sz w:val="24"/>
                <w:szCs w:val="24"/>
              </w:rPr>
              <w:t xml:space="preserve">and gynaecology emergencies. 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Comprehensive general training and experience of working in </w:t>
            </w:r>
            <w:r w:rsidRPr="00B217F6">
              <w:rPr>
                <w:rFonts w:cstheme="minorHAnsi"/>
                <w:sz w:val="24"/>
                <w:szCs w:val="24"/>
              </w:rPr>
              <w:lastRenderedPageBreak/>
              <w:t>busy obstetrics and gynaecology uni</w:t>
            </w:r>
            <w:r w:rsidR="00E7019A">
              <w:rPr>
                <w:rFonts w:cstheme="minorHAnsi"/>
                <w:sz w:val="24"/>
                <w:szCs w:val="24"/>
              </w:rPr>
              <w:t xml:space="preserve">t at senior level of training (greater than </w:t>
            </w:r>
            <w:r w:rsidRPr="00B217F6">
              <w:rPr>
                <w:rFonts w:cstheme="minorHAnsi"/>
                <w:sz w:val="24"/>
                <w:szCs w:val="24"/>
              </w:rPr>
              <w:t>5000 deliveries) with solid basic surgical skills.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lastRenderedPageBreak/>
              <w:t xml:space="preserve">Good progress or completion of </w:t>
            </w:r>
            <w:r w:rsidRPr="00B217F6">
              <w:rPr>
                <w:rFonts w:cstheme="minorHAnsi"/>
                <w:sz w:val="24"/>
                <w:szCs w:val="24"/>
              </w:rPr>
              <w:lastRenderedPageBreak/>
              <w:t>SITM/ ATSM or equivalent.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 xml:space="preserve">Show a clear aptitude for major gynaecology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operating: open, laparoscopic and robotic.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Good progress or completion of RCOG Oncology SITM / ATSM or equivalent.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Completion of RCOG intermediate gynaecology ultrasound module or equivalent.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Intermediate or advanced skills in transvaginal gynaecology ultrasound.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lastRenderedPageBreak/>
              <w:t>Attendance at relevant Gynaecological Oncology courses / conferences.</w:t>
            </w:r>
          </w:p>
          <w:p w:rsidR="007073C7" w:rsidRPr="00B217F6" w:rsidRDefault="007073C7" w:rsidP="007073C7">
            <w:pPr>
              <w:ind w:right="196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Registered for BSCCP colposcopy training.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lastRenderedPageBreak/>
              <w:t>Good progress or completion of SITM</w:t>
            </w:r>
            <w:r w:rsidRPr="00B217F6">
              <w:rPr>
                <w:rFonts w:cstheme="minorHAnsi"/>
                <w:bCs/>
                <w:sz w:val="24"/>
                <w:szCs w:val="24"/>
              </w:rPr>
              <w:t xml:space="preserve"> in Fetal Care </w:t>
            </w:r>
            <w:r w:rsidRPr="00B217F6">
              <w:rPr>
                <w:rFonts w:cstheme="minorHAnsi"/>
                <w:bCs/>
                <w:sz w:val="24"/>
                <w:szCs w:val="24"/>
              </w:rPr>
              <w:lastRenderedPageBreak/>
              <w:t xml:space="preserve">/ Prenatal Diagnosis / Maternal Medicine </w:t>
            </w:r>
            <w:r w:rsidRPr="00B217F6">
              <w:rPr>
                <w:rFonts w:cstheme="minorHAnsi"/>
                <w:sz w:val="24"/>
                <w:szCs w:val="24"/>
              </w:rPr>
              <w:t>/ ATSM in Fetal Medicine or Maternal Medicine.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Attendance at relevant MFM courses / conferences.</w:t>
            </w:r>
          </w:p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B217F6">
              <w:rPr>
                <w:rFonts w:cstheme="minorHAnsi"/>
                <w:color w:val="000000"/>
                <w:sz w:val="24"/>
                <w:szCs w:val="24"/>
                <w:lang w:val="en-US"/>
              </w:rPr>
              <w:lastRenderedPageBreak/>
              <w:t xml:space="preserve">Basic fertility / assisted </w:t>
            </w:r>
            <w:r w:rsidRPr="00B217F6">
              <w:rPr>
                <w:rFonts w:cstheme="minorHAnsi"/>
                <w:color w:val="000000"/>
                <w:sz w:val="24"/>
                <w:szCs w:val="24"/>
                <w:lang w:val="en-US"/>
              </w:rPr>
              <w:lastRenderedPageBreak/>
              <w:t>conception experience.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B217F6">
              <w:rPr>
                <w:rFonts w:cstheme="minorHAnsi"/>
                <w:color w:val="000000"/>
                <w:sz w:val="24"/>
                <w:szCs w:val="24"/>
                <w:lang w:val="en-US"/>
              </w:rPr>
              <w:t>Possess intermediate or advanced skills in laparoscopic surgery.</w:t>
            </w:r>
          </w:p>
          <w:p w:rsidR="007073C7" w:rsidRPr="00B217F6" w:rsidRDefault="007073C7" w:rsidP="007073C7">
            <w:pPr>
              <w:pStyle w:val="BodyText"/>
              <w:spacing w:after="160" w:line="259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B217F6">
              <w:rPr>
                <w:rFonts w:asciiTheme="minorHAnsi" w:hAnsiTheme="minorHAnsi" w:cstheme="minorHAnsi"/>
                <w:sz w:val="24"/>
                <w:szCs w:val="24"/>
              </w:rPr>
              <w:t xml:space="preserve">Good progress or completion of </w:t>
            </w:r>
            <w:r w:rsidRPr="00B217F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SITM in Management of Subfertility / </w:t>
            </w:r>
            <w:r w:rsidRPr="00B217F6">
              <w:rPr>
                <w:rFonts w:asciiTheme="minorHAnsi" w:hAnsiTheme="minorHAnsi" w:cstheme="minorHAnsi"/>
                <w:sz w:val="24"/>
                <w:szCs w:val="24"/>
              </w:rPr>
              <w:t>ATSM in Subfertility and Reproductive Health</w:t>
            </w:r>
            <w:r w:rsidR="00E7019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lastRenderedPageBreak/>
              <w:t xml:space="preserve">Possess intermediate or advanced skills in </w:t>
            </w:r>
            <w:r w:rsidRPr="00B217F6">
              <w:rPr>
                <w:rFonts w:cstheme="minorHAnsi"/>
                <w:sz w:val="24"/>
                <w:szCs w:val="24"/>
              </w:rPr>
              <w:lastRenderedPageBreak/>
              <w:t>minimal access laparoscopic surgery.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Good progress or completion of RCOG </w:t>
            </w:r>
            <w:proofErr w:type="spellStart"/>
            <w:r w:rsidRPr="00B217F6">
              <w:rPr>
                <w:rFonts w:cstheme="minorHAnsi"/>
                <w:sz w:val="24"/>
                <w:szCs w:val="24"/>
              </w:rPr>
              <w:t>Urogynaecology</w:t>
            </w:r>
            <w:proofErr w:type="spellEnd"/>
            <w:r w:rsidRPr="00B217F6">
              <w:rPr>
                <w:rFonts w:cstheme="minorHAnsi"/>
                <w:sz w:val="24"/>
                <w:szCs w:val="24"/>
              </w:rPr>
              <w:t xml:space="preserve"> SITM / ATSM or equivalent.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Attendance at relevant </w:t>
            </w:r>
            <w:proofErr w:type="spellStart"/>
            <w:r w:rsidRPr="00B217F6">
              <w:rPr>
                <w:rFonts w:cstheme="minorHAnsi"/>
                <w:sz w:val="24"/>
                <w:szCs w:val="24"/>
              </w:rPr>
              <w:t>Urogynaecology</w:t>
            </w:r>
            <w:proofErr w:type="spellEnd"/>
            <w:r w:rsidRPr="00B217F6">
              <w:rPr>
                <w:rFonts w:cstheme="minorHAnsi"/>
                <w:sz w:val="24"/>
                <w:szCs w:val="24"/>
              </w:rPr>
              <w:t xml:space="preserve"> courses / conferences.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Show a clear aptitude for major gynaecology operating: vaginal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laparoscopic and open.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B217F6">
              <w:rPr>
                <w:rFonts w:cstheme="minorHAnsi"/>
                <w:sz w:val="24"/>
                <w:szCs w:val="24"/>
              </w:rPr>
              <w:t>Urodynamics</w:t>
            </w:r>
            <w:proofErr w:type="spellEnd"/>
            <w:r w:rsidRPr="00B217F6">
              <w:rPr>
                <w:rFonts w:cstheme="minorHAnsi"/>
                <w:sz w:val="24"/>
                <w:szCs w:val="24"/>
              </w:rPr>
              <w:t xml:space="preserve"> accreditation / training.</w:t>
            </w:r>
          </w:p>
        </w:tc>
      </w:tr>
      <w:tr w:rsidR="007073C7" w:rsidRPr="00B217F6" w:rsidTr="00DB1565">
        <w:trPr>
          <w:trHeight w:val="221"/>
        </w:trPr>
        <w:tc>
          <w:tcPr>
            <w:tcW w:w="184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 xml:space="preserve">Academic/ research 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pStyle w:val="BodyText"/>
              <w:spacing w:after="160" w:line="259" w:lineRule="auto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asciiTheme="minorHAnsi" w:hAnsiTheme="minorHAnsi" w:cstheme="minorHAnsi"/>
                <w:sz w:val="24"/>
                <w:szCs w:val="24"/>
              </w:rPr>
              <w:t>Demonstrates understanding of basic science</w:t>
            </w:r>
            <w:r w:rsidRPr="00B217F6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 xml:space="preserve"> research or clinical trial methodology.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Evidence of academic prizes or </w:t>
            </w:r>
            <w:r w:rsidRPr="00E7019A">
              <w:rPr>
                <w:rFonts w:eastAsia="Calibri" w:cstheme="minorHAnsi"/>
                <w:sz w:val="24"/>
                <w:szCs w:val="24"/>
              </w:rPr>
              <w:t xml:space="preserve">honours </w:t>
            </w:r>
            <w:r w:rsidRPr="00E7019A">
              <w:rPr>
                <w:rFonts w:eastAsia="Calibri" w:cstheme="minorHAnsi"/>
                <w:iCs/>
                <w:sz w:val="24"/>
                <w:szCs w:val="24"/>
              </w:rPr>
              <w:t>at postgraduate level.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Demonstrable output from previous research experience.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Evidence of relevant peer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reviewed papers and other publications (e</w:t>
            </w:r>
            <w:r w:rsidR="00673CE8">
              <w:rPr>
                <w:rFonts w:eastAsia="Calibri" w:cstheme="minorHAnsi"/>
                <w:sz w:val="24"/>
                <w:szCs w:val="24"/>
              </w:rPr>
              <w:t>.g.</w:t>
            </w:r>
            <w:r w:rsidRPr="00B217F6">
              <w:rPr>
                <w:rFonts w:eastAsia="Calibri" w:cstheme="minorHAnsi"/>
                <w:sz w:val="24"/>
                <w:szCs w:val="24"/>
              </w:rPr>
              <w:t xml:space="preserve"> book chapter, book editor, case reports), within chosen </w:t>
            </w:r>
            <w:r w:rsidR="00E7019A">
              <w:rPr>
                <w:rFonts w:eastAsia="Calibri" w:cstheme="minorHAnsi"/>
                <w:sz w:val="24"/>
                <w:szCs w:val="24"/>
              </w:rPr>
              <w:t>s</w:t>
            </w:r>
            <w:r w:rsidRPr="00B217F6">
              <w:rPr>
                <w:rFonts w:eastAsia="Calibri" w:cstheme="minorHAnsi"/>
                <w:sz w:val="24"/>
                <w:szCs w:val="24"/>
              </w:rPr>
              <w:t>ubspecialty.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Presentations (oral or poster) at international, national or regional meetings.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B217F6">
              <w:rPr>
                <w:rFonts w:eastAsia="Calibri" w:cstheme="minorHAnsi"/>
                <w:color w:val="000000" w:themeColor="text1"/>
                <w:sz w:val="24"/>
                <w:szCs w:val="24"/>
              </w:rPr>
              <w:t>Completion or near completion of:</w:t>
            </w:r>
          </w:p>
          <w:p w:rsidR="007073C7" w:rsidRPr="00B217F6" w:rsidRDefault="007073C7" w:rsidP="007073C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59" w:lineRule="auto"/>
              <w:ind w:left="284" w:hanging="284"/>
              <w:rPr>
                <w:rFonts w:eastAsia="Calibri" w:cstheme="minorHAnsi"/>
                <w:color w:val="000000" w:themeColor="text1"/>
              </w:rPr>
            </w:pPr>
            <w:r w:rsidRPr="00B217F6">
              <w:rPr>
                <w:rFonts w:eastAsia="Calibri" w:cstheme="minorHAnsi"/>
                <w:color w:val="000000" w:themeColor="text1"/>
              </w:rPr>
              <w:t>MD / PhD thesis</w:t>
            </w:r>
          </w:p>
          <w:p w:rsidR="007073C7" w:rsidRPr="00B217F6" w:rsidRDefault="007073C7" w:rsidP="007073C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59" w:lineRule="auto"/>
              <w:ind w:left="284" w:hanging="284"/>
              <w:rPr>
                <w:rFonts w:eastAsia="Calibri" w:cstheme="minorHAnsi"/>
                <w:color w:val="000000" w:themeColor="text1"/>
              </w:rPr>
            </w:pPr>
            <w:r w:rsidRPr="00B217F6">
              <w:rPr>
                <w:rFonts w:eastAsia="Calibri" w:cstheme="minorHAnsi"/>
                <w:color w:val="000000" w:themeColor="text1"/>
              </w:rPr>
              <w:t xml:space="preserve">SIPM in Clinical Research / APM </w:t>
            </w:r>
            <w:r w:rsidRPr="00B217F6">
              <w:rPr>
                <w:rFonts w:eastAsia="Calibri" w:cstheme="minorHAnsi"/>
                <w:color w:val="000000" w:themeColor="text1"/>
              </w:rPr>
              <w:lastRenderedPageBreak/>
              <w:t>in Clinical Research</w:t>
            </w:r>
            <w:r w:rsidR="00E7019A">
              <w:rPr>
                <w:rFonts w:eastAsia="Calibri" w:cstheme="minorHAnsi"/>
                <w:color w:val="000000" w:themeColor="text1"/>
              </w:rPr>
              <w:t>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B217F6">
              <w:rPr>
                <w:rFonts w:eastAsia="Calibri" w:cstheme="minorHAnsi"/>
                <w:color w:val="000000" w:themeColor="text1"/>
                <w:sz w:val="24"/>
                <w:szCs w:val="24"/>
              </w:rPr>
              <w:t>Completion of Good Clinical Practice (GCP) training.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Attendance at course on research methodology, statistics or evidence-based medicine.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559"/>
        </w:trPr>
        <w:tc>
          <w:tcPr>
            <w:tcW w:w="1843" w:type="dxa"/>
          </w:tcPr>
          <w:p w:rsidR="007073C7" w:rsidRPr="00B217F6" w:rsidRDefault="00E7019A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Management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Relevant contribution to management within obstetrics and gynaecology (rotas,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committees, etc.).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Understands and have experience of risk management. 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 xml:space="preserve">Attendance at a medical management course.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High quality output evident from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management activities.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Evidence of activities and achievements with demonstrable output, relevant to chosen subspecialty.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1231"/>
        </w:trPr>
        <w:tc>
          <w:tcPr>
            <w:tcW w:w="1843" w:type="dxa"/>
          </w:tcPr>
          <w:p w:rsidR="007073C7" w:rsidRPr="00B217F6" w:rsidRDefault="00E7019A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Clinical Governance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Experience of active involvement in clinical governance to high standard.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Evidence of participation in clinical audit.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Evidence of ongoing participation in clinical governance activity in chosen subspecialty with demonstrable output.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Evidence of completion of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audit cycle, presentation of audit and supervision of audits.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Participation in risk management activity.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Participation in complaints process.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77"/>
        </w:trPr>
        <w:tc>
          <w:tcPr>
            <w:tcW w:w="1843" w:type="dxa"/>
          </w:tcPr>
          <w:p w:rsidR="007073C7" w:rsidRPr="00B217F6" w:rsidRDefault="00E7019A" w:rsidP="007073C7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Service Improvement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Experience of active involvement in service improvement.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Evidence of ongoing participation in relevant service or quality improvement projects in chosen subspecialty with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demonstrable output.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133"/>
        </w:trPr>
        <w:tc>
          <w:tcPr>
            <w:tcW w:w="1843" w:type="dxa"/>
          </w:tcPr>
          <w:p w:rsidR="007073C7" w:rsidRPr="00B217F6" w:rsidRDefault="00E7019A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Teaching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Evidence of active participation in undergraduate and / or postgraduate teaching with feedback.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Completion of formal teaching course or qualification.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Completion of educational supervision / men</w:t>
            </w:r>
            <w:r w:rsidR="001B3A6A">
              <w:rPr>
                <w:rFonts w:cstheme="minorHAnsi"/>
                <w:sz w:val="24"/>
                <w:szCs w:val="24"/>
              </w:rPr>
              <w:t xml:space="preserve">toring course or experience as clinical </w:t>
            </w:r>
            <w:r w:rsidRPr="00B217F6">
              <w:rPr>
                <w:rFonts w:cstheme="minorHAnsi"/>
                <w:sz w:val="24"/>
                <w:szCs w:val="24"/>
              </w:rPr>
              <w:t>supervisor.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eastAsia="Calibri" w:cstheme="minorHAnsi"/>
                <w:bCs/>
                <w:sz w:val="24"/>
                <w:szCs w:val="24"/>
              </w:rPr>
              <w:t>Experience of giving formal lectures</w:t>
            </w:r>
            <w:r w:rsidRPr="00B217F6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Evidence of leadership in </w:t>
            </w:r>
            <w:r w:rsidRPr="00B217F6">
              <w:rPr>
                <w:rFonts w:cstheme="minorHAnsi"/>
                <w:sz w:val="24"/>
                <w:szCs w:val="24"/>
              </w:rPr>
              <w:lastRenderedPageBreak/>
              <w:t>education and training.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Evidence of completion or progress of SIPM in Medical Education / ATSM in Medical Education</w:t>
            </w:r>
            <w:r w:rsidR="00E7019A">
              <w:rPr>
                <w:rFonts w:eastAsia="Calibri" w:cstheme="minorHAnsi"/>
                <w:sz w:val="24"/>
                <w:szCs w:val="24"/>
              </w:rPr>
              <w:t>.</w:t>
            </w:r>
            <w:r w:rsidRPr="00B217F6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ind w:right="1758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363"/>
        </w:trPr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eastAsia="Calibri" w:cstheme="minorHAnsi"/>
                <w:b/>
                <w:bCs/>
                <w:sz w:val="24"/>
                <w:szCs w:val="24"/>
              </w:rPr>
              <w:t>Personal skills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bCs/>
                <w:sz w:val="24"/>
                <w:szCs w:val="24"/>
              </w:rPr>
              <w:t>Communication and  interpersonal skills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bCs/>
                <w:sz w:val="24"/>
                <w:szCs w:val="24"/>
              </w:rPr>
              <w:t>Empathy and sensitivity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Capacity to communicate effectively with patients and staff both verbally and written.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Capacity to take in others’ perspectives and treat others with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understanding and sensitivity.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Capacity to discuss sensitive issues effectively with others and adapt language as appropriate to the situation.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Extracurricular activities / achievements</w:t>
            </w:r>
            <w:r w:rsidR="00E7019A">
              <w:rPr>
                <w:rFonts w:cstheme="minorHAnsi"/>
                <w:sz w:val="24"/>
                <w:szCs w:val="24"/>
              </w:rPr>
              <w:t>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77"/>
        </w:trPr>
        <w:tc>
          <w:tcPr>
            <w:tcW w:w="184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b/>
                <w:bCs/>
                <w:sz w:val="24"/>
                <w:szCs w:val="24"/>
              </w:rPr>
              <w:t>Managing others and team involvement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Capacity to work cooperatively with others and demonstrate leadership when appropriate.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Capacity to work effectively in a multi professional </w:t>
            </w:r>
            <w:r w:rsidRPr="00B217F6">
              <w:rPr>
                <w:rFonts w:cstheme="minorHAnsi"/>
                <w:sz w:val="24"/>
                <w:szCs w:val="24"/>
              </w:rPr>
              <w:lastRenderedPageBreak/>
              <w:t xml:space="preserve">teams </w:t>
            </w:r>
            <w:r w:rsidRPr="00B217F6">
              <w:rPr>
                <w:rFonts w:eastAsia="Calibri" w:cstheme="minorHAnsi"/>
                <w:sz w:val="24"/>
                <w:szCs w:val="24"/>
              </w:rPr>
              <w:t>(particularly within obstetrics and gynaecology).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lastRenderedPageBreak/>
              <w:t>Demonstrates strong leadership skills with clear output from projects.</w:t>
            </w:r>
          </w:p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Evidence of completion or progress of SIPM in Leadership and Management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77"/>
        </w:trPr>
        <w:tc>
          <w:tcPr>
            <w:tcW w:w="184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b/>
                <w:bCs/>
                <w:sz w:val="24"/>
                <w:szCs w:val="24"/>
              </w:rPr>
              <w:t>Problem solving, decision making and situational awareness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Demonstrate problem solving, decision making and situational awareness.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77"/>
        </w:trPr>
        <w:tc>
          <w:tcPr>
            <w:tcW w:w="1843" w:type="dxa"/>
          </w:tcPr>
          <w:p w:rsidR="007073C7" w:rsidRPr="00B217F6" w:rsidRDefault="007073C7" w:rsidP="00E7019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b/>
                <w:bCs/>
                <w:sz w:val="24"/>
                <w:szCs w:val="24"/>
              </w:rPr>
              <w:t>Coping with pressure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Organising working and learning time.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Capacity to manage acute situations and remain calm under pressure.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Demonstrates initiative and resilience to cope with changing circumstances.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Ability to prioritise demands.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79"/>
        </w:trPr>
        <w:tc>
          <w:tcPr>
            <w:tcW w:w="1843" w:type="dxa"/>
          </w:tcPr>
          <w:p w:rsidR="007073C7" w:rsidRPr="00B217F6" w:rsidRDefault="007073C7" w:rsidP="007073C7">
            <w:pPr>
              <w:rPr>
                <w:rFonts w:cstheme="minorHAnsi"/>
                <w:b/>
                <w:sz w:val="24"/>
                <w:szCs w:val="24"/>
              </w:rPr>
            </w:pPr>
            <w:r w:rsidRPr="00B217F6">
              <w:rPr>
                <w:rFonts w:eastAsia="Calibri" w:cstheme="minorHAnsi"/>
                <w:b/>
                <w:sz w:val="24"/>
                <w:szCs w:val="24"/>
              </w:rPr>
              <w:t>IT skills</w:t>
            </w: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Evidence of IT skills</w:t>
            </w:r>
            <w:r w:rsidR="00E7019A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>Evidence of IT skills or qualifications.</w:t>
            </w: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c>
          <w:tcPr>
            <w:tcW w:w="184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eastAsia="Calibri" w:cstheme="minorHAnsi"/>
                <w:b/>
                <w:bCs/>
                <w:sz w:val="24"/>
                <w:szCs w:val="24"/>
              </w:rPr>
              <w:t>Probity -professional integrity and respect for others</w:t>
            </w:r>
          </w:p>
          <w:p w:rsidR="007073C7" w:rsidRPr="00B217F6" w:rsidRDefault="007073C7" w:rsidP="007073C7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Capacity to take responsibility for own actions and demonstrate a non-judgemental approach towards others.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Display honesty and integrity.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Understands the importance of advocacy, safety, confidentiality and consent, with awareness of key cultural and religious factors in obstetrics and gynaecology practice.    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  <w:tr w:rsidR="007073C7" w:rsidRPr="00B217F6" w:rsidTr="00DB1565">
        <w:trPr>
          <w:trHeight w:val="103"/>
        </w:trPr>
        <w:tc>
          <w:tcPr>
            <w:tcW w:w="184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217F6">
              <w:rPr>
                <w:rFonts w:cstheme="minorHAnsi"/>
                <w:b/>
                <w:sz w:val="24"/>
                <w:szCs w:val="24"/>
              </w:rPr>
              <w:t>Commitment to specialty</w:t>
            </w:r>
            <w:r w:rsidRPr="00B217F6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, learning and </w:t>
            </w:r>
            <w:r w:rsidR="00E7019A">
              <w:rPr>
                <w:rFonts w:eastAsia="Calibri" w:cstheme="minorHAnsi"/>
                <w:b/>
                <w:bCs/>
                <w:sz w:val="24"/>
                <w:szCs w:val="24"/>
              </w:rPr>
              <w:t>personal development</w:t>
            </w:r>
          </w:p>
          <w:p w:rsidR="007073C7" w:rsidRPr="00B217F6" w:rsidRDefault="007073C7" w:rsidP="007073C7">
            <w:pPr>
              <w:pStyle w:val="Heading2"/>
              <w:keepNext w:val="0"/>
              <w:spacing w:before="0" w:after="1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Clearly demonstrates drive and initiative.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Demonstrates realistic insight into subspecialty as practised in the UK.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Commitment to personal and professional development, including capacity for reflective practice and learning.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>Awareness of own training needs.</w:t>
            </w:r>
          </w:p>
          <w:p w:rsidR="007073C7" w:rsidRPr="00B217F6" w:rsidRDefault="007073C7" w:rsidP="007073C7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B217F6">
              <w:rPr>
                <w:rFonts w:eastAsia="Calibri" w:cstheme="minorHAnsi"/>
                <w:sz w:val="24"/>
                <w:szCs w:val="24"/>
              </w:rPr>
              <w:t xml:space="preserve">Sound reasons for applying to this particular </w:t>
            </w:r>
            <w:r w:rsidRPr="00B217F6">
              <w:rPr>
                <w:rFonts w:eastAsia="Calibri" w:cstheme="minorHAnsi"/>
                <w:sz w:val="24"/>
                <w:szCs w:val="24"/>
              </w:rPr>
              <w:lastRenderedPageBreak/>
              <w:t>post with demonstration of clear career planning.</w:t>
            </w:r>
          </w:p>
          <w:p w:rsidR="007073C7" w:rsidRPr="00B217F6" w:rsidRDefault="007073C7" w:rsidP="00E7019A">
            <w:pPr>
              <w:rPr>
                <w:rFonts w:cstheme="minorHAnsi"/>
                <w:sz w:val="24"/>
                <w:szCs w:val="24"/>
              </w:rPr>
            </w:pPr>
            <w:r w:rsidRPr="00B217F6">
              <w:rPr>
                <w:rFonts w:cstheme="minorHAnsi"/>
                <w:sz w:val="24"/>
                <w:szCs w:val="24"/>
              </w:rPr>
              <w:t xml:space="preserve">Clear </w:t>
            </w:r>
            <w:r w:rsidR="00E7019A">
              <w:rPr>
                <w:rFonts w:cstheme="minorHAnsi"/>
                <w:sz w:val="24"/>
                <w:szCs w:val="24"/>
              </w:rPr>
              <w:t>c</w:t>
            </w:r>
            <w:r w:rsidRPr="00B217F6">
              <w:rPr>
                <w:rFonts w:cstheme="minorHAnsi"/>
                <w:sz w:val="24"/>
                <w:szCs w:val="24"/>
              </w:rPr>
              <w:t>ommitment to postgraduate education.</w:t>
            </w:r>
          </w:p>
        </w:tc>
        <w:tc>
          <w:tcPr>
            <w:tcW w:w="2056" w:type="dxa"/>
          </w:tcPr>
          <w:p w:rsidR="007073C7" w:rsidRPr="00B217F6" w:rsidRDefault="007073C7" w:rsidP="007073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5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6" w:type="dxa"/>
          </w:tcPr>
          <w:p w:rsidR="007073C7" w:rsidRPr="00B217F6" w:rsidRDefault="007073C7" w:rsidP="007073C7">
            <w:pPr>
              <w:ind w:right="1758"/>
              <w:rPr>
                <w:rFonts w:cstheme="minorHAnsi"/>
                <w:sz w:val="24"/>
                <w:szCs w:val="24"/>
              </w:rPr>
            </w:pPr>
          </w:p>
        </w:tc>
      </w:tr>
    </w:tbl>
    <w:p w:rsidR="007073C7" w:rsidRDefault="007073C7" w:rsidP="007073C7"/>
    <w:p w:rsidR="00AB1B81" w:rsidRDefault="00AB1B81" w:rsidP="007073C7"/>
    <w:p w:rsidR="00AB1B81" w:rsidRDefault="00AB1B81" w:rsidP="007073C7"/>
    <w:p w:rsidR="00AB1B81" w:rsidRDefault="00AB1B81" w:rsidP="007073C7"/>
    <w:p w:rsidR="00AB1B81" w:rsidRDefault="00AB1B81" w:rsidP="007073C7"/>
    <w:p w:rsidR="00AB1B81" w:rsidRDefault="00AB1B81" w:rsidP="007073C7"/>
    <w:p w:rsidR="00AB1B81" w:rsidRDefault="00AB1B81" w:rsidP="007073C7"/>
    <w:p w:rsidR="00AB1B81" w:rsidRPr="007073C7" w:rsidRDefault="00AB1B81" w:rsidP="007073C7">
      <w:r>
        <w:t>Version 1.0 approved by the Subspecialty Committee - May 2024</w:t>
      </w:r>
    </w:p>
    <w:sectPr w:rsidR="00AB1B81" w:rsidRPr="007073C7" w:rsidSect="00B217F6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86F" w:rsidRDefault="0023686F" w:rsidP="0023686F">
      <w:pPr>
        <w:spacing w:after="0" w:line="240" w:lineRule="auto"/>
      </w:pPr>
      <w:r>
        <w:separator/>
      </w:r>
    </w:p>
  </w:endnote>
  <w:endnote w:type="continuationSeparator" w:id="0">
    <w:p w:rsidR="0023686F" w:rsidRDefault="0023686F" w:rsidP="00236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6F" w:rsidRDefault="0023686F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40E2C2E" wp14:editId="0EC1CCFC">
          <wp:simplePos x="0" y="0"/>
          <wp:positionH relativeFrom="margin">
            <wp:posOffset>960120</wp:posOffset>
          </wp:positionH>
          <wp:positionV relativeFrom="page">
            <wp:posOffset>6766560</wp:posOffset>
          </wp:positionV>
          <wp:extent cx="6943725" cy="648970"/>
          <wp:effectExtent l="0" t="0" r="0" b="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648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86F" w:rsidRDefault="0023686F" w:rsidP="0023686F">
      <w:pPr>
        <w:spacing w:after="0" w:line="240" w:lineRule="auto"/>
      </w:pPr>
      <w:r>
        <w:separator/>
      </w:r>
    </w:p>
  </w:footnote>
  <w:footnote w:type="continuationSeparator" w:id="0">
    <w:p w:rsidR="0023686F" w:rsidRDefault="0023686F" w:rsidP="00236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6F" w:rsidRDefault="0023686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6066F956" wp14:editId="697840D7">
          <wp:simplePos x="0" y="0"/>
          <wp:positionH relativeFrom="margin">
            <wp:posOffset>7587615</wp:posOffset>
          </wp:positionH>
          <wp:positionV relativeFrom="paragraph">
            <wp:posOffset>-215900</wp:posOffset>
          </wp:positionV>
          <wp:extent cx="1861144" cy="685800"/>
          <wp:effectExtent l="0" t="0" r="0" b="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144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2D3B5DA" wp14:editId="4EF43BB2">
              <wp:simplePos x="0" y="0"/>
              <wp:positionH relativeFrom="page">
                <wp:posOffset>-419100</wp:posOffset>
              </wp:positionH>
              <wp:positionV relativeFrom="paragraph">
                <wp:posOffset>-457835</wp:posOffset>
              </wp:positionV>
              <wp:extent cx="18902680" cy="1152525"/>
              <wp:effectExtent l="0" t="0" r="13970" b="28575"/>
              <wp:wrapTight wrapText="bothSides">
                <wp:wrapPolygon edited="0">
                  <wp:start x="0" y="0"/>
                  <wp:lineTo x="0" y="21779"/>
                  <wp:lineTo x="21594" y="21779"/>
                  <wp:lineTo x="21594" y="0"/>
                  <wp:lineTo x="0" y="0"/>
                </wp:wrapPolygon>
              </wp:wrapTight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2680" cy="1152525"/>
                      </a:xfrm>
                      <a:prstGeom prst="rect">
                        <a:avLst/>
                      </a:prstGeom>
                      <a:solidFill>
                        <a:srgbClr val="001747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AB1EDE" id="Rectangle 1" o:spid="_x0000_s1026" style="position:absolute;margin-left:-33pt;margin-top:-36.05pt;width:1488.4pt;height:90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" fillcolor="#001747" strokecolor="white [3212]" strokeweight="1pt">
              <w10:wrap type="tight"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0B12"/>
    <w:multiLevelType w:val="hybridMultilevel"/>
    <w:tmpl w:val="C466F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241C5"/>
    <w:multiLevelType w:val="hybridMultilevel"/>
    <w:tmpl w:val="A2B2362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77F70618"/>
    <w:multiLevelType w:val="hybridMultilevel"/>
    <w:tmpl w:val="E6F4A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540F1"/>
    <w:multiLevelType w:val="hybridMultilevel"/>
    <w:tmpl w:val="649AF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24C15"/>
    <w:multiLevelType w:val="hybridMultilevel"/>
    <w:tmpl w:val="F25E9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6F"/>
    <w:rsid w:val="001B3A6A"/>
    <w:rsid w:val="0023686F"/>
    <w:rsid w:val="00290556"/>
    <w:rsid w:val="00673CE8"/>
    <w:rsid w:val="007073C7"/>
    <w:rsid w:val="00825B94"/>
    <w:rsid w:val="009A276A"/>
    <w:rsid w:val="009C0087"/>
    <w:rsid w:val="00AB1B81"/>
    <w:rsid w:val="00B217F6"/>
    <w:rsid w:val="00B236F1"/>
    <w:rsid w:val="00C379E6"/>
    <w:rsid w:val="00E35477"/>
    <w:rsid w:val="00E7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1C186"/>
  <w15:chartTrackingRefBased/>
  <w15:docId w15:val="{4CB66B2B-CC53-4E80-BB46-0B81A923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86F"/>
  </w:style>
  <w:style w:type="paragraph" w:styleId="Heading1">
    <w:name w:val="heading 1"/>
    <w:basedOn w:val="Normal"/>
    <w:next w:val="Normal"/>
    <w:link w:val="Heading1Char"/>
    <w:uiPriority w:val="9"/>
    <w:qFormat/>
    <w:rsid w:val="0023686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7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6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86F"/>
  </w:style>
  <w:style w:type="paragraph" w:styleId="Footer">
    <w:name w:val="footer"/>
    <w:basedOn w:val="Normal"/>
    <w:link w:val="FooterChar"/>
    <w:uiPriority w:val="99"/>
    <w:unhideWhenUsed/>
    <w:rsid w:val="00236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86F"/>
  </w:style>
  <w:style w:type="character" w:customStyle="1" w:styleId="Heading1Char">
    <w:name w:val="Heading 1 Char"/>
    <w:basedOn w:val="DefaultParagraphFont"/>
    <w:link w:val="Heading1"/>
    <w:uiPriority w:val="9"/>
    <w:rsid w:val="002368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7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217F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17F6"/>
    <w:pPr>
      <w:spacing w:after="0" w:line="240" w:lineRule="auto"/>
      <w:ind w:left="720"/>
      <w:contextualSpacing/>
    </w:pPr>
    <w:rPr>
      <w:sz w:val="24"/>
      <w:szCs w:val="24"/>
    </w:rPr>
  </w:style>
  <w:style w:type="paragraph" w:styleId="BodyText">
    <w:name w:val="Body Text"/>
    <w:basedOn w:val="Normal"/>
    <w:link w:val="BodyTextChar"/>
    <w:unhideWhenUsed/>
    <w:rsid w:val="00B217F6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B217F6"/>
    <w:rPr>
      <w:rFonts w:ascii="Arial" w:eastAsia="Times New Roman" w:hAnsi="Arial" w:cs="Times New Roman"/>
      <w:szCs w:val="20"/>
    </w:rPr>
  </w:style>
  <w:style w:type="character" w:customStyle="1" w:styleId="apple-converted-space">
    <w:name w:val="apple-converted-space"/>
    <w:basedOn w:val="DefaultParagraphFont"/>
    <w:rsid w:val="00B21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3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ccp.org.u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cog.org.uk/careers-and-training/exams/mrcog-our-specialty-training-exa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gmc-uk.org/registration-and-licensing/join-the-register/before-you-apply/evidence-of-your-knowledge-of-english/using-your-oet-certific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ritishfertilitysociety.org.uk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23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RCOG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Ward</dc:creator>
  <cp:keywords/>
  <dc:description/>
  <cp:lastModifiedBy>Lusiana McCarty</cp:lastModifiedBy>
  <cp:revision>10</cp:revision>
  <dcterms:created xsi:type="dcterms:W3CDTF">2024-05-02T11:32:00Z</dcterms:created>
  <dcterms:modified xsi:type="dcterms:W3CDTF">2024-06-11T11:42:00Z</dcterms:modified>
</cp:coreProperties>
</file>